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0A6" w14:textId="5D15C141" w:rsidR="00E5330E" w:rsidRPr="007F6DD6" w:rsidRDefault="000E23EA" w:rsidP="00140AAD">
      <w:pPr>
        <w:shd w:val="clear" w:color="auto" w:fill="FFFFFF"/>
        <w:tabs>
          <w:tab w:val="left" w:pos="1593"/>
        </w:tabs>
        <w:spacing w:before="240" w:after="240" w:line="276" w:lineRule="auto"/>
        <w:jc w:val="right"/>
        <w:rPr>
          <w:rFonts w:eastAsia="Times New Roman" w:cs="Times New Roman"/>
          <w:bCs/>
          <w:sz w:val="28"/>
          <w:szCs w:val="24"/>
          <w:lang w:eastAsia="pl-PL"/>
        </w:rPr>
      </w:pPr>
      <w:r w:rsidRPr="00ED2A2B">
        <w:rPr>
          <w:rFonts w:cstheme="minorHAnsi"/>
          <w:noProof/>
          <w:highlight w:val="yellow"/>
          <w:lang w:eastAsia="pl-PL"/>
        </w:rPr>
        <w:drawing>
          <wp:anchor distT="0" distB="0" distL="114300" distR="114300" simplePos="0" relativeHeight="251745280" behindDoc="1" locked="0" layoutInCell="1" allowOverlap="1" wp14:anchorId="2023D073" wp14:editId="2BA278F4">
            <wp:simplePos x="0" y="0"/>
            <wp:positionH relativeFrom="margin">
              <wp:posOffset>24334</wp:posOffset>
            </wp:positionH>
            <wp:positionV relativeFrom="page">
              <wp:posOffset>359542</wp:posOffset>
            </wp:positionV>
            <wp:extent cx="5763600" cy="525600"/>
            <wp:effectExtent l="0" t="0" r="0" b="8255"/>
            <wp:wrapSquare wrapText="bothSides"/>
            <wp:docPr id="1" name="Obraz 1" descr="Pasek logotypów: logotyp Fundusze Europejskie dla Rozwoju Społecznego, logotyp Rzeczpospolita Polska, logotyp Dofinansowane przez Unię Europejską, Logotyp PARP  Grupa PF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1E" w:rsidRPr="007F6DD6">
        <w:rPr>
          <w:rFonts w:eastAsia="Times New Roman" w:cs="Times New Roman"/>
          <w:bCs/>
          <w:sz w:val="24"/>
          <w:szCs w:val="24"/>
          <w:lang w:eastAsia="pl-PL"/>
        </w:rPr>
        <w:t>Data ogł</w:t>
      </w:r>
      <w:r w:rsidR="003A63B0"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oszenia </w:t>
      </w:r>
      <w:r w:rsidR="004D61D3" w:rsidRPr="007F6DD6">
        <w:rPr>
          <w:rFonts w:eastAsia="Times New Roman" w:cs="Times New Roman"/>
          <w:bCs/>
          <w:sz w:val="24"/>
          <w:szCs w:val="24"/>
          <w:lang w:eastAsia="pl-PL"/>
        </w:rPr>
        <w:t>naboru</w:t>
      </w:r>
      <w:r w:rsidR="003A63B0"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: </w:t>
      </w:r>
      <w:r w:rsidR="00F9705D">
        <w:rPr>
          <w:rFonts w:eastAsia="Times New Roman" w:cs="Times New Roman"/>
          <w:bCs/>
          <w:sz w:val="24"/>
          <w:szCs w:val="24"/>
          <w:lang w:eastAsia="pl-PL"/>
        </w:rPr>
        <w:t>02</w:t>
      </w:r>
      <w:r w:rsidR="003A63B0" w:rsidRPr="007F6DD6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="00F9705D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="00276EA4" w:rsidRPr="007F6DD6">
        <w:rPr>
          <w:rFonts w:eastAsia="Times New Roman" w:cs="Times New Roman"/>
          <w:bCs/>
          <w:sz w:val="24"/>
          <w:szCs w:val="24"/>
          <w:lang w:eastAsia="pl-PL"/>
        </w:rPr>
        <w:t>0</w:t>
      </w:r>
      <w:r w:rsidR="003A63B0" w:rsidRPr="007F6DD6">
        <w:rPr>
          <w:rFonts w:eastAsia="Times New Roman" w:cs="Times New Roman"/>
          <w:bCs/>
          <w:sz w:val="24"/>
          <w:szCs w:val="24"/>
          <w:lang w:eastAsia="pl-PL"/>
        </w:rPr>
        <w:t>.202</w:t>
      </w:r>
      <w:r w:rsidR="00276EA4" w:rsidRPr="007F6DD6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="003A63B0"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 r.</w:t>
      </w:r>
    </w:p>
    <w:p w14:paraId="771D22FB" w14:textId="77777777" w:rsidR="000F77B7" w:rsidRPr="007F6DD6" w:rsidRDefault="00D7724A" w:rsidP="00140AAD">
      <w:pPr>
        <w:shd w:val="clear" w:color="auto" w:fill="FFFFFF"/>
        <w:spacing w:before="600" w:after="36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Polska Agencja Rozwoju Przedsiębiorczości</w:t>
      </w:r>
      <w:r w:rsidR="00280BBF"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ogłasza nabór wniosków </w:t>
      </w:r>
      <w:r w:rsidR="00D41950"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do </w:t>
      </w:r>
    </w:p>
    <w:p w14:paraId="33D3FFEE" w14:textId="4E540760" w:rsidR="00246F92" w:rsidRPr="007F6DD6" w:rsidRDefault="00075F73" w:rsidP="000576A5">
      <w:pPr>
        <w:pStyle w:val="Nagwek1"/>
        <w:spacing w:beforeLines="300" w:before="720" w:afterLines="120" w:after="288" w:line="276" w:lineRule="auto"/>
        <w:ind w:left="340"/>
        <w:rPr>
          <w:rFonts w:asciiTheme="minorHAnsi" w:eastAsia="Times New Roman" w:hAnsiTheme="minorHAnsi" w:cstheme="minorHAnsi"/>
          <w:color w:val="auto"/>
          <w:sz w:val="42"/>
          <w:szCs w:val="42"/>
          <w:lang w:eastAsia="pl-PL"/>
        </w:rPr>
      </w:pPr>
      <w:r w:rsidRPr="007F6DD6">
        <w:rPr>
          <w:rFonts w:asciiTheme="minorHAnsi" w:eastAsia="Times New Roman" w:hAnsiTheme="minorHAnsi" w:cstheme="minorHAnsi"/>
          <w:noProof/>
          <w:color w:val="auto"/>
          <w:sz w:val="42"/>
          <w:szCs w:val="42"/>
          <w:lang w:eastAsia="pl-PL"/>
        </w:rPr>
        <w:drawing>
          <wp:anchor distT="0" distB="0" distL="114300" distR="114300" simplePos="0" relativeHeight="251741184" behindDoc="0" locked="0" layoutInCell="1" allowOverlap="1" wp14:anchorId="6B36CE56" wp14:editId="3096A8F6">
            <wp:simplePos x="0" y="0"/>
            <wp:positionH relativeFrom="column">
              <wp:posOffset>-24765</wp:posOffset>
            </wp:positionH>
            <wp:positionV relativeFrom="paragraph">
              <wp:posOffset>29210</wp:posOffset>
            </wp:positionV>
            <wp:extent cx="2533650" cy="276225"/>
            <wp:effectExtent l="0" t="0" r="0" b="9525"/>
            <wp:wrapNone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rozn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5D">
        <w:rPr>
          <w:rFonts w:asciiTheme="minorHAnsi" w:eastAsia="Times New Roman" w:hAnsiTheme="minorHAnsi" w:cstheme="minorHAnsi"/>
          <w:noProof/>
          <w:color w:val="auto"/>
          <w:sz w:val="42"/>
          <w:szCs w:val="42"/>
          <w:lang w:eastAsia="pl-PL"/>
        </w:rPr>
        <w:t>Wsparcie firm w okresowych trudnościach</w:t>
      </w:r>
    </w:p>
    <w:p w14:paraId="15B653CB" w14:textId="754E160E" w:rsidR="00246F92" w:rsidRPr="007F6DD6" w:rsidRDefault="00276EA4" w:rsidP="00246F92">
      <w:pPr>
        <w:spacing w:beforeLines="120" w:before="288" w:afterLines="120" w:after="288" w:line="276" w:lineRule="auto"/>
        <w:ind w:left="340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Ogłoszenie naboru „</w:t>
      </w:r>
      <w:r w:rsidR="00F9705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Wsparcie firm w okresowych trudnościach</w:t>
      </w: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”</w:t>
      </w:r>
      <w:r w:rsidR="00246F92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D9B4FC5" w14:textId="77777777" w:rsidR="00276EA4" w:rsidRPr="007F6DD6" w:rsidRDefault="00276EA4" w:rsidP="00276EA4">
      <w:pPr>
        <w:spacing w:beforeLines="120" w:before="288" w:afterLines="120" w:after="288" w:line="276" w:lineRule="auto"/>
        <w:ind w:left="340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Fundusze Europejskie dla Rozwoju Społecznego 2021-2027</w:t>
      </w:r>
    </w:p>
    <w:p w14:paraId="1A4FE783" w14:textId="77777777" w:rsidR="00276EA4" w:rsidRPr="007F6DD6" w:rsidRDefault="00276EA4" w:rsidP="00276EA4">
      <w:pPr>
        <w:spacing w:beforeLines="120" w:before="288" w:afterLines="120" w:after="288" w:line="276" w:lineRule="auto"/>
        <w:ind w:left="340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Priorytet I. Umiejętności</w:t>
      </w:r>
    </w:p>
    <w:p w14:paraId="06714B7F" w14:textId="77777777" w:rsidR="00276EA4" w:rsidRPr="007F6DD6" w:rsidRDefault="00276EA4" w:rsidP="00276EA4">
      <w:pPr>
        <w:spacing w:beforeLines="120" w:before="288" w:afterLines="120" w:after="288" w:line="276" w:lineRule="auto"/>
        <w:ind w:left="340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Działanie 01.03 Kadry nowoczesnej gospodarki</w:t>
      </w:r>
    </w:p>
    <w:p w14:paraId="0EB9525D" w14:textId="3C547C1C" w:rsidR="00246F92" w:rsidRPr="007F6DD6" w:rsidRDefault="00204B1F" w:rsidP="00246F92">
      <w:pPr>
        <w:spacing w:beforeLines="120" w:before="288" w:afterLines="120" w:after="288" w:line="276" w:lineRule="auto"/>
        <w:ind w:left="340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theme="minorHAnsi"/>
          <w:noProof/>
          <w:sz w:val="42"/>
          <w:szCs w:val="42"/>
          <w:lang w:eastAsia="pl-PL"/>
        </w:rPr>
        <w:drawing>
          <wp:anchor distT="0" distB="0" distL="114300" distR="114300" simplePos="0" relativeHeight="251743232" behindDoc="0" locked="0" layoutInCell="1" allowOverlap="1" wp14:anchorId="1EDCB89D" wp14:editId="14A3314F">
            <wp:simplePos x="0" y="0"/>
            <wp:positionH relativeFrom="column">
              <wp:posOffset>3159429</wp:posOffset>
            </wp:positionH>
            <wp:positionV relativeFrom="paragraph">
              <wp:posOffset>36830</wp:posOffset>
            </wp:positionV>
            <wp:extent cx="2449002" cy="284480"/>
            <wp:effectExtent l="0" t="0" r="8890" b="1270"/>
            <wp:wrapNone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rozn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449002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92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Numer naboru</w:t>
      </w: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="00276EA4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553B1" w:rsidRPr="009553B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FERS.01.03-IP.09-007/23</w:t>
      </w:r>
    </w:p>
    <w:p w14:paraId="787C9204" w14:textId="77777777" w:rsidR="009553B1" w:rsidRDefault="007437AF" w:rsidP="009553B1">
      <w:pPr>
        <w:shd w:val="clear" w:color="auto" w:fill="FFFFFF"/>
        <w:tabs>
          <w:tab w:val="left" w:pos="1118"/>
        </w:tabs>
        <w:spacing w:before="840" w:after="0" w:line="276" w:lineRule="auto"/>
        <w:rPr>
          <w:rFonts w:eastAsia="Calibri"/>
          <w:b/>
          <w:noProof/>
          <w:color w:val="767171" w:themeColor="background2" w:themeShade="80"/>
          <w:sz w:val="28"/>
          <w:szCs w:val="28"/>
          <w:lang w:eastAsia="pl-PL"/>
        </w:rPr>
      </w:pPr>
      <w:r w:rsidRPr="007F6DD6">
        <w:rPr>
          <w:rFonts w:eastAsia="Calibri"/>
          <w:b/>
          <w:color w:val="767171" w:themeColor="background2" w:themeShade="80"/>
          <w:sz w:val="28"/>
          <w:szCs w:val="28"/>
        </w:rPr>
        <w:t>Krótki opis działania</w:t>
      </w:r>
      <w:r w:rsidR="00F05BFA" w:rsidRPr="007F6DD6">
        <w:rPr>
          <w:rFonts w:eastAsia="Calibri"/>
          <w:b/>
          <w:noProof/>
          <w:color w:val="767171" w:themeColor="background2" w:themeShade="80"/>
          <w:sz w:val="28"/>
          <w:szCs w:val="28"/>
          <w:lang w:eastAsia="pl-PL"/>
        </w:rPr>
        <w:t xml:space="preserve"> </w:t>
      </w:r>
    </w:p>
    <w:p w14:paraId="213AA41B" w14:textId="74303560" w:rsidR="009553B1" w:rsidRPr="009553B1" w:rsidRDefault="009553B1" w:rsidP="009553B1">
      <w:pPr>
        <w:shd w:val="clear" w:color="auto" w:fill="FFFFFF"/>
        <w:tabs>
          <w:tab w:val="left" w:pos="1118"/>
        </w:tabs>
        <w:spacing w:before="840"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553B1">
        <w:rPr>
          <w:rFonts w:eastAsia="Times New Roman" w:cstheme="minorHAnsi"/>
          <w:bCs/>
          <w:color w:val="262625"/>
          <w:sz w:val="24"/>
          <w:szCs w:val="24"/>
          <w:lang w:eastAsia="pl-PL"/>
        </w:rPr>
        <w:t>Celem naboru jest wybór projektów, które w największym stopniu przyczynią się do osiągnięcia celu szczegółowego działania FERS.01.03, tj. wspierania dostosowania pracowników, przedsiębiorstw i przedsiębiorców do zmian, wspierania aktywnego i zdrowego starzenia się oraz zdrowego i dobrze dostosowanego środowiska pracy, które uwzględnia zagrożenia dla zdrowia.</w:t>
      </w:r>
    </w:p>
    <w:p w14:paraId="421D5D4C" w14:textId="77777777" w:rsidR="009553B1" w:rsidRDefault="009553B1" w:rsidP="009553B1">
      <w:pPr>
        <w:pStyle w:val="Nagwek2"/>
        <w:spacing w:before="480" w:after="60"/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</w:pPr>
      <w:r w:rsidRPr="009553B1"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lastRenderedPageBreak/>
        <w:t>Cel ten zostanie osiągnięty dzięki realizacji projektów, w ramach których przedsiębiorcy, którzyz różnych powodów (np. kryzys gospodarczy w regionie, brak terminowych płatności ze strony kontrahentów, spadek popytu na oferowane przez firmę usługi/produkty, utrata wykwalifikowanych pracowników, czasowa choroba właściciela itp.) doświadczają trudności</w:t>
      </w:r>
      <w:r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t xml:space="preserve"> </w:t>
      </w:r>
      <w:r w:rsidRPr="009553B1"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t>w prowadzeniu działalności (np. mają mniejsze obroty, pojawiają się odejścia kluczowych pracowników czy problemy w zarządzaniu firmą itd.) otrzymają wsparcie doradcze i szkoleniowe.</w:t>
      </w:r>
      <w:r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t xml:space="preserve"> </w:t>
      </w:r>
      <w:r w:rsidRPr="009553B1"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t>W projektach będą mogli wziąć udział przedsiębiorcy doświadczający czasowych trudności lub tacy, którzy zauważają pierwsze/początkowe oznaki kryzysu, które jeszcze są możliwe do zatrzymania lub cofnięcia. Uzyskane w ramach projektu wsparcie szkoleniowe lub doradcze z zarządzania przedsiębiorstwem, pomoże im rozwiązać sytuacje problemowe występujące w firmie i umożliwi uzyskanie umiejętności niezbędnych do wczesnego zapobiegania sytuacjom kryzysowym</w:t>
      </w:r>
      <w:r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t xml:space="preserve"> </w:t>
      </w:r>
      <w:r w:rsidRPr="009553B1">
        <w:rPr>
          <w:rFonts w:asciiTheme="minorHAnsi" w:eastAsia="Times New Roman" w:hAnsiTheme="minorHAnsi" w:cstheme="minorHAnsi"/>
          <w:bCs/>
          <w:color w:val="262625"/>
          <w:sz w:val="24"/>
          <w:szCs w:val="24"/>
          <w:lang w:eastAsia="pl-PL"/>
        </w:rPr>
        <w:t>w przyszłości. Przedsiębiorcy i ich pracownicy będą mogli również rozwinąć swoje umiejętności zawodowe lub pozyskać nowe, jeśli takie potrzeby zostaną stwierdzone na etapie opracowania diagnozy potrzeb firmy i wspomogą firmę w procesie wychodzenia z kryzysu. Działania projektowe nie są kierowane do firm, które nie rokują na wyjście z sytuacji kryzysowej.</w:t>
      </w:r>
    </w:p>
    <w:p w14:paraId="01EDE3A4" w14:textId="0826587D" w:rsidR="007437AF" w:rsidRPr="007F6DD6" w:rsidRDefault="00D41950" w:rsidP="009553B1">
      <w:pPr>
        <w:pStyle w:val="Nagwek2"/>
        <w:spacing w:before="480" w:after="60"/>
        <w:rPr>
          <w:rFonts w:asciiTheme="minorHAnsi" w:eastAsia="Times New Roman" w:hAnsiTheme="minorHAnsi" w:cs="Times New Roman"/>
          <w:b/>
          <w:bCs/>
          <w:color w:val="767171" w:themeColor="background2" w:themeShade="80"/>
          <w:sz w:val="24"/>
          <w:szCs w:val="24"/>
          <w:lang w:eastAsia="pl-PL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>Jak i kiedy składać wniosek</w:t>
      </w:r>
      <w:r w:rsidR="007F01C9"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 o dofinansowanie</w:t>
      </w:r>
    </w:p>
    <w:p w14:paraId="2AE8DA43" w14:textId="40689559" w:rsidR="00C152A1" w:rsidRPr="007F6DD6" w:rsidRDefault="00276EA4" w:rsidP="00C152A1">
      <w:p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bookmarkStart w:id="0" w:name="_Hlk134704821"/>
      <w:r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Wniosek o dofinansowanie projektu należy złożyć za pośrednictwem </w:t>
      </w:r>
      <w:r w:rsidRPr="007F6DD6">
        <w:rPr>
          <w:sz w:val="24"/>
          <w:szCs w:val="24"/>
        </w:rPr>
        <w:t>aplikacji SOWA EFS (System Obsługi Wniosków Aplikacyjnych</w:t>
      </w:r>
      <w:r w:rsidRPr="007F6DD6">
        <w:t xml:space="preserve"> </w:t>
      </w:r>
      <w:r w:rsidRPr="007F6DD6">
        <w:rPr>
          <w:sz w:val="24"/>
          <w:szCs w:val="24"/>
        </w:rPr>
        <w:t xml:space="preserve">Europejski Fundusz Społeczny Plus) dostępnego na stronie internetowej pod adresem </w:t>
      </w:r>
      <w:hyperlink r:id="rId11" w:history="1">
        <w:r w:rsidRPr="007F6DD6">
          <w:rPr>
            <w:rStyle w:val="Hipercze"/>
            <w:sz w:val="24"/>
            <w:szCs w:val="24"/>
          </w:rPr>
          <w:t>https://sowa2021.efs.gov.pl/</w:t>
        </w:r>
      </w:hyperlink>
      <w:r w:rsidRPr="007F6DD6">
        <w:rPr>
          <w:sz w:val="24"/>
          <w:szCs w:val="24"/>
        </w:rPr>
        <w:t xml:space="preserve"> </w:t>
      </w:r>
      <w:bookmarkEnd w:id="0"/>
      <w:r w:rsidRPr="007F6DD6">
        <w:rPr>
          <w:sz w:val="24"/>
          <w:szCs w:val="24"/>
        </w:rPr>
        <w:t xml:space="preserve">w terminie: </w:t>
      </w:r>
    </w:p>
    <w:p w14:paraId="04B7BB68" w14:textId="0EC3E296" w:rsidR="00276EA4" w:rsidRPr="007F6DD6" w:rsidRDefault="00276EA4" w:rsidP="00276EA4">
      <w:pPr>
        <w:spacing w:after="12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b/>
          <w:sz w:val="24"/>
          <w:szCs w:val="24"/>
        </w:rPr>
        <w:t xml:space="preserve">od </w:t>
      </w:r>
      <w:r w:rsidR="009553B1">
        <w:rPr>
          <w:rFonts w:eastAsia="Times New Roman" w:cstheme="minorHAnsi"/>
          <w:b/>
          <w:color w:val="262625"/>
          <w:sz w:val="24"/>
          <w:szCs w:val="24"/>
          <w:lang w:eastAsia="pl-PL"/>
        </w:rPr>
        <w:t>2 listopada</w:t>
      </w:r>
      <w:r w:rsidRPr="007F6DD6">
        <w:rPr>
          <w:b/>
          <w:sz w:val="24"/>
          <w:szCs w:val="24"/>
        </w:rPr>
        <w:t xml:space="preserve"> 2023 r., godz. </w:t>
      </w:r>
      <w:r w:rsidR="009553B1">
        <w:rPr>
          <w:b/>
          <w:sz w:val="24"/>
          <w:szCs w:val="24"/>
        </w:rPr>
        <w:t xml:space="preserve">10.00 </w:t>
      </w:r>
      <w:r w:rsidRPr="007F6DD6">
        <w:rPr>
          <w:rFonts w:eastAsia="Times New Roman" w:cstheme="minorHAnsi"/>
          <w:b/>
          <w:color w:val="262625"/>
          <w:sz w:val="24"/>
          <w:szCs w:val="24"/>
          <w:lang w:eastAsia="pl-PL"/>
        </w:rPr>
        <w:t>do 1</w:t>
      </w:r>
      <w:r w:rsidR="009553B1">
        <w:rPr>
          <w:rFonts w:eastAsia="Times New Roman" w:cstheme="minorHAnsi"/>
          <w:b/>
          <w:color w:val="262625"/>
          <w:sz w:val="24"/>
          <w:szCs w:val="24"/>
          <w:lang w:eastAsia="pl-PL"/>
        </w:rPr>
        <w:t>7</w:t>
      </w:r>
      <w:r w:rsidRPr="007F6DD6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</w:t>
      </w:r>
      <w:r w:rsidR="009553B1">
        <w:rPr>
          <w:rFonts w:eastAsia="Times New Roman" w:cstheme="minorHAnsi"/>
          <w:b/>
          <w:color w:val="262625"/>
          <w:sz w:val="24"/>
          <w:szCs w:val="24"/>
          <w:lang w:eastAsia="pl-PL"/>
        </w:rPr>
        <w:t>listopada</w:t>
      </w:r>
      <w:r w:rsidRPr="007F6DD6">
        <w:rPr>
          <w:b/>
          <w:sz w:val="24"/>
          <w:szCs w:val="24"/>
        </w:rPr>
        <w:t xml:space="preserve"> 2023 r., godz. 10.00.</w:t>
      </w:r>
    </w:p>
    <w:p w14:paraId="614A9DEE" w14:textId="77777777" w:rsidR="00B95107" w:rsidRPr="007F6DD6" w:rsidRDefault="00B95107" w:rsidP="00803504">
      <w:pPr>
        <w:pStyle w:val="Nagwek2"/>
        <w:spacing w:before="48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Kto może się ubiegać o dofinansowanie </w:t>
      </w:r>
    </w:p>
    <w:p w14:paraId="0286978D" w14:textId="77777777" w:rsidR="00276EA4" w:rsidRPr="007F6DD6" w:rsidRDefault="00276EA4" w:rsidP="00276EA4">
      <w:p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Wnioskodawcami mogą być:</w:t>
      </w:r>
    </w:p>
    <w:p w14:paraId="0070B433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 xml:space="preserve">przedsiębiorcy; </w:t>
      </w:r>
    </w:p>
    <w:p w14:paraId="7EBDAFF0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podmioty działające na rzecz rozwoju gospodarczego;</w:t>
      </w:r>
    </w:p>
    <w:p w14:paraId="4E138FDA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podmioty działające na rzecz zatrudnienia, rozwoju kapitału ludzkiego lub potencjału adaptacyjnego przedsiębiorców;</w:t>
      </w:r>
    </w:p>
    <w:p w14:paraId="5F828D2A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partnerzy społeczni i gospodarczy w rozumieniu ustawy z dnia 6 grudnia 2006 r. o zasadach prowadzenia polityki rozwoju;</w:t>
      </w:r>
    </w:p>
    <w:p w14:paraId="2E6E5E79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organizacje pracodawców i organizacje związkowe, reprezentatywne w rozumieniu ustawy z dnia 24 lipca 2015 r. o Radzie Dialogu Społecznego i innych instytucjach dialogu społecznego (Dz. U. z 2018 r. poz. 2232, z 2020 r. poz. 568 i 2157, z 2021 r. poz. 2445 oraz z 2022 r. poz. 2666);</w:t>
      </w:r>
    </w:p>
    <w:p w14:paraId="5B2B161B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podmioty, o których mowa w art. 7 system szkolnictwa wyższego i nauki ust. 1 pkt 1, 2 i 4–8 ustawy z dnia 20 lipca 2018 r. – Prawo o szkolnictwie wyższym i nauce;</w:t>
      </w:r>
    </w:p>
    <w:p w14:paraId="1EFBF4F5" w14:textId="77777777" w:rsidR="00276EA4" w:rsidRPr="007F6DD6" w:rsidRDefault="00276EA4" w:rsidP="00276EA4">
      <w:pPr>
        <w:pStyle w:val="Akapitzlist"/>
        <w:numPr>
          <w:ilvl w:val="0"/>
          <w:numId w:val="36"/>
        </w:num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t>stowarzyszenia z udziałem jednostek samorządu terytorialnego.</w:t>
      </w:r>
    </w:p>
    <w:p w14:paraId="14704744" w14:textId="2F68ADA2" w:rsidR="00276EA4" w:rsidRPr="007F6DD6" w:rsidRDefault="00276EA4" w:rsidP="005150DE">
      <w:pPr>
        <w:shd w:val="clear" w:color="auto" w:fill="FFFFFF"/>
        <w:spacing w:before="240" w:after="0" w:line="276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Wnioski można składać wspólnie z partnerami wnoszącymi do projektu zasoby ludzkie, organizacyjne, techniczne lub finansowe. </w:t>
      </w:r>
    </w:p>
    <w:p w14:paraId="4CE293B1" w14:textId="77777777" w:rsidR="00481A24" w:rsidRPr="007F6DD6" w:rsidRDefault="00536C17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>Obszar geograficzny</w:t>
      </w:r>
    </w:p>
    <w:p w14:paraId="7E6437BB" w14:textId="5F6158DF" w:rsidR="004920C6" w:rsidRPr="007F6DD6" w:rsidRDefault="004920C6" w:rsidP="004920C6">
      <w:pPr>
        <w:shd w:val="clear" w:color="auto" w:fill="FFFFFF"/>
        <w:spacing w:before="240" w:after="0" w:line="276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7F6DD6">
        <w:rPr>
          <w:sz w:val="24"/>
          <w:szCs w:val="24"/>
        </w:rPr>
        <w:t xml:space="preserve">Przedmiotem dofinansowania mogą być wyłącznie projekty </w:t>
      </w:r>
      <w:r w:rsidRPr="007F6DD6">
        <w:rPr>
          <w:b/>
          <w:sz w:val="24"/>
          <w:szCs w:val="24"/>
        </w:rPr>
        <w:t>ogólnopolskie</w:t>
      </w:r>
      <w:r w:rsidRPr="007F6DD6">
        <w:rPr>
          <w:sz w:val="24"/>
          <w:szCs w:val="24"/>
        </w:rPr>
        <w:t xml:space="preserve">. </w:t>
      </w:r>
    </w:p>
    <w:p w14:paraId="24BB82D8" w14:textId="77777777" w:rsidR="007D0D3A" w:rsidRPr="007F6DD6" w:rsidRDefault="007D0D3A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Na co można otrzymać dofinansowanie </w:t>
      </w:r>
    </w:p>
    <w:p w14:paraId="1F4CC99C" w14:textId="7D7CBF6C" w:rsidR="004920C6" w:rsidRPr="007F6DD6" w:rsidRDefault="004920C6" w:rsidP="004920C6">
      <w:pPr>
        <w:shd w:val="clear" w:color="auto" w:fill="FFFFFF"/>
        <w:spacing w:before="240" w:after="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Wsparcie udzielane przedsiębiorcom lub ich pracownikom polega na: </w:t>
      </w:r>
    </w:p>
    <w:p w14:paraId="5FDF2343" w14:textId="64BBAA00" w:rsidR="004920C6" w:rsidRPr="007F6DD6" w:rsidRDefault="009553B1" w:rsidP="004920C6">
      <w:pPr>
        <w:pStyle w:val="Akapitzlist"/>
        <w:numPr>
          <w:ilvl w:val="0"/>
          <w:numId w:val="37"/>
        </w:numPr>
        <w:shd w:val="clear" w:color="auto" w:fill="FFFFFF"/>
        <w:spacing w:after="60" w:line="276" w:lineRule="auto"/>
        <w:ind w:left="426" w:hanging="426"/>
        <w:contextualSpacing w:val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62625"/>
          <w:sz w:val="24"/>
          <w:szCs w:val="24"/>
          <w:lang w:eastAsia="pl-PL"/>
        </w:rPr>
        <w:t>pokrycie kosztów Diagnozy,</w:t>
      </w:r>
    </w:p>
    <w:p w14:paraId="7A0C30F2" w14:textId="77777777" w:rsidR="004920C6" w:rsidRDefault="004920C6" w:rsidP="004920C6">
      <w:pPr>
        <w:pStyle w:val="Akapitzlist"/>
        <w:numPr>
          <w:ilvl w:val="0"/>
          <w:numId w:val="37"/>
        </w:numPr>
        <w:shd w:val="clear" w:color="auto" w:fill="FFFFFF"/>
        <w:spacing w:after="60" w:line="276" w:lineRule="auto"/>
        <w:ind w:left="426" w:hanging="426"/>
        <w:contextualSpacing w:val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>refundacji kosztów usług rozwojowych zakupionych za pośrednictwem BUR.</w:t>
      </w:r>
    </w:p>
    <w:p w14:paraId="221A893D" w14:textId="0E5654A9" w:rsidR="009553B1" w:rsidRPr="009553B1" w:rsidRDefault="009553B1" w:rsidP="009553B1">
      <w:pPr>
        <w:shd w:val="clear" w:color="auto" w:fill="FFFFFF"/>
        <w:spacing w:after="6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553B1">
        <w:rPr>
          <w:rFonts w:eastAsia="Times New Roman" w:cstheme="minorHAnsi"/>
          <w:bCs/>
          <w:color w:val="262625"/>
          <w:sz w:val="24"/>
          <w:szCs w:val="24"/>
          <w:lang w:eastAsia="pl-PL"/>
        </w:rPr>
        <w:t>Przed przystąpieniem do projektu Odbiorca wsparcia zobowiązany jest do wypełnienia Autodiagnozy – narzędzia on-line dostępnego na stronie PARP</w:t>
      </w:r>
    </w:p>
    <w:p w14:paraId="40BEB4B7" w14:textId="325A46CE" w:rsidR="004920C6" w:rsidRPr="007F6DD6" w:rsidRDefault="004920C6" w:rsidP="004920C6">
      <w:pPr>
        <w:shd w:val="clear" w:color="auto" w:fill="FFFFFF"/>
        <w:spacing w:after="60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Podstawowym zadaniem Beneficjentów realizujących projekty w ramach „</w:t>
      </w:r>
      <w:r w:rsidR="009553B1">
        <w:rPr>
          <w:rFonts w:eastAsia="Times New Roman" w:cstheme="minorHAnsi"/>
          <w:bCs/>
          <w:color w:val="262625"/>
          <w:sz w:val="24"/>
          <w:szCs w:val="24"/>
          <w:lang w:eastAsia="pl-PL"/>
        </w:rPr>
        <w:t>Wsparcie firm w okresowych trudnościach</w:t>
      </w: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>” będzie udzielanie wsparcia przedsiębiorcom ze środków projektu. Proces ten składa się z kilku etapów:</w:t>
      </w:r>
    </w:p>
    <w:p w14:paraId="6F27B39C" w14:textId="77777777" w:rsidR="004920C6" w:rsidRPr="007F6DD6" w:rsidRDefault="004920C6" w:rsidP="004920C6">
      <w:pPr>
        <w:pStyle w:val="Akapitzlist"/>
        <w:numPr>
          <w:ilvl w:val="0"/>
          <w:numId w:val="38"/>
        </w:numPr>
        <w:shd w:val="clear" w:color="auto" w:fill="FFFFFF"/>
        <w:spacing w:after="60" w:line="276" w:lineRule="auto"/>
        <w:ind w:left="426" w:hanging="426"/>
        <w:contextualSpacing w:val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>Informacja i promocja dotycząca możliwości udzielenia wsparcia,</w:t>
      </w:r>
    </w:p>
    <w:p w14:paraId="61224D6C" w14:textId="77777777" w:rsidR="004920C6" w:rsidRPr="007F6DD6" w:rsidRDefault="004920C6" w:rsidP="004920C6">
      <w:pPr>
        <w:pStyle w:val="Akapitzlist"/>
        <w:numPr>
          <w:ilvl w:val="0"/>
          <w:numId w:val="38"/>
        </w:numPr>
        <w:shd w:val="clear" w:color="auto" w:fill="FFFFFF"/>
        <w:spacing w:after="60" w:line="276" w:lineRule="auto"/>
        <w:ind w:left="426" w:hanging="426"/>
        <w:contextualSpacing w:val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Rekrutacja przedsiębiorców do projektu, w tym weryfikacja dokumentów koniecznych do udzielenia wsparcia zgodnie z przepisami o pomocy </w:t>
      </w:r>
      <w:r w:rsidRPr="007F6DD6">
        <w:rPr>
          <w:rFonts w:eastAsia="Times New Roman" w:cstheme="minorHAnsi"/>
          <w:bCs/>
          <w:i/>
          <w:color w:val="262625"/>
          <w:sz w:val="24"/>
          <w:szCs w:val="24"/>
          <w:lang w:eastAsia="pl-PL"/>
        </w:rPr>
        <w:t>de minimis</w:t>
      </w: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 zasadami naboru,</w:t>
      </w:r>
    </w:p>
    <w:p w14:paraId="7C011BD8" w14:textId="77777777" w:rsidR="004920C6" w:rsidRPr="007F6DD6" w:rsidRDefault="004920C6" w:rsidP="004920C6">
      <w:pPr>
        <w:pStyle w:val="Akapitzlist"/>
        <w:numPr>
          <w:ilvl w:val="0"/>
          <w:numId w:val="38"/>
        </w:numPr>
        <w:shd w:val="clear" w:color="auto" w:fill="FFFFFF"/>
        <w:spacing w:after="60" w:line="276" w:lineRule="auto"/>
        <w:ind w:left="426" w:hanging="426"/>
        <w:contextualSpacing w:val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Podpisanie i rozliczenie umowy wsparcia z przedsiębiorcą, w tym monitorowanie udziału przedsiębiorców objętych projektem.</w:t>
      </w:r>
    </w:p>
    <w:p w14:paraId="77EB381E" w14:textId="77777777" w:rsidR="00B1339E" w:rsidRPr="009553B1" w:rsidRDefault="007D0D3A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9553B1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>Ile można otrzymać</w:t>
      </w:r>
      <w:r w:rsidR="007F01C9" w:rsidRPr="009553B1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 dofinansowania</w:t>
      </w:r>
      <w:r w:rsidRPr="009553B1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? </w:t>
      </w:r>
    </w:p>
    <w:p w14:paraId="15D4DF6C" w14:textId="06B24128" w:rsidR="007D0D3A" w:rsidRPr="003118E5" w:rsidRDefault="00036D5E" w:rsidP="003118E5">
      <w:pPr>
        <w:shd w:val="clear" w:color="auto" w:fill="FFFFFF"/>
        <w:spacing w:before="240" w:after="0" w:line="276" w:lineRule="auto"/>
        <w:rPr>
          <w:rFonts w:eastAsia="Times New Roman" w:cs="Times New Roman"/>
          <w:color w:val="262625"/>
          <w:sz w:val="24"/>
          <w:szCs w:val="24"/>
          <w:highlight w:val="yellow"/>
          <w:shd w:val="clear" w:color="auto" w:fill="FFFFFF"/>
          <w:lang w:eastAsia="pl-PL"/>
        </w:rPr>
      </w:pPr>
      <w:r w:rsidRPr="003118E5">
        <w:rPr>
          <w:rFonts w:eastAsia="Times New Roman" w:cs="Times New Roman"/>
          <w:noProof/>
          <w:color w:val="262625"/>
          <w:sz w:val="24"/>
          <w:szCs w:val="24"/>
          <w:highlight w:val="yellow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3A7681C" wp14:editId="5851CDCA">
                <wp:simplePos x="0" y="0"/>
                <wp:positionH relativeFrom="column">
                  <wp:posOffset>6794500</wp:posOffset>
                </wp:positionH>
                <wp:positionV relativeFrom="paragraph">
                  <wp:posOffset>426085</wp:posOffset>
                </wp:positionV>
                <wp:extent cx="7625715" cy="931545"/>
                <wp:effectExtent l="0" t="0" r="13335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715" cy="93154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70980"/>
                          </a:srgbClr>
                        </a:solidFill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D189" id="Prostokąt 14" o:spid="_x0000_s1026" style="position:absolute;margin-left:535pt;margin-top:33.55pt;width:600.45pt;height:73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" fillcolor="#f2f2f2" strokecolor="#e7e6e6 [3214]" strokeweight=".25pt">
                <v:fill opacity="46517f"/>
              </v:rect>
            </w:pict>
          </mc:Fallback>
        </mc:AlternateContent>
      </w: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2F2F2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636A6A" w:rsidRPr="007F6DD6" w14:paraId="5C39635D" w14:textId="77777777" w:rsidTr="00140AAD">
        <w:trPr>
          <w:tblHeader/>
        </w:trPr>
        <w:tc>
          <w:tcPr>
            <w:tcW w:w="3016" w:type="dxa"/>
            <w:shd w:val="clear" w:color="auto" w:fill="F2F2F2"/>
            <w:vAlign w:val="center"/>
          </w:tcPr>
          <w:p w14:paraId="228BE3EA" w14:textId="1F6ED218" w:rsidR="00D31B10" w:rsidRPr="007F6DD6" w:rsidRDefault="003C4A49" w:rsidP="003C4A49">
            <w:pPr>
              <w:spacing w:before="120" w:after="120" w:line="276" w:lineRule="auto"/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>Maksymalny p</w:t>
            </w:r>
            <w:r w:rsidR="00A41921" w:rsidRPr="007F6DD6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>oziom dofinansowania</w:t>
            </w:r>
          </w:p>
        </w:tc>
        <w:tc>
          <w:tcPr>
            <w:tcW w:w="3017" w:type="dxa"/>
            <w:shd w:val="clear" w:color="auto" w:fill="F2F2F2"/>
            <w:vAlign w:val="center"/>
          </w:tcPr>
          <w:p w14:paraId="6BB34BE4" w14:textId="77777777" w:rsidR="00D31B10" w:rsidRPr="009553B1" w:rsidRDefault="00A41921" w:rsidP="00C86BA8">
            <w:pPr>
              <w:spacing w:before="120" w:after="120"/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</w:pPr>
            <w:r w:rsidRPr="009553B1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 xml:space="preserve">Minimalna wartość </w:t>
            </w:r>
            <w:r w:rsidR="00AD30DE" w:rsidRPr="009553B1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br/>
            </w:r>
            <w:r w:rsidRPr="009553B1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 xml:space="preserve">kosztów kwalifikowanych </w:t>
            </w:r>
          </w:p>
        </w:tc>
        <w:tc>
          <w:tcPr>
            <w:tcW w:w="3017" w:type="dxa"/>
            <w:shd w:val="clear" w:color="auto" w:fill="F2F2F2"/>
            <w:vAlign w:val="center"/>
          </w:tcPr>
          <w:p w14:paraId="58735965" w14:textId="77777777" w:rsidR="00D31B10" w:rsidRPr="009553B1" w:rsidRDefault="00A41921" w:rsidP="00C86BA8">
            <w:pPr>
              <w:spacing w:before="120" w:after="120"/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</w:pPr>
            <w:r w:rsidRPr="009553B1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 xml:space="preserve">Maksymalna wartość kosztów kwalifikowanych </w:t>
            </w:r>
          </w:p>
        </w:tc>
      </w:tr>
      <w:tr w:rsidR="00960E74" w:rsidRPr="007F6DD6" w14:paraId="5975D08C" w14:textId="77777777" w:rsidTr="00140AAD">
        <w:trPr>
          <w:trHeight w:val="289"/>
        </w:trPr>
        <w:tc>
          <w:tcPr>
            <w:tcW w:w="3016" w:type="dxa"/>
            <w:shd w:val="clear" w:color="auto" w:fill="F9F9F9"/>
          </w:tcPr>
          <w:p w14:paraId="20A5C14D" w14:textId="51182BB9" w:rsidR="00D31B10" w:rsidRPr="007F6DD6" w:rsidRDefault="006C0AED" w:rsidP="00140AAD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>100</w:t>
            </w:r>
            <w:r w:rsidR="00A41921" w:rsidRPr="007F6DD6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017" w:type="dxa"/>
            <w:shd w:val="clear" w:color="auto" w:fill="F9F9F9"/>
          </w:tcPr>
          <w:p w14:paraId="11F56AA3" w14:textId="385B2A5D" w:rsidR="00D31B10" w:rsidRPr="009553B1" w:rsidRDefault="006C0AED" w:rsidP="00C86BA8">
            <w:pPr>
              <w:spacing w:before="120" w:after="120" w:line="276" w:lineRule="auto"/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</w:pPr>
            <w:r w:rsidRPr="006C0AED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>9 431 052,00</w:t>
            </w:r>
          </w:p>
        </w:tc>
        <w:tc>
          <w:tcPr>
            <w:tcW w:w="3017" w:type="dxa"/>
            <w:shd w:val="clear" w:color="auto" w:fill="F9F9F9"/>
          </w:tcPr>
          <w:p w14:paraId="0F08A385" w14:textId="67EE3BE0" w:rsidR="00D31B10" w:rsidRPr="009553B1" w:rsidRDefault="006C0AED" w:rsidP="00C86BA8">
            <w:pPr>
              <w:spacing w:before="120" w:after="120" w:line="276" w:lineRule="auto"/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</w:pPr>
            <w:r w:rsidRPr="006C0AED">
              <w:rPr>
                <w:rFonts w:eastAsia="Times New Roman" w:cs="Times New Roman"/>
                <w:bCs/>
                <w:color w:val="262625"/>
                <w:sz w:val="24"/>
                <w:szCs w:val="24"/>
                <w:lang w:eastAsia="pl-PL"/>
              </w:rPr>
              <w:t>13 196 526,00</w:t>
            </w:r>
          </w:p>
        </w:tc>
      </w:tr>
    </w:tbl>
    <w:p w14:paraId="6C498355" w14:textId="6ACFF5B6" w:rsidR="003118E5" w:rsidRDefault="003118E5" w:rsidP="003118E5">
      <w:pPr>
        <w:shd w:val="clear" w:color="auto" w:fill="FFFFFF"/>
        <w:spacing w:before="240" w:after="0" w:line="276" w:lineRule="auto"/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</w:pPr>
      <w:r w:rsidRPr="006B3760">
        <w:rPr>
          <w:rFonts w:eastAsia="Times New Roman" w:cstheme="minorHAnsi"/>
          <w:bCs/>
          <w:sz w:val="24"/>
          <w:szCs w:val="24"/>
          <w:lang w:eastAsia="pl-PL"/>
        </w:rPr>
        <w:t xml:space="preserve">Maksymalny dopuszczalny poziom dofinansowania projektu wynosi </w:t>
      </w:r>
      <w:r w:rsidR="006C0AED">
        <w:rPr>
          <w:rFonts w:eastAsia="Times New Roman" w:cstheme="minorHAnsi"/>
          <w:b/>
          <w:bCs/>
          <w:sz w:val="24"/>
          <w:szCs w:val="24"/>
          <w:lang w:eastAsia="pl-PL"/>
        </w:rPr>
        <w:t>100</w:t>
      </w:r>
      <w:r w:rsidRPr="006B3760">
        <w:rPr>
          <w:rFonts w:eastAsia="Times New Roman" w:cstheme="minorHAnsi"/>
          <w:b/>
          <w:bCs/>
          <w:sz w:val="24"/>
          <w:szCs w:val="24"/>
          <w:lang w:eastAsia="pl-PL"/>
        </w:rPr>
        <w:t>%</w:t>
      </w:r>
      <w:r w:rsidRPr="006B3760">
        <w:rPr>
          <w:rFonts w:eastAsia="Times New Roman" w:cstheme="minorHAnsi"/>
          <w:bCs/>
          <w:sz w:val="24"/>
          <w:szCs w:val="24"/>
          <w:lang w:eastAsia="pl-PL"/>
        </w:rPr>
        <w:t xml:space="preserve"> wartości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kosztów </w:t>
      </w:r>
      <w:r w:rsidRPr="006B3760">
        <w:rPr>
          <w:rFonts w:eastAsia="Times New Roman" w:cstheme="minorHAnsi"/>
          <w:bCs/>
          <w:sz w:val="24"/>
          <w:szCs w:val="24"/>
          <w:lang w:eastAsia="pl-PL"/>
        </w:rPr>
        <w:t xml:space="preserve">kwalifikowalnych projektu. Wnioskodawca </w:t>
      </w:r>
      <w:r w:rsidR="006C0AED">
        <w:rPr>
          <w:rFonts w:eastAsia="Times New Roman" w:cstheme="minorHAnsi"/>
          <w:bCs/>
          <w:sz w:val="24"/>
          <w:szCs w:val="24"/>
          <w:lang w:eastAsia="pl-PL"/>
        </w:rPr>
        <w:t xml:space="preserve">nie jest </w:t>
      </w:r>
      <w:r w:rsidRPr="006B3760">
        <w:rPr>
          <w:rFonts w:eastAsia="Times New Roman" w:cstheme="minorHAnsi"/>
          <w:bCs/>
          <w:sz w:val="24"/>
          <w:szCs w:val="24"/>
          <w:lang w:eastAsia="pl-PL"/>
        </w:rPr>
        <w:t>zobowiązany do zapewnienia wkładu własnego</w:t>
      </w:r>
      <w:r w:rsidR="006C0AE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03F4C8D" w14:textId="1FAEB550" w:rsidR="003118E5" w:rsidRDefault="003118E5" w:rsidP="007F6DD6">
      <w:pPr>
        <w:shd w:val="clear" w:color="auto" w:fill="FFFFFF"/>
        <w:spacing w:before="240" w:after="0" w:line="276" w:lineRule="auto"/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</w:pPr>
      <w:r w:rsidRPr="006B3760">
        <w:rPr>
          <w:rFonts w:eastAsia="Times New Roman" w:cstheme="minorHAnsi"/>
          <w:bCs/>
          <w:sz w:val="24"/>
          <w:szCs w:val="24"/>
          <w:lang w:eastAsia="pl-PL"/>
        </w:rPr>
        <w:t>Na wartość projektu składa</w:t>
      </w:r>
      <w:r w:rsidR="006C0AE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B3760">
        <w:rPr>
          <w:rFonts w:eastAsia="Times New Roman" w:cstheme="minorHAnsi"/>
          <w:bCs/>
          <w:sz w:val="24"/>
          <w:szCs w:val="24"/>
          <w:lang w:eastAsia="pl-PL"/>
        </w:rPr>
        <w:t xml:space="preserve">się: wartość dofinansowania </w:t>
      </w:r>
      <w:r w:rsidR="006C0AED">
        <w:rPr>
          <w:rFonts w:eastAsia="Times New Roman" w:cstheme="minorHAnsi"/>
          <w:bCs/>
          <w:sz w:val="24"/>
          <w:szCs w:val="24"/>
          <w:lang w:eastAsia="pl-PL"/>
        </w:rPr>
        <w:t>tj. koszty bezpośrednie i koszty pośrednie.</w:t>
      </w:r>
    </w:p>
    <w:p w14:paraId="38C6CD7C" w14:textId="4C848AFE" w:rsidR="003118E5" w:rsidRPr="003118E5" w:rsidRDefault="003118E5" w:rsidP="003118E5">
      <w:pPr>
        <w:shd w:val="clear" w:color="auto" w:fill="FFFFFF"/>
        <w:spacing w:before="240" w:after="6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E2A9A">
        <w:rPr>
          <w:rFonts w:eastAsia="Times New Roman" w:cstheme="minorHAnsi"/>
          <w:bCs/>
          <w:sz w:val="24"/>
          <w:szCs w:val="24"/>
          <w:lang w:eastAsia="pl-PL"/>
        </w:rPr>
        <w:t xml:space="preserve">Dostępna w naborze alokacja wynosi </w:t>
      </w:r>
      <w:r w:rsidR="006C0AED">
        <w:rPr>
          <w:rFonts w:eastAsia="Times New Roman" w:cstheme="minorHAnsi"/>
          <w:b/>
          <w:bCs/>
          <w:sz w:val="24"/>
          <w:szCs w:val="24"/>
          <w:lang w:eastAsia="pl-PL"/>
        </w:rPr>
        <w:t>66 000 000</w:t>
      </w:r>
      <w:r w:rsidRPr="008D4A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EE2A9A">
        <w:rPr>
          <w:rFonts w:eastAsia="Times New Roman" w:cstheme="minorHAnsi"/>
          <w:bCs/>
          <w:sz w:val="24"/>
          <w:szCs w:val="24"/>
          <w:lang w:eastAsia="pl-PL"/>
        </w:rPr>
        <w:t xml:space="preserve">, w tym kwota dofinansowania wynosi </w:t>
      </w:r>
      <w:r w:rsidR="006C0AED">
        <w:rPr>
          <w:rFonts w:eastAsia="Times New Roman" w:cstheme="minorHAnsi"/>
          <w:b/>
          <w:bCs/>
          <w:sz w:val="24"/>
          <w:szCs w:val="24"/>
          <w:lang w:eastAsia="pl-PL"/>
        </w:rPr>
        <w:t>66 000 000</w:t>
      </w:r>
      <w:r w:rsidRPr="008D4A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EE2A9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7CE83A6" w14:textId="18651D2B" w:rsidR="007C3FEE" w:rsidRPr="006C0AED" w:rsidRDefault="009D7193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6C0AED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lastRenderedPageBreak/>
        <w:t xml:space="preserve">Jakie koszty kwalifikują się do dofinansowania? </w:t>
      </w:r>
    </w:p>
    <w:p w14:paraId="689D2349" w14:textId="3583C154" w:rsidR="009D7193" w:rsidRPr="007F6DD6" w:rsidRDefault="006C0AED" w:rsidP="00B1339E">
      <w:pPr>
        <w:shd w:val="clear" w:color="auto" w:fill="FFFFFF"/>
        <w:spacing w:before="240" w:after="0" w:line="276" w:lineRule="auto"/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>Koszty kwalifikowalne w projekcie zgodnie z opisem w załączniku nr 9 do RWP Proces udzielania wsparcia oraz załączniku nr 11 Zestawienie standardu i cen rynkowych.</w:t>
      </w:r>
    </w:p>
    <w:p w14:paraId="6F5F9942" w14:textId="77777777" w:rsidR="009D7193" w:rsidRPr="007F6DD6" w:rsidRDefault="009D7193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Zasady przeprowadzania </w:t>
      </w:r>
      <w:r w:rsidR="00632654"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>nabor</w:t>
      </w: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>u</w:t>
      </w:r>
    </w:p>
    <w:p w14:paraId="41876ED7" w14:textId="0CD1ECAC" w:rsidR="00BF0239" w:rsidRPr="007F6DD6" w:rsidRDefault="00425102" w:rsidP="00062F0F">
      <w:pPr>
        <w:shd w:val="clear" w:color="auto" w:fill="FFFFFF"/>
        <w:spacing w:before="240" w:after="0" w:line="276" w:lineRule="auto"/>
        <w:rPr>
          <w:rFonts w:eastAsia="Times New Roman" w:cs="Times New Roman"/>
          <w:bCs/>
          <w:color w:val="262625"/>
          <w:sz w:val="24"/>
          <w:szCs w:val="24"/>
          <w:lang w:eastAsia="pl-PL"/>
        </w:rPr>
      </w:pPr>
      <w:r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>Informacje na temat</w:t>
      </w:r>
      <w:r w:rsidR="009D7193"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 xml:space="preserve"> zasad wyboru projektów oraz przeprowadzania </w:t>
      </w:r>
      <w:r w:rsidR="00632654"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>nabor</w:t>
      </w:r>
      <w:r w:rsidR="009D7193"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>u znajdują się na</w:t>
      </w:r>
      <w:r w:rsidR="00204B1F"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> </w:t>
      </w:r>
      <w:hyperlink r:id="rId12" w:anchor="rozwoj-kompetencji" w:history="1">
        <w:r w:rsidR="007437AF" w:rsidRPr="007F6DD6">
          <w:rPr>
            <w:rStyle w:val="Hipercze"/>
            <w:rFonts w:eastAsia="Times New Roman" w:cs="Times New Roman"/>
            <w:bCs/>
            <w:color w:val="0070C0"/>
            <w:sz w:val="24"/>
            <w:szCs w:val="24"/>
            <w:lang w:eastAsia="pl-PL"/>
          </w:rPr>
          <w:t xml:space="preserve">stronie internetowej </w:t>
        </w:r>
        <w:r w:rsidR="007437AF" w:rsidRPr="007F6DD6">
          <w:rPr>
            <w:rStyle w:val="Hipercze"/>
            <w:rFonts w:eastAsia="Times New Roman" w:cs="Times New Roman"/>
            <w:bCs/>
            <w:color w:val="0070C0"/>
            <w:sz w:val="24"/>
            <w:szCs w:val="24"/>
            <w:lang w:eastAsia="pl-PL"/>
          </w:rPr>
          <w:t>P</w:t>
        </w:r>
        <w:r w:rsidR="007437AF" w:rsidRPr="007F6DD6">
          <w:rPr>
            <w:rStyle w:val="Hipercze"/>
            <w:rFonts w:eastAsia="Times New Roman" w:cs="Times New Roman"/>
            <w:bCs/>
            <w:color w:val="0070C0"/>
            <w:sz w:val="24"/>
            <w:szCs w:val="24"/>
            <w:lang w:eastAsia="pl-PL"/>
          </w:rPr>
          <w:t>ARP</w:t>
        </w:r>
      </w:hyperlink>
      <w:r w:rsidR="007437AF" w:rsidRPr="007F6DD6">
        <w:rPr>
          <w:rFonts w:eastAsia="Times New Roman" w:cs="Times New Roman"/>
          <w:bCs/>
          <w:color w:val="C00000"/>
          <w:sz w:val="24"/>
          <w:szCs w:val="24"/>
          <w:lang w:eastAsia="pl-PL"/>
        </w:rPr>
        <w:t xml:space="preserve"> </w:t>
      </w:r>
      <w:r w:rsidR="009D7193"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 xml:space="preserve">w </w:t>
      </w:r>
      <w:r w:rsidRPr="007F6DD6">
        <w:rPr>
          <w:rFonts w:eastAsia="Times New Roman" w:cs="Times New Roman"/>
          <w:color w:val="262625"/>
          <w:sz w:val="24"/>
          <w:szCs w:val="24"/>
          <w:shd w:val="clear" w:color="auto" w:fill="FFFFFF"/>
          <w:lang w:eastAsia="pl-PL"/>
        </w:rPr>
        <w:t xml:space="preserve">zakładce </w:t>
      </w:r>
      <w:hyperlink r:id="rId13" w:anchor="dokumenty" w:history="1">
        <w:r w:rsidRPr="007F6DD6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Dokumentacja</w:t>
        </w:r>
      </w:hyperlink>
      <w:r w:rsidRPr="007F6DD6">
        <w:rPr>
          <w:rStyle w:val="Hipercze"/>
          <w:rFonts w:eastAsia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="00D31B10" w:rsidRPr="007F6DD6">
        <w:rPr>
          <w:rStyle w:val="Hipercze"/>
          <w:color w:val="0070C0"/>
          <w:sz w:val="24"/>
          <w:szCs w:val="24"/>
        </w:rPr>
        <w:t>(link)</w:t>
      </w:r>
      <w:r w:rsidR="007437AF" w:rsidRPr="007F6DD6">
        <w:rPr>
          <w:rFonts w:eastAsia="Times New Roman" w:cs="Times New Roman"/>
          <w:color w:val="0070C0"/>
          <w:sz w:val="24"/>
          <w:szCs w:val="24"/>
          <w:shd w:val="clear" w:color="auto" w:fill="FFFFFF"/>
          <w:lang w:eastAsia="pl-PL"/>
        </w:rPr>
        <w:t>.</w:t>
      </w:r>
    </w:p>
    <w:p w14:paraId="03B3FD4F" w14:textId="77777777" w:rsidR="00D41950" w:rsidRPr="007F6DD6" w:rsidRDefault="00D41950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>Finansowanie</w:t>
      </w:r>
    </w:p>
    <w:p w14:paraId="6F06967A" w14:textId="5004AA7F" w:rsidR="007F6DD6" w:rsidRPr="007F6DD6" w:rsidRDefault="007F6DD6" w:rsidP="00062F0F">
      <w:pPr>
        <w:shd w:val="clear" w:color="auto" w:fill="FFFFFF"/>
        <w:spacing w:before="240" w:after="0" w:line="276" w:lineRule="auto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</w:t>
      </w:r>
      <w:r w:rsidR="00632654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abór</w:t>
      </w:r>
      <w:r w:rsidR="00D41950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jest finansowany </w:t>
      </w:r>
      <w:r w:rsidR="006C0AE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ze środków</w:t>
      </w:r>
      <w:r w:rsidR="00D41950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C0AE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="00D41950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rogram</w:t>
      </w:r>
      <w:r w:rsidR="006C0AE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</w:t>
      </w:r>
      <w:r w:rsidR="00D41950"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F6DD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Fundusze Europejskie dla Rozwoju Społecznego 2021-2027</w:t>
      </w:r>
      <w:r w:rsidR="006C0AE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374E027A" w14:textId="77777777" w:rsidR="000E23EA" w:rsidRDefault="000E23EA">
      <w:pPr>
        <w:rPr>
          <w:rFonts w:eastAsia="Calibri" w:cstheme="majorBidi"/>
          <w:b/>
          <w:color w:val="767171" w:themeColor="background2" w:themeShade="80"/>
          <w:sz w:val="28"/>
          <w:szCs w:val="28"/>
        </w:rPr>
      </w:pPr>
      <w:r>
        <w:rPr>
          <w:rFonts w:eastAsia="Calibri"/>
          <w:b/>
          <w:color w:val="767171" w:themeColor="background2" w:themeShade="80"/>
          <w:sz w:val="28"/>
          <w:szCs w:val="28"/>
        </w:rPr>
        <w:br w:type="page"/>
      </w:r>
    </w:p>
    <w:p w14:paraId="248BB769" w14:textId="64BCBA90" w:rsidR="00BF0239" w:rsidRPr="007F6DD6" w:rsidRDefault="00BF0239" w:rsidP="00C152A1">
      <w:pPr>
        <w:pStyle w:val="Nagwek2"/>
        <w:spacing w:before="240" w:after="3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lastRenderedPageBreak/>
        <w:t xml:space="preserve">Kontakt </w:t>
      </w:r>
      <w:r w:rsidR="005703E9"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/ Masz pytania?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22359" w:rsidRPr="007F6DD6" w14:paraId="36927C55" w14:textId="77777777" w:rsidTr="00140AAD">
        <w:tc>
          <w:tcPr>
            <w:tcW w:w="2265" w:type="dxa"/>
            <w:shd w:val="clear" w:color="auto" w:fill="F2F2F2" w:themeFill="background1" w:themeFillShade="F2"/>
          </w:tcPr>
          <w:p w14:paraId="0F89B2E0" w14:textId="77777777" w:rsidR="006E41CA" w:rsidRPr="007F6DD6" w:rsidRDefault="000F423F" w:rsidP="006E41CA">
            <w:pPr>
              <w:spacing w:before="480" w:after="240"/>
              <w:rPr>
                <w:color w:val="D9D9D9" w:themeColor="background1" w:themeShade="D9"/>
                <w:lang w:eastAsia="pl-PL"/>
              </w:rPr>
            </w:pPr>
            <w:r w:rsidRPr="007F6DD6">
              <w:rPr>
                <w:noProof/>
                <w:color w:val="D9D9D9" w:themeColor="background1" w:themeShade="D9"/>
                <w:lang w:eastAsia="pl-PL"/>
              </w:rPr>
              <w:drawing>
                <wp:anchor distT="0" distB="0" distL="114300" distR="114300" simplePos="0" relativeHeight="251721728" behindDoc="0" locked="0" layoutInCell="1" allowOverlap="1" wp14:anchorId="5550B37F" wp14:editId="1402E54F">
                  <wp:simplePos x="0" y="0"/>
                  <wp:positionH relativeFrom="column">
                    <wp:posOffset>132049</wp:posOffset>
                  </wp:positionH>
                  <wp:positionV relativeFrom="paragraph">
                    <wp:posOffset>130175</wp:posOffset>
                  </wp:positionV>
                  <wp:extent cx="328730" cy="328730"/>
                  <wp:effectExtent l="57150" t="0" r="52705" b="109855"/>
                  <wp:wrapNone/>
                  <wp:docPr id="24" name="Рисунок 2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martphone (1)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30" cy="3287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>
                                <a:alpha val="99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309FEB55" w14:textId="77777777" w:rsidR="006E41CA" w:rsidRPr="007F6DD6" w:rsidRDefault="0040187F" w:rsidP="006E41CA">
            <w:pPr>
              <w:spacing w:before="480" w:after="240"/>
              <w:rPr>
                <w:lang w:eastAsia="pl-PL"/>
              </w:rPr>
            </w:pPr>
            <w:r w:rsidRPr="007F6DD6"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E23B6D4" wp14:editId="4B29C68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120650</wp:posOffset>
                  </wp:positionV>
                  <wp:extent cx="357678" cy="357678"/>
                  <wp:effectExtent l="0" t="0" r="0" b="4445"/>
                  <wp:wrapNone/>
                  <wp:docPr id="25" name="Рисунок 25" descr="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martphone (1).pn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78" cy="35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213D8F3" w14:textId="77777777" w:rsidR="006E41CA" w:rsidRPr="007F6DD6" w:rsidRDefault="0040187F" w:rsidP="006E41CA">
            <w:pPr>
              <w:spacing w:before="480" w:after="240"/>
              <w:rPr>
                <w:lang w:eastAsia="pl-PL"/>
              </w:rPr>
            </w:pPr>
            <w:r w:rsidRPr="007F6DD6"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1CB1BE8D" wp14:editId="69E7DFB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51435</wp:posOffset>
                  </wp:positionV>
                  <wp:extent cx="459278" cy="459278"/>
                  <wp:effectExtent l="0" t="0" r="0" b="0"/>
                  <wp:wrapNone/>
                  <wp:docPr id="27" name="Рисунок 27" descr="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martphone (1).pn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78" cy="45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E76972D" w14:textId="77777777" w:rsidR="006E41CA" w:rsidRPr="007F6DD6" w:rsidRDefault="0040187F" w:rsidP="006E41CA">
            <w:pPr>
              <w:spacing w:before="480" w:after="240"/>
              <w:rPr>
                <w:lang w:eastAsia="pl-PL"/>
              </w:rPr>
            </w:pPr>
            <w:r w:rsidRPr="007F6DD6"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7F7E6E08" wp14:editId="3050211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139065</wp:posOffset>
                  </wp:positionV>
                  <wp:extent cx="366741" cy="366741"/>
                  <wp:effectExtent l="0" t="0" r="0" b="0"/>
                  <wp:wrapNone/>
                  <wp:docPr id="28" name="Рисунок 28" descr="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martphone (1).pn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41" cy="36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2359" w:rsidRPr="007F6DD6" w14:paraId="5DC6014F" w14:textId="77777777" w:rsidTr="00140AAD">
        <w:tc>
          <w:tcPr>
            <w:tcW w:w="2265" w:type="dxa"/>
            <w:shd w:val="clear" w:color="auto" w:fill="FFFFFF" w:themeFill="background1"/>
          </w:tcPr>
          <w:p w14:paraId="2CB89156" w14:textId="77777777" w:rsidR="006E41CA" w:rsidRPr="007F6DD6" w:rsidRDefault="006C0AED" w:rsidP="006E41CA">
            <w:pPr>
              <w:spacing w:before="240" w:after="240"/>
              <w:rPr>
                <w:lang w:eastAsia="pl-PL"/>
              </w:rPr>
            </w:pPr>
            <w:hyperlink r:id="rId22" w:anchor="contactForm" w:history="1"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t>Formularz kontaktowy</w:t>
              </w:r>
            </w:hyperlink>
          </w:p>
        </w:tc>
        <w:tc>
          <w:tcPr>
            <w:tcW w:w="2265" w:type="dxa"/>
            <w:shd w:val="clear" w:color="auto" w:fill="FFFFFF" w:themeFill="background1"/>
          </w:tcPr>
          <w:p w14:paraId="3FAC5C85" w14:textId="77777777" w:rsidR="006E41CA" w:rsidRPr="007F6DD6" w:rsidRDefault="006C0AED" w:rsidP="006E41CA">
            <w:pPr>
              <w:spacing w:before="240" w:after="240"/>
              <w:rPr>
                <w:lang w:eastAsia="pl-PL"/>
              </w:rPr>
            </w:pPr>
            <w:hyperlink r:id="rId23" w:history="1"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t xml:space="preserve">Kontakt </w:t>
              </w:r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br/>
                <w:t>telefoniczny</w:t>
              </w:r>
            </w:hyperlink>
          </w:p>
        </w:tc>
        <w:tc>
          <w:tcPr>
            <w:tcW w:w="2265" w:type="dxa"/>
            <w:shd w:val="clear" w:color="auto" w:fill="FFFFFF" w:themeFill="background1"/>
          </w:tcPr>
          <w:p w14:paraId="526630B5" w14:textId="77777777" w:rsidR="006E41CA" w:rsidRPr="007F6DD6" w:rsidRDefault="006C0AED" w:rsidP="006E41CA">
            <w:pPr>
              <w:spacing w:before="240" w:after="240"/>
              <w:rPr>
                <w:lang w:eastAsia="pl-PL"/>
              </w:rPr>
            </w:pPr>
            <w:hyperlink r:id="rId24" w:history="1"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t xml:space="preserve">Napisz </w:t>
              </w:r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br/>
                <w:t>wiadomość</w:t>
              </w:r>
              <w:r w:rsidR="006E41CA" w:rsidRPr="007F6DD6">
                <w:rPr>
                  <w:rStyle w:val="Hipercze"/>
                  <w:rFonts w:eastAsia="Times New Roman" w:cs="Times New Roman"/>
                  <w:color w:val="C00000"/>
                  <w:sz w:val="24"/>
                  <w:szCs w:val="24"/>
                  <w:lang w:eastAsia="pl-PL"/>
                </w:rPr>
                <w:t xml:space="preserve"> </w:t>
              </w:r>
            </w:hyperlink>
            <w:r w:rsidR="006E41CA" w:rsidRPr="007F6DD6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5" w:type="dxa"/>
            <w:shd w:val="clear" w:color="auto" w:fill="FFFFFF" w:themeFill="background1"/>
          </w:tcPr>
          <w:p w14:paraId="35677A27" w14:textId="77777777" w:rsidR="006E41CA" w:rsidRPr="007F6DD6" w:rsidRDefault="006C0AED" w:rsidP="006E41CA">
            <w:pPr>
              <w:spacing w:before="240" w:after="240"/>
              <w:rPr>
                <w:lang w:eastAsia="pl-PL"/>
              </w:rPr>
            </w:pPr>
            <w:hyperlink r:id="rId25" w:history="1"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t xml:space="preserve">Baza pytań </w:t>
              </w:r>
              <w:r w:rsidR="006E41CA" w:rsidRPr="007F6DD6">
                <w:rPr>
                  <w:rStyle w:val="Hipercze"/>
                  <w:rFonts w:eastAsia="Times New Roman" w:cs="Times New Roman"/>
                  <w:color w:val="0070C0"/>
                  <w:sz w:val="24"/>
                  <w:szCs w:val="24"/>
                  <w:lang w:eastAsia="pl-PL"/>
                </w:rPr>
                <w:br/>
                <w:t>i odpowiedzi</w:t>
              </w:r>
            </w:hyperlink>
          </w:p>
        </w:tc>
      </w:tr>
    </w:tbl>
    <w:p w14:paraId="102D170F" w14:textId="77777777" w:rsidR="007437AF" w:rsidRPr="007F6DD6" w:rsidRDefault="00151F70" w:rsidP="00140AAD">
      <w:pPr>
        <w:pStyle w:val="Nagwek2"/>
        <w:spacing w:before="360" w:after="60"/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</w:pPr>
      <w:r w:rsidRPr="007F6DD6">
        <w:rPr>
          <w:rFonts w:asciiTheme="minorHAnsi" w:eastAsia="Calibri" w:hAnsiTheme="minorHAnsi"/>
          <w:b/>
          <w:color w:val="767171" w:themeColor="background2" w:themeShade="80"/>
          <w:sz w:val="28"/>
          <w:szCs w:val="28"/>
        </w:rPr>
        <w:t xml:space="preserve">Informacje dodatkowe </w:t>
      </w:r>
    </w:p>
    <w:p w14:paraId="613A721D" w14:textId="2C41F0CF" w:rsidR="00C152A1" w:rsidRDefault="00C152A1" w:rsidP="00C152A1">
      <w:pPr>
        <w:shd w:val="clear" w:color="auto" w:fill="FFFFFF"/>
        <w:spacing w:before="240" w:after="0" w:line="276" w:lineRule="auto"/>
        <w:rPr>
          <w:rFonts w:eastAsia="Calibri" w:cs="Times New Roman"/>
          <w:sz w:val="24"/>
          <w:szCs w:val="24"/>
        </w:rPr>
      </w:pPr>
      <w:r w:rsidRPr="007F6DD6">
        <w:rPr>
          <w:sz w:val="24"/>
          <w:szCs w:val="24"/>
        </w:rPr>
        <w:t>Polska Agencja Rozwoju Przedsiębiorczości (PARP) z siedzibą w Warszawie (kod pocztowy 00-834), przy ul. Pańskiej 81/83, jest Instytucją Pośredniczącą dla działania Działanie 01.03 Kadry nowoczesnej gospodarki, Priorytet I. Umiejętności, Fundusze Europejskie dla Rozwoju Społecznego 2021-2027 i działa na podstawie art. 50 ustawy z dnia 28 kwietnia 2022 r. o zasadach realizacji zadań finansowanych</w:t>
      </w:r>
      <w:r w:rsidRPr="00D97A78">
        <w:rPr>
          <w:sz w:val="24"/>
          <w:szCs w:val="24"/>
        </w:rPr>
        <w:t xml:space="preserve"> ze środków europejskich w perspektywie finansowej 2021-2027 (Dz. U. z 2022 r. poz. 1079).</w:t>
      </w:r>
    </w:p>
    <w:p w14:paraId="1D3C190D" w14:textId="77777777" w:rsidR="0040187F" w:rsidRPr="00BF27AC" w:rsidRDefault="00485933" w:rsidP="00BF27AC">
      <w:pPr>
        <w:shd w:val="clear" w:color="auto" w:fill="FFFFFF"/>
        <w:spacing w:before="1440" w:after="0" w:line="276" w:lineRule="auto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1256AF" wp14:editId="13943D8F">
                <wp:simplePos x="0" y="0"/>
                <wp:positionH relativeFrom="column">
                  <wp:posOffset>0</wp:posOffset>
                </wp:positionH>
                <wp:positionV relativeFrom="paragraph">
                  <wp:posOffset>108683</wp:posOffset>
                </wp:positionV>
                <wp:extent cx="582358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E9D8C" id="Łącznik prosty 1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4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" strokecolor="#e7e6e6 [3214]" strokeweight=".5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0A6374" wp14:editId="5E961E13">
                <wp:simplePos x="0" y="0"/>
                <wp:positionH relativeFrom="column">
                  <wp:posOffset>-5080</wp:posOffset>
                </wp:positionH>
                <wp:positionV relativeFrom="paragraph">
                  <wp:posOffset>974188</wp:posOffset>
                </wp:positionV>
                <wp:extent cx="5824025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C5ED0" id="Łącznik prosty 1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6.7pt" to="458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" strokecolor="#e7e6e6 [3214]" strokeweight=".5pt">
                <v:stroke joinstyle="miter"/>
              </v:line>
            </w:pict>
          </mc:Fallback>
        </mc:AlternateContent>
      </w:r>
      <w:r w:rsidR="009936EF" w:rsidRPr="00BF27AC">
        <w:rPr>
          <w:b/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400C9CF0" wp14:editId="3EED7B74">
            <wp:simplePos x="0" y="0"/>
            <wp:positionH relativeFrom="column">
              <wp:posOffset>3990340</wp:posOffset>
            </wp:positionH>
            <wp:positionV relativeFrom="paragraph">
              <wp:posOffset>374650</wp:posOffset>
            </wp:positionV>
            <wp:extent cx="365760" cy="365760"/>
            <wp:effectExtent l="0" t="0" r="0" b="0"/>
            <wp:wrapNone/>
            <wp:docPr id="34" name="Рисунок 34" descr="ikona twitt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rtphone (1)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EF" w:rsidRPr="00BF27AC">
        <w:rPr>
          <w:b/>
          <w:noProof/>
          <w:lang w:eastAsia="pl-PL"/>
        </w:rPr>
        <w:drawing>
          <wp:anchor distT="0" distB="0" distL="114300" distR="114300" simplePos="0" relativeHeight="251715584" behindDoc="0" locked="0" layoutInCell="1" allowOverlap="1" wp14:anchorId="37A5E9EE" wp14:editId="730C32AA">
            <wp:simplePos x="0" y="0"/>
            <wp:positionH relativeFrom="column">
              <wp:posOffset>3290570</wp:posOffset>
            </wp:positionH>
            <wp:positionV relativeFrom="paragraph">
              <wp:posOffset>375285</wp:posOffset>
            </wp:positionV>
            <wp:extent cx="360045" cy="360045"/>
            <wp:effectExtent l="0" t="0" r="1905" b="1905"/>
            <wp:wrapNone/>
            <wp:docPr id="36" name="Рисунок 36" descr="ikona instagra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rtphone (1)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EF" w:rsidRPr="00BF27AC">
        <w:rPr>
          <w:b/>
          <w:noProof/>
          <w:lang w:eastAsia="pl-PL"/>
        </w:rPr>
        <w:drawing>
          <wp:anchor distT="0" distB="0" distL="114300" distR="114300" simplePos="0" relativeHeight="251713536" behindDoc="0" locked="0" layoutInCell="1" allowOverlap="1" wp14:anchorId="3600907B" wp14:editId="4EB387BD">
            <wp:simplePos x="0" y="0"/>
            <wp:positionH relativeFrom="column">
              <wp:posOffset>2599055</wp:posOffset>
            </wp:positionH>
            <wp:positionV relativeFrom="paragraph">
              <wp:posOffset>379095</wp:posOffset>
            </wp:positionV>
            <wp:extent cx="360680" cy="360045"/>
            <wp:effectExtent l="0" t="0" r="1270" b="1905"/>
            <wp:wrapNone/>
            <wp:docPr id="33" name="Рисунок 33" descr="Ikona linkedi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rtphone (1)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EF" w:rsidRPr="00BF27AC">
        <w:rPr>
          <w:b/>
          <w:noProof/>
          <w:lang w:eastAsia="pl-PL"/>
        </w:rPr>
        <w:drawing>
          <wp:anchor distT="0" distB="0" distL="114300" distR="114300" simplePos="0" relativeHeight="251712512" behindDoc="0" locked="0" layoutInCell="1" allowOverlap="1" wp14:anchorId="586B3B52" wp14:editId="24CF9494">
            <wp:simplePos x="0" y="0"/>
            <wp:positionH relativeFrom="column">
              <wp:posOffset>1892935</wp:posOffset>
            </wp:positionH>
            <wp:positionV relativeFrom="paragraph">
              <wp:posOffset>365760</wp:posOffset>
            </wp:positionV>
            <wp:extent cx="357505" cy="356235"/>
            <wp:effectExtent l="0" t="0" r="4445" b="5715"/>
            <wp:wrapNone/>
            <wp:docPr id="32" name="Рисунок 32" descr="Ikona Youtub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rtphone (1)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6EF" w:rsidRPr="00BF27AC">
        <w:rPr>
          <w:b/>
          <w:noProof/>
          <w:lang w:eastAsia="pl-PL"/>
        </w:rPr>
        <w:drawing>
          <wp:anchor distT="0" distB="0" distL="114300" distR="114300" simplePos="0" relativeHeight="251714560" behindDoc="0" locked="0" layoutInCell="1" allowOverlap="1" wp14:anchorId="4A83B8CC" wp14:editId="3A554B71">
            <wp:simplePos x="0" y="0"/>
            <wp:positionH relativeFrom="column">
              <wp:posOffset>1245708</wp:posOffset>
            </wp:positionH>
            <wp:positionV relativeFrom="paragraph">
              <wp:posOffset>355600</wp:posOffset>
            </wp:positionV>
            <wp:extent cx="357505" cy="357505"/>
            <wp:effectExtent l="0" t="0" r="4445" b="4445"/>
            <wp:wrapNone/>
            <wp:docPr id="35" name="Рисунок 35" descr="Ikona Facebook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rtphone (1)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87F" w:rsidRPr="00BF27AC" w:rsidSect="000E23EA">
      <w:headerReference w:type="even" r:id="rId36"/>
      <w:headerReference w:type="default" r:id="rId37"/>
      <w:footerReference w:type="default" r:id="rId38"/>
      <w:headerReference w:type="first" r:id="rId39"/>
      <w:pgSz w:w="11906" w:h="16838" w:code="9"/>
      <w:pgMar w:top="1701" w:right="1418" w:bottom="1276" w:left="1418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B8A6" w14:textId="77777777" w:rsidR="00C62CB9" w:rsidRDefault="00C62CB9" w:rsidP="00C87424">
      <w:pPr>
        <w:spacing w:after="0" w:line="240" w:lineRule="auto"/>
      </w:pPr>
      <w:r>
        <w:separator/>
      </w:r>
    </w:p>
  </w:endnote>
  <w:endnote w:type="continuationSeparator" w:id="0">
    <w:p w14:paraId="100E3DF0" w14:textId="77777777" w:rsidR="00C62CB9" w:rsidRDefault="00C62CB9" w:rsidP="00C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EBF" w14:textId="77777777" w:rsidR="00036D5E" w:rsidRDefault="00036D5E">
    <w:pPr>
      <w:pStyle w:val="Stopka"/>
    </w:pPr>
    <w:r>
      <w:rPr>
        <w:rFonts w:eastAsia="Times New Roman" w:cs="Times New Roman"/>
        <w:b/>
        <w:bCs/>
        <w:noProof/>
        <w:color w:val="C0000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119BC7F" wp14:editId="33613F96">
              <wp:simplePos x="0" y="0"/>
              <wp:positionH relativeFrom="column">
                <wp:posOffset>-915420</wp:posOffset>
              </wp:positionH>
              <wp:positionV relativeFrom="paragraph">
                <wp:posOffset>-163112</wp:posOffset>
              </wp:positionV>
              <wp:extent cx="7625715" cy="313711"/>
              <wp:effectExtent l="0" t="0" r="0" b="0"/>
              <wp:wrapNone/>
              <wp:docPr id="13" name="Prostoką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5715" cy="3137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BEBE1" id="Prostokąt 13" o:spid="_x0000_s1026" style="position:absolute;margin-left:-72.1pt;margin-top:-12.85pt;width:600.45pt;height:24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09C2" w14:textId="77777777" w:rsidR="00C62CB9" w:rsidRDefault="00C62CB9" w:rsidP="00C87424">
      <w:pPr>
        <w:spacing w:after="0" w:line="240" w:lineRule="auto"/>
      </w:pPr>
      <w:r>
        <w:separator/>
      </w:r>
    </w:p>
  </w:footnote>
  <w:footnote w:type="continuationSeparator" w:id="0">
    <w:p w14:paraId="63F1300C" w14:textId="77777777" w:rsidR="00C62CB9" w:rsidRDefault="00C62CB9" w:rsidP="00C8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6A06" w14:textId="77777777" w:rsidR="00C86BA8" w:rsidRDefault="00C86BA8" w:rsidP="00991677">
    <w:pPr>
      <w:pStyle w:val="Nagwek"/>
      <w:ind w:firstLine="708"/>
      <w:jc w:val="right"/>
    </w:pPr>
  </w:p>
  <w:p w14:paraId="6182440A" w14:textId="77777777" w:rsidR="00991677" w:rsidRDefault="00B1339E">
    <w:r w:rsidRPr="00BF27AC">
      <w:rPr>
        <w:rFonts w:eastAsia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1" layoutInCell="1" allowOverlap="1" wp14:anchorId="47DF9BE3" wp14:editId="686C3C5D">
          <wp:simplePos x="0" y="0"/>
          <wp:positionH relativeFrom="page">
            <wp:posOffset>17780</wp:posOffset>
          </wp:positionH>
          <wp:positionV relativeFrom="page">
            <wp:posOffset>8890</wp:posOffset>
          </wp:positionV>
          <wp:extent cx="7667625" cy="10846435"/>
          <wp:effectExtent l="0" t="0" r="9525" b="0"/>
          <wp:wrapNone/>
          <wp:docPr id="39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trona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084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3EDA" w14:textId="74B8160A" w:rsidR="00C86BA8" w:rsidRDefault="000E23EA" w:rsidP="00B1339E">
    <w:pPr>
      <w:pStyle w:val="Nagwek"/>
      <w:jc w:val="right"/>
    </w:pPr>
    <w:r w:rsidRPr="00ED2A2B">
      <w:rPr>
        <w:rFonts w:cstheme="minorHAnsi"/>
        <w:noProof/>
        <w:highlight w:val="yellow"/>
        <w:lang w:eastAsia="pl-PL"/>
      </w:rPr>
      <w:drawing>
        <wp:anchor distT="0" distB="0" distL="114300" distR="114300" simplePos="0" relativeHeight="251674624" behindDoc="1" locked="0" layoutInCell="1" allowOverlap="1" wp14:anchorId="5763A662" wp14:editId="1B444AAA">
          <wp:simplePos x="0" y="0"/>
          <wp:positionH relativeFrom="margin">
            <wp:posOffset>0</wp:posOffset>
          </wp:positionH>
          <wp:positionV relativeFrom="paragraph">
            <wp:posOffset>-639388</wp:posOffset>
          </wp:positionV>
          <wp:extent cx="5762625" cy="523875"/>
          <wp:effectExtent l="0" t="0" r="9525" b="9525"/>
          <wp:wrapSquare wrapText="bothSides"/>
          <wp:docPr id="40" name="Obraz 40" descr="Pasek logotypów: logotyp Fundusze Europejskie dla Rozwoju Społecznego, logotyp Rzeczpospolita Polska, logotyp Dofinansowane przez Unię Europejską, Logotyp PARP  Grupa PFR,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839">
      <w:rPr>
        <w:rFonts w:eastAsia="Times New Roman" w:cs="Times New Roman"/>
        <w:bCs/>
        <w:noProof/>
        <w:color w:val="808080" w:themeColor="background1" w:themeShade="8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54A104" wp14:editId="6B8D88CE">
              <wp:simplePos x="0" y="0"/>
              <wp:positionH relativeFrom="column">
                <wp:posOffset>-900430</wp:posOffset>
              </wp:positionH>
              <wp:positionV relativeFrom="paragraph">
                <wp:posOffset>-93606</wp:posOffset>
              </wp:positionV>
              <wp:extent cx="7530353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035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0E849" id="Łącznik prosty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7.35pt" to="52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" strokecolor="#f2f2f2 [3052]" strokeweight=".25pt">
              <v:stroke joinstyle="miter"/>
            </v:line>
          </w:pict>
        </mc:Fallback>
      </mc:AlternateContent>
    </w:r>
    <w:r w:rsidR="00066478">
      <w:rPr>
        <w:rFonts w:eastAsia="Times New Roman" w:cs="Times New Roman"/>
        <w:b/>
        <w:bCs/>
        <w:noProof/>
        <w:color w:val="C0000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15B668" wp14:editId="7F04CA41">
              <wp:simplePos x="0" y="0"/>
              <wp:positionH relativeFrom="column">
                <wp:posOffset>-900430</wp:posOffset>
              </wp:positionH>
              <wp:positionV relativeFrom="paragraph">
                <wp:posOffset>-911188</wp:posOffset>
              </wp:positionV>
              <wp:extent cx="7625715" cy="268942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5715" cy="2689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5FF38" id="Prostokąt 2" o:spid="_x0000_s1026" style="position:absolute;margin-left:-70.9pt;margin-top:-71.75pt;width:600.45pt;height:2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" fillcolor="#f2f2f2 [3052]" stroked="f" strokeweight="1pt"/>
          </w:pict>
        </mc:Fallback>
      </mc:AlternateContent>
    </w:r>
    <w:sdt>
      <w:sdtPr>
        <w:id w:val="632690152"/>
        <w:docPartObj>
          <w:docPartGallery w:val="Page Numbers (Top of Page)"/>
          <w:docPartUnique/>
        </w:docPartObj>
      </w:sdtPr>
      <w:sdtEndPr/>
      <w:sdtContent>
        <w:r w:rsidR="00B1339E">
          <w:fldChar w:fldCharType="begin"/>
        </w:r>
        <w:r w:rsidR="00B1339E">
          <w:instrText>PAGE   \* MERGEFORMAT</w:instrText>
        </w:r>
        <w:r w:rsidR="00B1339E">
          <w:fldChar w:fldCharType="separate"/>
        </w:r>
        <w:r w:rsidR="003C4A49">
          <w:rPr>
            <w:noProof/>
          </w:rPr>
          <w:t>4</w:t>
        </w:r>
        <w:r w:rsidR="00B1339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3C8" w14:textId="3AE1B329" w:rsidR="000E23EA" w:rsidRDefault="000E23EA" w:rsidP="000E23EA">
    <w:pPr>
      <w:pStyle w:val="Nagwek"/>
      <w:jc w:val="right"/>
    </w:pPr>
    <w:r>
      <w:rPr>
        <w:rFonts w:eastAsia="Times New Roman" w:cs="Times New Roman"/>
        <w:b/>
        <w:bCs/>
        <w:noProof/>
        <w:color w:val="C0000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B9DF887" wp14:editId="43BEDFEB">
              <wp:simplePos x="0" y="0"/>
              <wp:positionH relativeFrom="column">
                <wp:posOffset>-887095</wp:posOffset>
              </wp:positionH>
              <wp:positionV relativeFrom="paragraph">
                <wp:posOffset>-885664</wp:posOffset>
              </wp:positionV>
              <wp:extent cx="7625715" cy="268942"/>
              <wp:effectExtent l="0" t="0" r="0" b="0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5715" cy="2689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E825D" id="Prostokąt 21" o:spid="_x0000_s1026" style="position:absolute;margin-left:-69.85pt;margin-top:-69.75pt;width:600.45pt;height:2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" fillcolor="#f2f2f2 [3052]" stroked="f" strokeweight="1pt"/>
          </w:pict>
        </mc:Fallback>
      </mc:AlternateContent>
    </w:r>
    <w:sdt>
      <w:sdtPr>
        <w:id w:val="-4231126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pt;height:15pt" o:bullet="t">
        <v:imagedata r:id="rId1" o:title="parpowy_fikus"/>
      </v:shape>
    </w:pict>
  </w:numPicBullet>
  <w:numPicBullet w:numPicBulletId="1">
    <w:pict>
      <v:shape id="_x0000_i1049" type="#_x0000_t75" style="width:13.8pt;height:5.4pt" o:bullet="t">
        <v:imagedata r:id="rId2" o:title="parpowy_fikus"/>
      </v:shape>
    </w:pict>
  </w:numPicBullet>
  <w:numPicBullet w:numPicBulletId="2">
    <w:pict>
      <v:shape id="_x0000_i1050" type="#_x0000_t75" style="width:9.6pt;height:4.2pt" o:bullet="t">
        <v:imagedata r:id="rId3" o:title="parpowy_fikus"/>
      </v:shape>
    </w:pict>
  </w:numPicBullet>
  <w:numPicBullet w:numPicBulletId="3">
    <w:pict>
      <v:shape id="_x0000_i1051" type="#_x0000_t75" style="width:18pt;height:10.8pt" o:bullet="t">
        <v:imagedata r:id="rId4" o:title="Bez nazwy-1"/>
      </v:shape>
    </w:pict>
  </w:numPicBullet>
  <w:numPicBullet w:numPicBulletId="4">
    <w:pict>
      <v:shape id="_x0000_i1052" type="#_x0000_t75" style="width:7.8pt;height:7.8pt" o:bullet="t">
        <v:imagedata r:id="rId5" o:title="Bez nazwy-1"/>
      </v:shape>
    </w:pict>
  </w:numPicBullet>
  <w:numPicBullet w:numPicBulletId="5">
    <w:pict>
      <v:shape id="_x0000_i1053" type="#_x0000_t75" style="width:7.2pt;height:3.6pt" o:bullet="t">
        <v:imagedata r:id="rId6" o:title="Bez nazwy-1"/>
      </v:shape>
    </w:pict>
  </w:numPicBullet>
  <w:numPicBullet w:numPicBulletId="6">
    <w:pict>
      <v:shape id="_x0000_i1054" type="#_x0000_t75" style="width:12.6pt;height:11.4pt" o:bullet="t">
        <v:imagedata r:id="rId7" o:title="Bez nazwy-1"/>
      </v:shape>
    </w:pict>
  </w:numPicBullet>
  <w:numPicBullet w:numPicBulletId="7">
    <w:pict>
      <v:shape id="_x0000_i1055" type="#_x0000_t75" style="width:12.6pt;height:11.4pt" o:bullet="t">
        <v:imagedata r:id="rId8" o:title="Bez nazwy-1"/>
      </v:shape>
    </w:pict>
  </w:numPicBullet>
  <w:numPicBullet w:numPicBulletId="8">
    <w:pict>
      <v:shape id="_x0000_i1056" type="#_x0000_t75" style="width:12.6pt;height:11.4pt" o:bullet="t">
        <v:imagedata r:id="rId9" o:title="Bez nazwy-1"/>
      </v:shape>
    </w:pict>
  </w:numPicBullet>
  <w:numPicBullet w:numPicBulletId="9">
    <w:pict>
      <v:shape id="_x0000_i1057" type="#_x0000_t75" style="width:12.6pt;height:11.4pt" o:bullet="t">
        <v:imagedata r:id="rId10" o:title="Bez nazwy-1"/>
      </v:shape>
    </w:pict>
  </w:numPicBullet>
  <w:numPicBullet w:numPicBulletId="10">
    <w:pict>
      <v:shape id="_x0000_i1058" type="#_x0000_t75" style="width:12.6pt;height:11.4pt" o:bullet="t">
        <v:imagedata r:id="rId11" o:title="Bez nazwy-1"/>
      </v:shape>
    </w:pict>
  </w:numPicBullet>
  <w:abstractNum w:abstractNumId="0" w15:restartNumberingAfterBreak="0">
    <w:nsid w:val="07532AC9"/>
    <w:multiLevelType w:val="hybridMultilevel"/>
    <w:tmpl w:val="49640EF0"/>
    <w:lvl w:ilvl="0" w:tplc="D95ACD8C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1E92"/>
    <w:multiLevelType w:val="hybridMultilevel"/>
    <w:tmpl w:val="1DE0973C"/>
    <w:lvl w:ilvl="0" w:tplc="473EA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F38"/>
    <w:multiLevelType w:val="hybridMultilevel"/>
    <w:tmpl w:val="74E2A6D0"/>
    <w:lvl w:ilvl="0" w:tplc="CDFA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36C"/>
    <w:multiLevelType w:val="hybridMultilevel"/>
    <w:tmpl w:val="A52C38F2"/>
    <w:lvl w:ilvl="0" w:tplc="CDFA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4767"/>
    <w:multiLevelType w:val="hybridMultilevel"/>
    <w:tmpl w:val="205E0DC0"/>
    <w:lvl w:ilvl="0" w:tplc="9814DB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FEA"/>
    <w:multiLevelType w:val="hybridMultilevel"/>
    <w:tmpl w:val="80445238"/>
    <w:lvl w:ilvl="0" w:tplc="8D80DCB2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7040"/>
    <w:multiLevelType w:val="hybridMultilevel"/>
    <w:tmpl w:val="403C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07E"/>
    <w:multiLevelType w:val="hybridMultilevel"/>
    <w:tmpl w:val="D5466E54"/>
    <w:lvl w:ilvl="0" w:tplc="1BFAAC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24B16"/>
    <w:multiLevelType w:val="hybridMultilevel"/>
    <w:tmpl w:val="25245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D24A3"/>
    <w:multiLevelType w:val="hybridMultilevel"/>
    <w:tmpl w:val="77BA8550"/>
    <w:lvl w:ilvl="0" w:tplc="EE1E762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707D"/>
    <w:multiLevelType w:val="hybridMultilevel"/>
    <w:tmpl w:val="63704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213"/>
    <w:multiLevelType w:val="hybridMultilevel"/>
    <w:tmpl w:val="0EE26F8E"/>
    <w:lvl w:ilvl="0" w:tplc="C44E7444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9D9"/>
    <w:multiLevelType w:val="hybridMultilevel"/>
    <w:tmpl w:val="29643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6516E"/>
    <w:multiLevelType w:val="hybridMultilevel"/>
    <w:tmpl w:val="53CE92FA"/>
    <w:lvl w:ilvl="0" w:tplc="08C255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E45"/>
    <w:multiLevelType w:val="hybridMultilevel"/>
    <w:tmpl w:val="00EEF76E"/>
    <w:lvl w:ilvl="0" w:tplc="530C5F8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7040"/>
    <w:multiLevelType w:val="hybridMultilevel"/>
    <w:tmpl w:val="20F01D08"/>
    <w:lvl w:ilvl="0" w:tplc="EA00971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F7DE5"/>
    <w:multiLevelType w:val="hybridMultilevel"/>
    <w:tmpl w:val="3B301412"/>
    <w:lvl w:ilvl="0" w:tplc="984C0E54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63B4"/>
    <w:multiLevelType w:val="hybridMultilevel"/>
    <w:tmpl w:val="907AFCDE"/>
    <w:lvl w:ilvl="0" w:tplc="8292A996">
      <w:start w:val="1"/>
      <w:numFmt w:val="upperRoman"/>
      <w:lvlText w:val="%1."/>
      <w:lvlJc w:val="left"/>
      <w:pPr>
        <w:ind w:left="705" w:hanging="705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95B38"/>
    <w:multiLevelType w:val="hybridMultilevel"/>
    <w:tmpl w:val="94BEAB42"/>
    <w:lvl w:ilvl="0" w:tplc="C44E7444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814F6"/>
    <w:multiLevelType w:val="hybridMultilevel"/>
    <w:tmpl w:val="97901E70"/>
    <w:lvl w:ilvl="0" w:tplc="6478CAE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504A"/>
    <w:multiLevelType w:val="hybridMultilevel"/>
    <w:tmpl w:val="B95EDF14"/>
    <w:lvl w:ilvl="0" w:tplc="D2E2E7C2">
      <w:start w:val="1"/>
      <w:numFmt w:val="bullet"/>
      <w:lvlText w:val="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34B5"/>
    <w:multiLevelType w:val="hybridMultilevel"/>
    <w:tmpl w:val="A418B2BE"/>
    <w:lvl w:ilvl="0" w:tplc="29DC6362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201D9"/>
    <w:multiLevelType w:val="hybridMultilevel"/>
    <w:tmpl w:val="018A706A"/>
    <w:lvl w:ilvl="0" w:tplc="5CB873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D499D"/>
    <w:multiLevelType w:val="multilevel"/>
    <w:tmpl w:val="7FF447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93F6C62"/>
    <w:multiLevelType w:val="hybridMultilevel"/>
    <w:tmpl w:val="69347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770C2"/>
    <w:multiLevelType w:val="hybridMultilevel"/>
    <w:tmpl w:val="E0C46F2C"/>
    <w:lvl w:ilvl="0" w:tplc="DE226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6164E"/>
    <w:multiLevelType w:val="hybridMultilevel"/>
    <w:tmpl w:val="AADC5066"/>
    <w:lvl w:ilvl="0" w:tplc="F516FDB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E4A"/>
    <w:multiLevelType w:val="hybridMultilevel"/>
    <w:tmpl w:val="BAC8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07E"/>
    <w:multiLevelType w:val="hybridMultilevel"/>
    <w:tmpl w:val="E506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AF85846"/>
    <w:multiLevelType w:val="hybridMultilevel"/>
    <w:tmpl w:val="8C644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6139C"/>
    <w:multiLevelType w:val="hybridMultilevel"/>
    <w:tmpl w:val="19622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962407">
    <w:abstractNumId w:val="11"/>
  </w:num>
  <w:num w:numId="2" w16cid:durableId="262763049">
    <w:abstractNumId w:val="34"/>
  </w:num>
  <w:num w:numId="3" w16cid:durableId="881864202">
    <w:abstractNumId w:val="35"/>
  </w:num>
  <w:num w:numId="4" w16cid:durableId="2049257510">
    <w:abstractNumId w:val="22"/>
  </w:num>
  <w:num w:numId="5" w16cid:durableId="1597908753">
    <w:abstractNumId w:val="21"/>
  </w:num>
  <w:num w:numId="6" w16cid:durableId="1600404693">
    <w:abstractNumId w:val="24"/>
  </w:num>
  <w:num w:numId="7" w16cid:durableId="487132916">
    <w:abstractNumId w:val="28"/>
  </w:num>
  <w:num w:numId="8" w16cid:durableId="104692408">
    <w:abstractNumId w:val="8"/>
  </w:num>
  <w:num w:numId="9" w16cid:durableId="339047374">
    <w:abstractNumId w:val="33"/>
  </w:num>
  <w:num w:numId="10" w16cid:durableId="1751807664">
    <w:abstractNumId w:val="1"/>
  </w:num>
  <w:num w:numId="11" w16cid:durableId="2062049850">
    <w:abstractNumId w:val="15"/>
  </w:num>
  <w:num w:numId="12" w16cid:durableId="623923240">
    <w:abstractNumId w:val="27"/>
  </w:num>
  <w:num w:numId="13" w16cid:durableId="1926456233">
    <w:abstractNumId w:val="4"/>
  </w:num>
  <w:num w:numId="14" w16cid:durableId="1438480557">
    <w:abstractNumId w:val="0"/>
  </w:num>
  <w:num w:numId="15" w16cid:durableId="1461731405">
    <w:abstractNumId w:val="14"/>
  </w:num>
  <w:num w:numId="16" w16cid:durableId="1464887904">
    <w:abstractNumId w:val="7"/>
  </w:num>
  <w:num w:numId="17" w16cid:durableId="104741526">
    <w:abstractNumId w:val="17"/>
  </w:num>
  <w:num w:numId="18" w16cid:durableId="1249774896">
    <w:abstractNumId w:val="23"/>
  </w:num>
  <w:num w:numId="19" w16cid:durableId="2048023023">
    <w:abstractNumId w:val="18"/>
  </w:num>
  <w:num w:numId="20" w16cid:durableId="1825655827">
    <w:abstractNumId w:val="16"/>
  </w:num>
  <w:num w:numId="21" w16cid:durableId="1865173723">
    <w:abstractNumId w:val="10"/>
  </w:num>
  <w:num w:numId="22" w16cid:durableId="8065093">
    <w:abstractNumId w:val="13"/>
  </w:num>
  <w:num w:numId="23" w16cid:durableId="1369836378">
    <w:abstractNumId w:val="3"/>
  </w:num>
  <w:num w:numId="24" w16cid:durableId="1725984820">
    <w:abstractNumId w:val="2"/>
  </w:num>
  <w:num w:numId="25" w16cid:durableId="2121757226">
    <w:abstractNumId w:val="36"/>
  </w:num>
  <w:num w:numId="26" w16cid:durableId="111443417">
    <w:abstractNumId w:val="25"/>
  </w:num>
  <w:num w:numId="27" w16cid:durableId="1695107230">
    <w:abstractNumId w:val="20"/>
  </w:num>
  <w:num w:numId="28" w16cid:durableId="1870101828">
    <w:abstractNumId w:val="5"/>
  </w:num>
  <w:num w:numId="29" w16cid:durableId="1591238179">
    <w:abstractNumId w:val="30"/>
  </w:num>
  <w:num w:numId="30" w16cid:durableId="1686783894">
    <w:abstractNumId w:val="32"/>
  </w:num>
  <w:num w:numId="31" w16cid:durableId="343946000">
    <w:abstractNumId w:val="29"/>
  </w:num>
  <w:num w:numId="32" w16cid:durableId="481773708">
    <w:abstractNumId w:val="26"/>
  </w:num>
  <w:num w:numId="33" w16cid:durableId="1847399531">
    <w:abstractNumId w:val="12"/>
  </w:num>
  <w:num w:numId="34" w16cid:durableId="1374185364">
    <w:abstractNumId w:val="6"/>
  </w:num>
  <w:num w:numId="35" w16cid:durableId="1521239174">
    <w:abstractNumId w:val="9"/>
  </w:num>
  <w:num w:numId="36" w16cid:durableId="64836497">
    <w:abstractNumId w:val="37"/>
  </w:num>
  <w:num w:numId="37" w16cid:durableId="2086803894">
    <w:abstractNumId w:val="31"/>
  </w:num>
  <w:num w:numId="38" w16cid:durableId="2111209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24"/>
    <w:rsid w:val="000052E8"/>
    <w:rsid w:val="0000678A"/>
    <w:rsid w:val="000154A2"/>
    <w:rsid w:val="0001725E"/>
    <w:rsid w:val="000303FF"/>
    <w:rsid w:val="0003620D"/>
    <w:rsid w:val="00036D5E"/>
    <w:rsid w:val="000438F4"/>
    <w:rsid w:val="00050B7D"/>
    <w:rsid w:val="000529F1"/>
    <w:rsid w:val="000576A5"/>
    <w:rsid w:val="00057839"/>
    <w:rsid w:val="00062F0F"/>
    <w:rsid w:val="00066478"/>
    <w:rsid w:val="00075F73"/>
    <w:rsid w:val="00080DF6"/>
    <w:rsid w:val="00084406"/>
    <w:rsid w:val="00097EB4"/>
    <w:rsid w:val="000B46E8"/>
    <w:rsid w:val="000C3E01"/>
    <w:rsid w:val="000E23EA"/>
    <w:rsid w:val="000E53E7"/>
    <w:rsid w:val="000F423F"/>
    <w:rsid w:val="000F77B7"/>
    <w:rsid w:val="000F7E10"/>
    <w:rsid w:val="0010742F"/>
    <w:rsid w:val="00110307"/>
    <w:rsid w:val="001201FA"/>
    <w:rsid w:val="001274F5"/>
    <w:rsid w:val="00132292"/>
    <w:rsid w:val="00132EDF"/>
    <w:rsid w:val="00140AAD"/>
    <w:rsid w:val="00145CEB"/>
    <w:rsid w:val="001464F9"/>
    <w:rsid w:val="0015013F"/>
    <w:rsid w:val="001505CC"/>
    <w:rsid w:val="00151F70"/>
    <w:rsid w:val="00157AE4"/>
    <w:rsid w:val="001A2EF3"/>
    <w:rsid w:val="001B4ACC"/>
    <w:rsid w:val="001B6129"/>
    <w:rsid w:val="001C4C18"/>
    <w:rsid w:val="001C5456"/>
    <w:rsid w:val="001F19D2"/>
    <w:rsid w:val="001F2527"/>
    <w:rsid w:val="00204B1F"/>
    <w:rsid w:val="00216ACE"/>
    <w:rsid w:val="00217C8D"/>
    <w:rsid w:val="00236825"/>
    <w:rsid w:val="00243584"/>
    <w:rsid w:val="00246F92"/>
    <w:rsid w:val="00247D3F"/>
    <w:rsid w:val="00251AA9"/>
    <w:rsid w:val="00260197"/>
    <w:rsid w:val="00264757"/>
    <w:rsid w:val="00270E29"/>
    <w:rsid w:val="00276EA4"/>
    <w:rsid w:val="00280BBF"/>
    <w:rsid w:val="002C135C"/>
    <w:rsid w:val="002C4249"/>
    <w:rsid w:val="002E4F0C"/>
    <w:rsid w:val="002F686D"/>
    <w:rsid w:val="0030149A"/>
    <w:rsid w:val="00306D69"/>
    <w:rsid w:val="003118E5"/>
    <w:rsid w:val="0031760A"/>
    <w:rsid w:val="00322DBE"/>
    <w:rsid w:val="00337417"/>
    <w:rsid w:val="003456B4"/>
    <w:rsid w:val="0035079C"/>
    <w:rsid w:val="00351A4E"/>
    <w:rsid w:val="00351F4B"/>
    <w:rsid w:val="00360BCD"/>
    <w:rsid w:val="00364B13"/>
    <w:rsid w:val="00365466"/>
    <w:rsid w:val="003668EF"/>
    <w:rsid w:val="003801BE"/>
    <w:rsid w:val="00391F9D"/>
    <w:rsid w:val="0039284F"/>
    <w:rsid w:val="00397C7D"/>
    <w:rsid w:val="003A1FE0"/>
    <w:rsid w:val="003A63B0"/>
    <w:rsid w:val="003B05FB"/>
    <w:rsid w:val="003B243D"/>
    <w:rsid w:val="003B2C93"/>
    <w:rsid w:val="003C4A49"/>
    <w:rsid w:val="003E2356"/>
    <w:rsid w:val="0040187F"/>
    <w:rsid w:val="00415BB7"/>
    <w:rsid w:val="00417E0A"/>
    <w:rsid w:val="00422093"/>
    <w:rsid w:val="00424F32"/>
    <w:rsid w:val="00425102"/>
    <w:rsid w:val="004434D7"/>
    <w:rsid w:val="00446795"/>
    <w:rsid w:val="00447CEE"/>
    <w:rsid w:val="00466C48"/>
    <w:rsid w:val="00467314"/>
    <w:rsid w:val="00473AC0"/>
    <w:rsid w:val="00481A24"/>
    <w:rsid w:val="00485933"/>
    <w:rsid w:val="004920C6"/>
    <w:rsid w:val="00496FB9"/>
    <w:rsid w:val="004A00BC"/>
    <w:rsid w:val="004A0C47"/>
    <w:rsid w:val="004A54AE"/>
    <w:rsid w:val="004B3D04"/>
    <w:rsid w:val="004B78AE"/>
    <w:rsid w:val="004D61D3"/>
    <w:rsid w:val="004E5A77"/>
    <w:rsid w:val="004F7972"/>
    <w:rsid w:val="00505566"/>
    <w:rsid w:val="00510D1E"/>
    <w:rsid w:val="005150DE"/>
    <w:rsid w:val="00523514"/>
    <w:rsid w:val="0053028A"/>
    <w:rsid w:val="005340F5"/>
    <w:rsid w:val="00536C17"/>
    <w:rsid w:val="00556F32"/>
    <w:rsid w:val="00564A45"/>
    <w:rsid w:val="005703E9"/>
    <w:rsid w:val="00570E90"/>
    <w:rsid w:val="00571F9F"/>
    <w:rsid w:val="00574333"/>
    <w:rsid w:val="0058778B"/>
    <w:rsid w:val="005C3584"/>
    <w:rsid w:val="005C404A"/>
    <w:rsid w:val="005C68AA"/>
    <w:rsid w:val="005E214F"/>
    <w:rsid w:val="005F0A73"/>
    <w:rsid w:val="005F444C"/>
    <w:rsid w:val="005F5847"/>
    <w:rsid w:val="005F6E3A"/>
    <w:rsid w:val="00600B4E"/>
    <w:rsid w:val="00601EAE"/>
    <w:rsid w:val="00604DCB"/>
    <w:rsid w:val="006168D4"/>
    <w:rsid w:val="006274B4"/>
    <w:rsid w:val="006317D4"/>
    <w:rsid w:val="00632654"/>
    <w:rsid w:val="00636A6A"/>
    <w:rsid w:val="00637FB6"/>
    <w:rsid w:val="00643566"/>
    <w:rsid w:val="006741F5"/>
    <w:rsid w:val="00675F22"/>
    <w:rsid w:val="0067732E"/>
    <w:rsid w:val="00681F44"/>
    <w:rsid w:val="00685357"/>
    <w:rsid w:val="006945A7"/>
    <w:rsid w:val="006975AA"/>
    <w:rsid w:val="006A15AA"/>
    <w:rsid w:val="006A1CD4"/>
    <w:rsid w:val="006A4F3B"/>
    <w:rsid w:val="006B00DE"/>
    <w:rsid w:val="006B03E4"/>
    <w:rsid w:val="006B6FFC"/>
    <w:rsid w:val="006C0AED"/>
    <w:rsid w:val="006E41CA"/>
    <w:rsid w:val="006F6F69"/>
    <w:rsid w:val="00722359"/>
    <w:rsid w:val="00726EB4"/>
    <w:rsid w:val="007415E5"/>
    <w:rsid w:val="007437AF"/>
    <w:rsid w:val="0077208C"/>
    <w:rsid w:val="0078453D"/>
    <w:rsid w:val="007845A3"/>
    <w:rsid w:val="00785DD4"/>
    <w:rsid w:val="007A3682"/>
    <w:rsid w:val="007A6305"/>
    <w:rsid w:val="007B15EB"/>
    <w:rsid w:val="007B1D87"/>
    <w:rsid w:val="007C3FEE"/>
    <w:rsid w:val="007C48C9"/>
    <w:rsid w:val="007C7DD8"/>
    <w:rsid w:val="007D0D3A"/>
    <w:rsid w:val="007D0D68"/>
    <w:rsid w:val="007D17DB"/>
    <w:rsid w:val="007F01C9"/>
    <w:rsid w:val="007F191D"/>
    <w:rsid w:val="007F6DD6"/>
    <w:rsid w:val="00803504"/>
    <w:rsid w:val="0080560D"/>
    <w:rsid w:val="0081077A"/>
    <w:rsid w:val="00831FF2"/>
    <w:rsid w:val="00841415"/>
    <w:rsid w:val="00847913"/>
    <w:rsid w:val="00873461"/>
    <w:rsid w:val="00890CA9"/>
    <w:rsid w:val="0089701B"/>
    <w:rsid w:val="008C442D"/>
    <w:rsid w:val="008D55A4"/>
    <w:rsid w:val="008E2015"/>
    <w:rsid w:val="00913488"/>
    <w:rsid w:val="009307B3"/>
    <w:rsid w:val="009450A4"/>
    <w:rsid w:val="009553B1"/>
    <w:rsid w:val="00960E74"/>
    <w:rsid w:val="0096131C"/>
    <w:rsid w:val="00991677"/>
    <w:rsid w:val="009936EF"/>
    <w:rsid w:val="009A0A78"/>
    <w:rsid w:val="009D7193"/>
    <w:rsid w:val="009E4520"/>
    <w:rsid w:val="00A017CE"/>
    <w:rsid w:val="00A133BF"/>
    <w:rsid w:val="00A16BC0"/>
    <w:rsid w:val="00A21AA7"/>
    <w:rsid w:val="00A2401A"/>
    <w:rsid w:val="00A30444"/>
    <w:rsid w:val="00A41921"/>
    <w:rsid w:val="00A4596C"/>
    <w:rsid w:val="00A4759C"/>
    <w:rsid w:val="00A61AD9"/>
    <w:rsid w:val="00A820AA"/>
    <w:rsid w:val="00A84ABC"/>
    <w:rsid w:val="00AB50CE"/>
    <w:rsid w:val="00AD30DE"/>
    <w:rsid w:val="00AD42DD"/>
    <w:rsid w:val="00AD6602"/>
    <w:rsid w:val="00AF0726"/>
    <w:rsid w:val="00B00495"/>
    <w:rsid w:val="00B053A3"/>
    <w:rsid w:val="00B12060"/>
    <w:rsid w:val="00B1339E"/>
    <w:rsid w:val="00B50593"/>
    <w:rsid w:val="00B53AAC"/>
    <w:rsid w:val="00B64095"/>
    <w:rsid w:val="00B87C28"/>
    <w:rsid w:val="00B9326D"/>
    <w:rsid w:val="00B93F35"/>
    <w:rsid w:val="00B95107"/>
    <w:rsid w:val="00BB33E3"/>
    <w:rsid w:val="00BC46FE"/>
    <w:rsid w:val="00BC569E"/>
    <w:rsid w:val="00BC6E49"/>
    <w:rsid w:val="00BD253C"/>
    <w:rsid w:val="00BF0239"/>
    <w:rsid w:val="00BF27AC"/>
    <w:rsid w:val="00BF7BA1"/>
    <w:rsid w:val="00C028F6"/>
    <w:rsid w:val="00C11032"/>
    <w:rsid w:val="00C152A1"/>
    <w:rsid w:val="00C153A4"/>
    <w:rsid w:val="00C229D7"/>
    <w:rsid w:val="00C23166"/>
    <w:rsid w:val="00C24B41"/>
    <w:rsid w:val="00C35839"/>
    <w:rsid w:val="00C41DB4"/>
    <w:rsid w:val="00C62CB9"/>
    <w:rsid w:val="00C637B3"/>
    <w:rsid w:val="00C7323F"/>
    <w:rsid w:val="00C851BE"/>
    <w:rsid w:val="00C86BA8"/>
    <w:rsid w:val="00C87424"/>
    <w:rsid w:val="00CB4AF3"/>
    <w:rsid w:val="00CB6F02"/>
    <w:rsid w:val="00CD11C4"/>
    <w:rsid w:val="00CD5F63"/>
    <w:rsid w:val="00D04446"/>
    <w:rsid w:val="00D2195D"/>
    <w:rsid w:val="00D27E6D"/>
    <w:rsid w:val="00D31B10"/>
    <w:rsid w:val="00D41950"/>
    <w:rsid w:val="00D64708"/>
    <w:rsid w:val="00D71D76"/>
    <w:rsid w:val="00D7724A"/>
    <w:rsid w:val="00D91496"/>
    <w:rsid w:val="00D92697"/>
    <w:rsid w:val="00D949E2"/>
    <w:rsid w:val="00DA1871"/>
    <w:rsid w:val="00DA697B"/>
    <w:rsid w:val="00DD11B0"/>
    <w:rsid w:val="00DD2998"/>
    <w:rsid w:val="00DE2CFC"/>
    <w:rsid w:val="00E06CEF"/>
    <w:rsid w:val="00E1177A"/>
    <w:rsid w:val="00E12B48"/>
    <w:rsid w:val="00E1484E"/>
    <w:rsid w:val="00E14E49"/>
    <w:rsid w:val="00E36EB0"/>
    <w:rsid w:val="00E37F41"/>
    <w:rsid w:val="00E52E79"/>
    <w:rsid w:val="00E5330E"/>
    <w:rsid w:val="00E70D7D"/>
    <w:rsid w:val="00E74EB7"/>
    <w:rsid w:val="00E76151"/>
    <w:rsid w:val="00E96682"/>
    <w:rsid w:val="00EA0BB6"/>
    <w:rsid w:val="00EB6E8E"/>
    <w:rsid w:val="00EC5074"/>
    <w:rsid w:val="00EC7262"/>
    <w:rsid w:val="00ED33F9"/>
    <w:rsid w:val="00EE20BA"/>
    <w:rsid w:val="00EE3922"/>
    <w:rsid w:val="00EF60C3"/>
    <w:rsid w:val="00F03EDB"/>
    <w:rsid w:val="00F04080"/>
    <w:rsid w:val="00F05BFA"/>
    <w:rsid w:val="00F0722F"/>
    <w:rsid w:val="00F23734"/>
    <w:rsid w:val="00F416E6"/>
    <w:rsid w:val="00F5486F"/>
    <w:rsid w:val="00F570E5"/>
    <w:rsid w:val="00F571F5"/>
    <w:rsid w:val="00F9705D"/>
    <w:rsid w:val="00F97B9E"/>
    <w:rsid w:val="00FA21B8"/>
    <w:rsid w:val="00FC4BDE"/>
    <w:rsid w:val="00FC5C14"/>
    <w:rsid w:val="00FD5E99"/>
    <w:rsid w:val="00FE004F"/>
    <w:rsid w:val="00FE27A1"/>
    <w:rsid w:val="00FE6B77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5064"/>
  <w15:docId w15:val="{E6B3BCF4-D50C-45AF-AFAA-9D9EFD61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87424"/>
    <w:rPr>
      <w:sz w:val="16"/>
      <w:szCs w:val="16"/>
    </w:rPr>
  </w:style>
  <w:style w:type="paragraph" w:customStyle="1" w:styleId="Znak1">
    <w:name w:val="Znak1"/>
    <w:basedOn w:val="Normalny"/>
    <w:next w:val="Tekstkomentarza"/>
    <w:link w:val="TekstkomentarzaZnak"/>
    <w:unhideWhenUsed/>
    <w:rsid w:val="00C874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Znak1"/>
    <w:rsid w:val="00C87424"/>
    <w:rPr>
      <w:sz w:val="20"/>
      <w:szCs w:val="20"/>
    </w:rPr>
  </w:style>
  <w:style w:type="paragraph" w:customStyle="1" w:styleId="Footnot1">
    <w:name w:val="Footnot1"/>
    <w:basedOn w:val="Normalny"/>
    <w:next w:val="Tekstprzypisudolnego"/>
    <w:link w:val="TekstprzypisudolnegoZnak"/>
    <w:uiPriority w:val="99"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Footnot1"/>
    <w:uiPriority w:val="99"/>
    <w:rsid w:val="00C8742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C87424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874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87424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874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24"/>
  </w:style>
  <w:style w:type="paragraph" w:styleId="Stopka">
    <w:name w:val="footer"/>
    <w:basedOn w:val="Normalny"/>
    <w:link w:val="Stopka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24"/>
  </w:style>
  <w:style w:type="paragraph" w:styleId="Akapitzlist">
    <w:name w:val="List Paragraph"/>
    <w:basedOn w:val="Normalny"/>
    <w:link w:val="AkapitzlistZnak"/>
    <w:uiPriority w:val="34"/>
    <w:qFormat/>
    <w:rsid w:val="00397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357"/>
    <w:rPr>
      <w:color w:val="0070C0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8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78B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77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7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2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724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0B46E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3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C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C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10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2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B6FFC"/>
    <w:rPr>
      <w:color w:val="2F5496" w:themeColor="followed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4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44C"/>
    <w:rPr>
      <w:i/>
      <w:iCs/>
      <w:color w:val="5B9BD5" w:themeColor="accent1"/>
    </w:rPr>
  </w:style>
  <w:style w:type="character" w:customStyle="1" w:styleId="AkapitzlistZnak">
    <w:name w:val="Akapit z listą Znak"/>
    <w:link w:val="Akapitzlist"/>
    <w:uiPriority w:val="34"/>
    <w:qFormat/>
    <w:rsid w:val="0049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p.gov.pl/component/grants/grants/akademia-hr" TargetMode="External"/><Relationship Id="rId18" Type="http://schemas.openxmlformats.org/officeDocument/2006/relationships/hyperlink" Target="mailto:info@parp.gov.pl?subject=zapytanie" TargetMode="External"/><Relationship Id="rId26" Type="http://schemas.openxmlformats.org/officeDocument/2006/relationships/hyperlink" Target="https://twitter.com/parpgovpl" TargetMode="External"/><Relationship Id="rId39" Type="http://schemas.openxmlformats.org/officeDocument/2006/relationships/header" Target="header3.xml"/><Relationship Id="rId21" Type="http://schemas.openxmlformats.org/officeDocument/2006/relationships/image" Target="media/image18.png"/><Relationship Id="rId34" Type="http://schemas.openxmlformats.org/officeDocument/2006/relationships/hyperlink" Target="https://www.facebook.com/parpgov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arp.gov.pl/component/site/site/zakres-informacji-udzielanych-przez-konsultantow-infolinii-parp" TargetMode="External"/><Relationship Id="rId20" Type="http://schemas.openxmlformats.org/officeDocument/2006/relationships/hyperlink" Target="https://www.parp.gov.pl/index.php/component/parpabout/?view=infolinia#contactForm" TargetMode="External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wa2021.efs.gov.pl/" TargetMode="External"/><Relationship Id="rId24" Type="http://schemas.openxmlformats.org/officeDocument/2006/relationships/hyperlink" Target="mailto:info@parp.gov.pl?subject=zapytanie" TargetMode="External"/><Relationship Id="rId32" Type="http://schemas.openxmlformats.org/officeDocument/2006/relationships/hyperlink" Target="https://www.youtube.com/channel/UC8ljcwsRlaeGIUV0Ses65Hg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hyperlink" Target="https://www.parp.gov.pl/index.php/component/parpabout/?view=infolinia" TargetMode="External"/><Relationship Id="rId28" Type="http://schemas.openxmlformats.org/officeDocument/2006/relationships/hyperlink" Target="https://www.instagram.com/parp_partnerwsukcesie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4.png"/><Relationship Id="rId19" Type="http://schemas.openxmlformats.org/officeDocument/2006/relationships/image" Target="media/image17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hyperlink" Target="https://www.parp.gov.pl/index.php/component/parpabout/?view=infolinia" TargetMode="External"/><Relationship Id="rId22" Type="http://schemas.openxmlformats.org/officeDocument/2006/relationships/hyperlink" Target="https://www.parp.gov.pl/index.php/component/parpabout/?view=infolinia" TargetMode="External"/><Relationship Id="rId27" Type="http://schemas.openxmlformats.org/officeDocument/2006/relationships/image" Target="media/image19.png"/><Relationship Id="rId30" Type="http://schemas.openxmlformats.org/officeDocument/2006/relationships/hyperlink" Target="https://pl.linkedin.com/company/polish-agency-for-enterprise-development" TargetMode="External"/><Relationship Id="rId35" Type="http://schemas.openxmlformats.org/officeDocument/2006/relationships/image" Target="media/image23.png"/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12" Type="http://schemas.openxmlformats.org/officeDocument/2006/relationships/hyperlink" Target="https://www.parp.gov.pl/" TargetMode="External"/><Relationship Id="rId17" Type="http://schemas.openxmlformats.org/officeDocument/2006/relationships/image" Target="media/image16.png"/><Relationship Id="rId25" Type="http://schemas.openxmlformats.org/officeDocument/2006/relationships/hyperlink" Target="https://pytania.parp.gov.pl/" TargetMode="External"/><Relationship Id="rId33" Type="http://schemas.openxmlformats.org/officeDocument/2006/relationships/image" Target="media/image22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0C0"/>
      </a:hlink>
      <a:folHlink>
        <a:srgbClr val="2F549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C177-FC68-4EA2-A9FC-64E2D149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952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Ogłoszenie konkursu Akademia HR</vt:lpstr>
      <vt:lpstr/>
    </vt:vector>
  </TitlesOfParts>
  <Company>Polska Agencja Rozwoju Przedsiębiorczości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Akademia HR</dc:title>
  <dc:creator>Szwoch Andrzej</dc:creator>
  <cp:keywords>PARP, PL, FERS</cp:keywords>
  <cp:lastModifiedBy>Jaworska Monika</cp:lastModifiedBy>
  <cp:revision>6</cp:revision>
  <cp:lastPrinted>2022-12-19T09:56:00Z</cp:lastPrinted>
  <dcterms:created xsi:type="dcterms:W3CDTF">2023-06-20T09:54:00Z</dcterms:created>
  <dcterms:modified xsi:type="dcterms:W3CDTF">2023-09-27T12:57:00Z</dcterms:modified>
</cp:coreProperties>
</file>