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1651" w14:textId="2E60090E" w:rsidR="0010353C" w:rsidRDefault="0010353C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354819A8" wp14:editId="40FED393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2B5B" w14:textId="7DDBF446" w:rsidR="00D7773F" w:rsidRPr="0010353C" w:rsidRDefault="003B4AE1" w:rsidP="0010353C">
      <w:pPr>
        <w:pStyle w:val="Tytu"/>
        <w:rPr>
          <w:rFonts w:eastAsia="Lucida Sans Unicode"/>
        </w:rPr>
      </w:pPr>
      <w:r w:rsidRPr="0010353C">
        <w:t>Oświadczenie</w:t>
      </w:r>
      <w:r w:rsidR="00D63400" w:rsidRPr="0010353C">
        <w:t xml:space="preserve"> </w:t>
      </w:r>
      <w:r w:rsidRPr="0010353C">
        <w:t>dotyczące istnienia okoliczności i podstaw do zakazu udostępnienia funduszy, środków finansowych lub zasobów gospodarczych oraz udzielenia wsparcia w</w:t>
      </w:r>
      <w:r w:rsidR="00BE2555" w:rsidRPr="0010353C">
        <w:t xml:space="preserve"> </w:t>
      </w:r>
      <w:r w:rsidRPr="0010353C"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6F8E553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4ACFDB31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>rozporządzeń Rady</w:t>
      </w:r>
      <w:r w:rsidR="00D16F45">
        <w:rPr>
          <w:rFonts w:eastAsia="Lucida Sans Unicode"/>
          <w:sz w:val="24"/>
          <w:szCs w:val="24"/>
          <w:lang w:eastAsia="ar-SA"/>
        </w:rPr>
        <w:t>: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 (UE) nr 833/2014, </w:t>
      </w:r>
      <w:r w:rsidR="00D16F45">
        <w:rPr>
          <w:rFonts w:eastAsia="Lucida Sans Unicode"/>
          <w:sz w:val="24"/>
          <w:szCs w:val="24"/>
          <w:lang w:eastAsia="ar-SA"/>
        </w:rPr>
        <w:t xml:space="preserve">(UE) </w:t>
      </w:r>
      <w:r w:rsidR="4A78DB3F" w:rsidRPr="547BC848">
        <w:rPr>
          <w:rFonts w:eastAsia="Lucida Sans Unicode"/>
          <w:sz w:val="24"/>
          <w:szCs w:val="24"/>
          <w:lang w:eastAsia="ar-SA"/>
        </w:rPr>
        <w:t>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7824A3">
      <w:headerReference w:type="default" r:id="rId12"/>
      <w:footerReference w:type="even" r:id="rId13"/>
      <w:footerReference w:type="first" r:id="rId14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991CCD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1" w:history="1">
        <w:r w:rsidR="003B4AE1" w:rsidRPr="00991CCD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="003B4AE1" w:rsidRPr="00991CCD">
          <w:rPr>
            <w:rStyle w:val="Hipercze"/>
            <w:rFonts w:cstheme="minorHAnsi"/>
            <w:color w:val="000000" w:themeColor="text1"/>
            <w:u w:val="none"/>
          </w:rPr>
          <w:t>. zm.).</w:t>
        </w:r>
      </w:hyperlink>
    </w:p>
  </w:footnote>
  <w:footnote w:id="2">
    <w:p w14:paraId="13A55B24" w14:textId="2D69A795" w:rsidR="00F71B31" w:rsidRPr="00991CCD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2" w:history="1">
        <w:r w:rsidRPr="00991CCD">
          <w:rPr>
            <w:rStyle w:val="Hipercze"/>
            <w:rFonts w:cstheme="minorHAnsi"/>
            <w:color w:val="000000" w:themeColor="text1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991CCD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, s. 6,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3B4AE1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3">
    <w:p w14:paraId="7BFB1625" w14:textId="7CE30CA9" w:rsidR="00FF5A20" w:rsidRPr="00991CCD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3" w:history="1"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991CCD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1, z</w:t>
        </w:r>
        <w:r w:rsidR="007B0180" w:rsidRPr="00991CCD">
          <w:rPr>
            <w:rStyle w:val="Hipercze"/>
            <w:rFonts w:cstheme="minorHAnsi"/>
            <w:color w:val="000000" w:themeColor="text1"/>
            <w:u w:val="none"/>
          </w:rPr>
          <w:t> 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  <w:r w:rsidR="007B0180" w:rsidRPr="00991CCD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zm.)</w:t>
        </w:r>
        <w:r w:rsidR="003B4AE1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4">
    <w:p w14:paraId="4AC8BEA1" w14:textId="494EC017" w:rsidR="00983C95" w:rsidRPr="00991CCD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4" w:history="1"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="004277BB" w:rsidRPr="00991CCD">
          <w:rPr>
            <w:rStyle w:val="Hipercze"/>
            <w:rFonts w:cstheme="minorHAnsi"/>
            <w:color w:val="000000" w:themeColor="text1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 (Dz. Urz. UE L 78 z 17 marca 2014 r., s. 16,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5">
    <w:p w14:paraId="075F7171" w14:textId="16C17217" w:rsidR="003A0C91" w:rsidRPr="00991CCD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5" w:history="1">
        <w:r w:rsidRPr="00991CCD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991CCD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991CCD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6" w:history="1">
        <w:r w:rsidRPr="00991CCD">
          <w:rPr>
            <w:rStyle w:val="Hipercze"/>
            <w:rFonts w:cstheme="minorHAnsi"/>
            <w:color w:val="000000" w:themeColor="text1"/>
            <w:u w:val="none"/>
          </w:rPr>
          <w:t>Rozporządzenie Rady (UE) nr 833/2014 z dnia 31 lipca 2014 r. dotyczące środków ograniczających w związku z</w:t>
        </w:r>
        <w:r w:rsidR="00BD691E" w:rsidRPr="00991CCD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działaniami Rosji destabilizującymi sytuację na Ukrainie (Dz. Urz. UE L 229 z 31 lipca 2014 r., s. 1,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991CCD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991CCD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7" w:history="1"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42I z 23 lutego 2022 r., s. 77,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8">
    <w:p w14:paraId="172A6EDA" w14:textId="2E3CE2EE" w:rsidR="005D78B7" w:rsidRPr="00991CCD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8" w:history="1"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9">
    <w:p w14:paraId="5FA84F90" w14:textId="43AC21C2" w:rsidR="00CC3BA9" w:rsidRPr="00991CCD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r w:rsidR="002D490C" w:rsidRPr="00991CCD">
        <w:rPr>
          <w:rFonts w:cstheme="minorHAnsi"/>
          <w:bCs/>
          <w:color w:val="000000" w:themeColor="text1"/>
        </w:rPr>
        <w:t>Jak w przypisie 1</w:t>
      </w:r>
      <w:r w:rsidR="002D490C" w:rsidRPr="00991CCD">
        <w:rPr>
          <w:rFonts w:cstheme="minorHAnsi"/>
          <w:color w:val="000000" w:themeColor="text1"/>
        </w:rPr>
        <w:t>.</w:t>
      </w:r>
    </w:p>
  </w:footnote>
  <w:footnote w:id="10">
    <w:p w14:paraId="77EC8578" w14:textId="72767FC5" w:rsidR="006465DF" w:rsidRPr="00991CCD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9" w:history="1"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Decyzja Rady (</w:t>
        </w:r>
        <w:proofErr w:type="spellStart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) 2022/266 z dnia 23 lutego 2022 r.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 z 23 lutego 2022 r., s. 109,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991CCD">
        <w:rPr>
          <w:rFonts w:cstheme="minorHAnsi"/>
          <w:color w:val="000000" w:themeColor="text1"/>
        </w:rPr>
        <w:t xml:space="preserve"> </w:t>
      </w:r>
    </w:p>
  </w:footnote>
  <w:footnote w:id="11">
    <w:p w14:paraId="66337477" w14:textId="7D2A6C7B" w:rsidR="005411C0" w:rsidRPr="00991CCD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10" w:history="1"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Decyzja Rady 2014/512/</w:t>
        </w:r>
        <w:proofErr w:type="spellStart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31 lipca 2014 r.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działaniami Rosji destabilizującymi sytuację na Ukrainie (Dz. U</w:t>
        </w:r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>rz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 xml:space="preserve"> UE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 xml:space="preserve"> L 229 z 31 lipca 2014 r., s. 13, z </w:t>
        </w:r>
        <w:proofErr w:type="spellStart"/>
        <w:r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Pr="00991CCD">
          <w:rPr>
            <w:rStyle w:val="Hipercze"/>
            <w:rFonts w:cstheme="minorHAnsi"/>
            <w:color w:val="000000" w:themeColor="text1"/>
            <w:u w:val="none"/>
          </w:rPr>
          <w:t>. zm.)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12">
    <w:p w14:paraId="3E93C6C5" w14:textId="47F0B52B" w:rsidR="008E4E74" w:rsidRPr="00991CCD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</w:t>
      </w:r>
      <w:hyperlink r:id="rId11" w:history="1">
        <w:r w:rsidR="00CC3BA9"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</w:t>
        </w:r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2012/642/</w:t>
        </w:r>
        <w:proofErr w:type="spellStart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991CCD">
          <w:rPr>
            <w:rStyle w:val="Hipercze"/>
            <w:rFonts w:cstheme="minorHAnsi"/>
            <w:bCs/>
            <w:color w:val="000000" w:themeColor="text1"/>
            <w:u w:val="none"/>
          </w:rPr>
          <w:t xml:space="preserve"> z dnia 15 października 2012 r.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 xml:space="preserve"> października 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2012</w:t>
        </w:r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, s. 1</w:t>
        </w:r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 xml:space="preserve">, z </w:t>
        </w:r>
        <w:proofErr w:type="spellStart"/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>późn</w:t>
        </w:r>
        <w:proofErr w:type="spellEnd"/>
        <w:r w:rsidR="00CC3BA9" w:rsidRPr="00991CCD">
          <w:rPr>
            <w:rStyle w:val="Hipercze"/>
            <w:rFonts w:cstheme="minorHAnsi"/>
            <w:color w:val="000000" w:themeColor="text1"/>
            <w:u w:val="none"/>
          </w:rPr>
          <w:t>. zm.</w:t>
        </w:r>
        <w:r w:rsidRPr="00991CCD">
          <w:rPr>
            <w:rStyle w:val="Hipercze"/>
            <w:rFonts w:cstheme="minorHAnsi"/>
            <w:color w:val="000000" w:themeColor="text1"/>
            <w:u w:val="none"/>
          </w:rPr>
          <w:t>)</w:t>
        </w:r>
        <w:r w:rsidR="00D7773F" w:rsidRPr="00991CCD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2F2F2A" w:rsidRPr="00991CCD">
        <w:rPr>
          <w:rFonts w:cstheme="minorHAnsi"/>
          <w:color w:val="000000" w:themeColor="text1"/>
        </w:rPr>
        <w:t xml:space="preserve"> </w:t>
      </w:r>
    </w:p>
  </w:footnote>
  <w:footnote w:id="13">
    <w:p w14:paraId="57886482" w14:textId="7248A04D" w:rsidR="0099126C" w:rsidRPr="00991CCD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</w:rPr>
      </w:pPr>
      <w:r w:rsidRPr="00991CCD">
        <w:rPr>
          <w:rStyle w:val="Odwoanieprzypisudolnego"/>
          <w:rFonts w:cstheme="minorHAnsi"/>
          <w:color w:val="000000" w:themeColor="text1"/>
        </w:rPr>
        <w:footnoteRef/>
      </w:r>
      <w:r w:rsidRPr="00991CCD">
        <w:rPr>
          <w:rFonts w:cstheme="minorHAnsi"/>
          <w:color w:val="000000" w:themeColor="text1"/>
        </w:rPr>
        <w:t xml:space="preserve"> Wnioskodawca wykreśl</w:t>
      </w:r>
      <w:r w:rsidR="0003543C" w:rsidRPr="00991CCD">
        <w:rPr>
          <w:rFonts w:cstheme="minorHAnsi"/>
          <w:color w:val="000000" w:themeColor="text1"/>
        </w:rPr>
        <w:t>a</w:t>
      </w:r>
      <w:r w:rsidRPr="00991CCD">
        <w:rPr>
          <w:rFonts w:cstheme="minorHAnsi"/>
          <w:color w:val="000000" w:themeColor="text1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991CCD" w:rsidRDefault="0099126C" w:rsidP="0099126C">
      <w:pPr>
        <w:pStyle w:val="Tekstprzypisudolnego"/>
        <w:spacing w:after="60" w:line="276" w:lineRule="auto"/>
        <w:rPr>
          <w:color w:val="000000" w:themeColor="text1"/>
        </w:rPr>
      </w:pPr>
      <w:r w:rsidRPr="00991CCD">
        <w:rPr>
          <w:rStyle w:val="Odwoanieprzypisudolnego"/>
          <w:color w:val="000000" w:themeColor="text1"/>
        </w:rPr>
        <w:footnoteRef/>
      </w:r>
      <w:r w:rsidRPr="00991CCD">
        <w:rPr>
          <w:color w:val="000000" w:themeColor="text1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991CCD">
        <w:rPr>
          <w:bCs/>
          <w:color w:val="000000" w:themeColor="text1"/>
        </w:rPr>
        <w:t xml:space="preserve">rozporządzenia Rady </w:t>
      </w:r>
      <w:r w:rsidRPr="00991CCD">
        <w:rPr>
          <w:color w:val="000000" w:themeColor="text1"/>
        </w:rPr>
        <w:t xml:space="preserve">(UE) nr 833/2014 (jak w przypisie 6) i art. 1 pkt 17 </w:t>
      </w:r>
      <w:r w:rsidRPr="00991CCD">
        <w:rPr>
          <w:bCs/>
          <w:color w:val="000000" w:themeColor="text1"/>
        </w:rPr>
        <w:t>rozporządzenia Rady (WE) nr 765/2006 (jak w przypisie 1).</w:t>
      </w:r>
    </w:p>
  </w:footnote>
  <w:footnote w:id="15">
    <w:p w14:paraId="4C8A2980" w14:textId="77777777" w:rsidR="0099126C" w:rsidRPr="00991CCD" w:rsidRDefault="0099126C" w:rsidP="0099126C">
      <w:pPr>
        <w:pStyle w:val="Tekstprzypisudolnego"/>
        <w:spacing w:after="60" w:line="276" w:lineRule="auto"/>
        <w:rPr>
          <w:color w:val="000000" w:themeColor="text1"/>
        </w:rPr>
      </w:pPr>
      <w:r w:rsidRPr="00991CCD">
        <w:rPr>
          <w:rStyle w:val="Odwoanieprzypisudolnego"/>
          <w:color w:val="000000" w:themeColor="text1"/>
        </w:rPr>
        <w:footnoteRef/>
      </w:r>
      <w:r w:rsidRPr="00991CCD">
        <w:rPr>
          <w:color w:val="000000" w:themeColor="text1"/>
        </w:rPr>
        <w:t xml:space="preserve"> Jeżeli beneficjentem wsparcia jest </w:t>
      </w:r>
      <w:r w:rsidRPr="00991CCD">
        <w:rPr>
          <w:bCs/>
          <w:color w:val="000000" w:themeColor="text1"/>
        </w:rPr>
        <w:t>przedsiębiorstwo z sektora MŚP mające siedzibę w Unii.</w:t>
      </w:r>
    </w:p>
  </w:footnote>
  <w:footnote w:id="16">
    <w:p w14:paraId="6B66EACA" w14:textId="77777777" w:rsidR="0099126C" w:rsidRPr="00991CCD" w:rsidRDefault="0099126C" w:rsidP="0099126C">
      <w:pPr>
        <w:pStyle w:val="Tekstprzypisudolnego"/>
        <w:spacing w:after="60" w:line="276" w:lineRule="auto"/>
        <w:rPr>
          <w:color w:val="000000" w:themeColor="text1"/>
        </w:rPr>
      </w:pPr>
      <w:r w:rsidRPr="00991CCD">
        <w:rPr>
          <w:rStyle w:val="Odwoanieprzypisudolnego"/>
          <w:color w:val="000000" w:themeColor="text1"/>
        </w:rPr>
        <w:footnoteRef/>
      </w:r>
      <w:r w:rsidRPr="00991CCD">
        <w:rPr>
          <w:color w:val="000000" w:themeColor="text1"/>
        </w:rPr>
        <w:t xml:space="preserve"> Art. 2e </w:t>
      </w:r>
      <w:r w:rsidRPr="00991CCD">
        <w:rPr>
          <w:bCs/>
          <w:color w:val="000000" w:themeColor="text1"/>
        </w:rPr>
        <w:t xml:space="preserve">rozporządzenia Rady </w:t>
      </w:r>
      <w:r w:rsidRPr="00991CCD">
        <w:rPr>
          <w:color w:val="000000" w:themeColor="text1"/>
        </w:rPr>
        <w:t xml:space="preserve">(UE) nr 833/2014 (jak w przypisie 6) i art. 1t </w:t>
      </w:r>
      <w:r w:rsidRPr="00991CCD">
        <w:rPr>
          <w:bCs/>
          <w:color w:val="000000" w:themeColor="text1"/>
        </w:rPr>
        <w:t>rozporządzenia Rady (WE) nr 765/2006 (jak w przypisie 1).</w:t>
      </w:r>
    </w:p>
  </w:footnote>
  <w:footnote w:id="17">
    <w:p w14:paraId="28D4A986" w14:textId="335907B2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991CCD">
        <w:rPr>
          <w:rStyle w:val="Odwoanieprzypisudolnego"/>
          <w:color w:val="000000" w:themeColor="text1"/>
        </w:rPr>
        <w:footnoteRef/>
      </w:r>
      <w:r w:rsidRPr="00991CCD">
        <w:rPr>
          <w:color w:val="000000" w:themeColor="text1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991CCD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6CF" w14:textId="075F06A1" w:rsidR="005268F6" w:rsidRDefault="0010353C" w:rsidP="005268F6">
    <w:pPr>
      <w:pStyle w:val="Nagwek"/>
      <w:jc w:val="center"/>
    </w:pPr>
    <w:r>
      <w:rPr>
        <w:noProof/>
      </w:rPr>
      <w:drawing>
        <wp:inline distT="0" distB="0" distL="0" distR="0" wp14:anchorId="638DF7D9" wp14:editId="66CDAB54">
          <wp:extent cx="5759450" cy="548640"/>
          <wp:effectExtent l="0" t="0" r="0" b="3810"/>
          <wp:docPr id="4" name="Obraz 4" descr="Logo&#10;Fundusze Europejskie dla Polski Wschodniej&#10;Rzeczpospolita Polska&#10;Dofinansowane przez Unię Europejską&#10;PARP Grupa F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193040">
    <w:abstractNumId w:val="9"/>
  </w:num>
  <w:num w:numId="2" w16cid:durableId="2108845401">
    <w:abstractNumId w:val="10"/>
  </w:num>
  <w:num w:numId="3" w16cid:durableId="1665011511">
    <w:abstractNumId w:val="12"/>
  </w:num>
  <w:num w:numId="4" w16cid:durableId="504630536">
    <w:abstractNumId w:val="7"/>
  </w:num>
  <w:num w:numId="5" w16cid:durableId="1070225362">
    <w:abstractNumId w:val="8"/>
  </w:num>
  <w:num w:numId="6" w16cid:durableId="1837719770">
    <w:abstractNumId w:val="16"/>
  </w:num>
  <w:num w:numId="7" w16cid:durableId="1932618040">
    <w:abstractNumId w:val="1"/>
  </w:num>
  <w:num w:numId="8" w16cid:durableId="1555582028">
    <w:abstractNumId w:val="15"/>
  </w:num>
  <w:num w:numId="9" w16cid:durableId="407507383">
    <w:abstractNumId w:val="13"/>
  </w:num>
  <w:num w:numId="10" w16cid:durableId="163135136">
    <w:abstractNumId w:val="0"/>
  </w:num>
  <w:num w:numId="11" w16cid:durableId="14507071">
    <w:abstractNumId w:val="2"/>
  </w:num>
  <w:num w:numId="12" w16cid:durableId="1087533162">
    <w:abstractNumId w:val="5"/>
  </w:num>
  <w:num w:numId="13" w16cid:durableId="1154490194">
    <w:abstractNumId w:val="6"/>
  </w:num>
  <w:num w:numId="14" w16cid:durableId="366880372">
    <w:abstractNumId w:val="3"/>
  </w:num>
  <w:num w:numId="15" w16cid:durableId="1675297925">
    <w:abstractNumId w:val="4"/>
  </w:num>
  <w:num w:numId="16" w16cid:durableId="500583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0711944">
    <w:abstractNumId w:val="14"/>
  </w:num>
  <w:num w:numId="18" w16cid:durableId="171188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0353C"/>
    <w:rsid w:val="00110BE9"/>
    <w:rsid w:val="00122DAB"/>
    <w:rsid w:val="00135D68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24A3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91CCD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44DEC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16F45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1F75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1A9B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10353C"/>
    <w:pPr>
      <w:tabs>
        <w:tab w:val="left" w:pos="8505"/>
        <w:tab w:val="left" w:pos="13608"/>
      </w:tabs>
      <w:spacing w:line="276" w:lineRule="auto"/>
      <w:jc w:val="center"/>
    </w:pPr>
    <w:rPr>
      <w:rFonts w:eastAsia="Times New Roman" w:cstheme="minorHAnsi"/>
      <w:b/>
      <w:bCs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353C"/>
    <w:rPr>
      <w:rFonts w:eastAsia="Times New Roman" w:cstheme="minorHAnsi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FB8EE-B7C6-4340-B266-F6D11FDA8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6A508-02EF-4665-8DB6-82DB6C6F7E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Polska Agencja Rozwoju Przedsiębiorczości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>Oświadczenie dotyczące istnienia okoliczności i podstaw do zakazu udostępnienia funduszy, środków finansowych lub zasobów gospodarczych oraz udzielenia wsparcia w związku z agresją Rosji wobec Ukrainy</dc:subject>
  <dc:creator>Magda Chmielewska</dc:creator>
  <cp:keywords>PARP, PL</cp:keywords>
  <dc:description/>
  <cp:lastModifiedBy>Mostowski Andrzej</cp:lastModifiedBy>
  <cp:revision>2</cp:revision>
  <dcterms:created xsi:type="dcterms:W3CDTF">2024-04-03T11:14:00Z</dcterms:created>
  <dcterms:modified xsi:type="dcterms:W3CDTF">2024-04-03T11:14:00Z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