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DAB2D" w14:textId="77777777" w:rsidR="00812210" w:rsidRPr="00596D0B" w:rsidRDefault="00812210" w:rsidP="00C37C2D">
      <w:pPr>
        <w:rPr>
          <w:rFonts w:cstheme="minorHAnsi"/>
          <w:color w:val="000000" w:themeColor="text1"/>
        </w:rPr>
      </w:pPr>
    </w:p>
    <w:p w14:paraId="71FCB396" w14:textId="77777777" w:rsidR="00812210" w:rsidRPr="00596D0B" w:rsidRDefault="00812210" w:rsidP="0055624B">
      <w:pPr>
        <w:jc w:val="center"/>
        <w:rPr>
          <w:rFonts w:cstheme="minorHAnsi"/>
          <w:b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>Polska Agencja Rozwoju Przedsiębiorczości</w:t>
      </w:r>
    </w:p>
    <w:p w14:paraId="06828452" w14:textId="77777777" w:rsidR="00812210" w:rsidRPr="00596D0B" w:rsidRDefault="00A14832">
      <w:pPr>
        <w:jc w:val="center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ul. Pańska 81/83, 00-834 Warszawa</w:t>
      </w:r>
    </w:p>
    <w:p w14:paraId="581AF6F5" w14:textId="77777777" w:rsidR="00812210" w:rsidRPr="00596D0B" w:rsidRDefault="00812210">
      <w:pPr>
        <w:jc w:val="center"/>
        <w:rPr>
          <w:rFonts w:cstheme="minorHAnsi"/>
          <w:color w:val="000000" w:themeColor="text1"/>
        </w:rPr>
      </w:pPr>
    </w:p>
    <w:p w14:paraId="1D81058C" w14:textId="77777777" w:rsidR="00812210" w:rsidRPr="00596D0B" w:rsidRDefault="00812210">
      <w:pPr>
        <w:jc w:val="center"/>
        <w:rPr>
          <w:rFonts w:cstheme="minorHAnsi"/>
          <w:b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>Regulamin konkursu</w:t>
      </w:r>
    </w:p>
    <w:p w14:paraId="06CED700" w14:textId="77777777" w:rsidR="00A56C28" w:rsidRPr="00596D0B" w:rsidRDefault="00A56C28">
      <w:pPr>
        <w:jc w:val="center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na realizację projektów mających na celu powołanie i funkcjonowanie</w:t>
      </w:r>
    </w:p>
    <w:p w14:paraId="40883CA5" w14:textId="481AD66B" w:rsidR="00A56C28" w:rsidRPr="00596D0B" w:rsidRDefault="00A56C28">
      <w:pPr>
        <w:jc w:val="center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 Sektorowych Rad ds. Kompetencji </w:t>
      </w:r>
    </w:p>
    <w:p w14:paraId="760F1DD8" w14:textId="50D84FBB" w:rsidR="00812210" w:rsidRPr="00116762" w:rsidRDefault="00812210">
      <w:pPr>
        <w:jc w:val="center"/>
        <w:rPr>
          <w:rFonts w:cstheme="minorHAnsi"/>
          <w:b/>
          <w:color w:val="000000" w:themeColor="text1"/>
        </w:rPr>
      </w:pPr>
      <w:r w:rsidRPr="00F257D3">
        <w:rPr>
          <w:rFonts w:cstheme="minorHAnsi"/>
          <w:b/>
          <w:color w:val="000000" w:themeColor="text1"/>
        </w:rPr>
        <w:t xml:space="preserve">Konkurs nr </w:t>
      </w:r>
      <w:r w:rsidR="006A24AC" w:rsidRPr="00C3239D">
        <w:rPr>
          <w:rFonts w:cstheme="minorHAnsi"/>
          <w:b/>
          <w:color w:val="000000" w:themeColor="text1"/>
        </w:rPr>
        <w:t>POWR.02.</w:t>
      </w:r>
      <w:r w:rsidR="00586DA5" w:rsidRPr="00C3239D">
        <w:rPr>
          <w:rFonts w:cstheme="minorHAnsi"/>
          <w:b/>
          <w:color w:val="000000" w:themeColor="text1"/>
        </w:rPr>
        <w:t>12</w:t>
      </w:r>
      <w:r w:rsidR="006A24AC" w:rsidRPr="00C3239D">
        <w:rPr>
          <w:rFonts w:cstheme="minorHAnsi"/>
          <w:b/>
          <w:color w:val="000000" w:themeColor="text1"/>
        </w:rPr>
        <w:t>.00-IP.09-00</w:t>
      </w:r>
      <w:r w:rsidR="00172532" w:rsidRPr="00A64588">
        <w:rPr>
          <w:rFonts w:cstheme="minorHAnsi"/>
          <w:b/>
          <w:color w:val="000000" w:themeColor="text1"/>
        </w:rPr>
        <w:t>-</w:t>
      </w:r>
      <w:r w:rsidR="009A5617" w:rsidRPr="00A64588">
        <w:rPr>
          <w:rFonts w:cstheme="minorHAnsi"/>
          <w:b/>
          <w:color w:val="000000" w:themeColor="text1"/>
        </w:rPr>
        <w:t>006</w:t>
      </w:r>
      <w:r w:rsidR="00936D8E" w:rsidRPr="00116762">
        <w:rPr>
          <w:rFonts w:cstheme="minorHAnsi"/>
          <w:b/>
          <w:color w:val="000000" w:themeColor="text1"/>
        </w:rPr>
        <w:t>/18</w:t>
      </w:r>
    </w:p>
    <w:p w14:paraId="3CF8E3A0" w14:textId="77777777" w:rsidR="00812210" w:rsidRPr="00596D0B" w:rsidRDefault="00812210">
      <w:pPr>
        <w:jc w:val="center"/>
        <w:rPr>
          <w:rFonts w:cstheme="minorHAnsi"/>
          <w:color w:val="000000" w:themeColor="text1"/>
        </w:rPr>
      </w:pPr>
    </w:p>
    <w:p w14:paraId="6AC8F8B1" w14:textId="77777777" w:rsidR="00CF78B2" w:rsidRPr="00596D0B" w:rsidRDefault="00CF78B2">
      <w:pPr>
        <w:jc w:val="center"/>
        <w:rPr>
          <w:rFonts w:cstheme="minorHAnsi"/>
          <w:color w:val="000000" w:themeColor="text1"/>
        </w:rPr>
      </w:pPr>
    </w:p>
    <w:p w14:paraId="3AF9A0E7" w14:textId="77777777" w:rsidR="00812210" w:rsidRPr="00596D0B" w:rsidRDefault="00812210">
      <w:pPr>
        <w:jc w:val="center"/>
        <w:rPr>
          <w:rFonts w:cstheme="minorHAnsi"/>
          <w:b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>Program Operacyjn</w:t>
      </w:r>
      <w:r w:rsidR="003B3477" w:rsidRPr="00596D0B">
        <w:rPr>
          <w:rFonts w:cstheme="minorHAnsi"/>
          <w:b/>
          <w:color w:val="000000" w:themeColor="text1"/>
        </w:rPr>
        <w:t>y</w:t>
      </w:r>
      <w:r w:rsidRPr="00596D0B">
        <w:rPr>
          <w:rFonts w:cstheme="minorHAnsi"/>
          <w:b/>
          <w:color w:val="000000" w:themeColor="text1"/>
        </w:rPr>
        <w:t xml:space="preserve"> Wiedza Edukacja Rozwój 2014-2020</w:t>
      </w:r>
    </w:p>
    <w:p w14:paraId="7DE65987" w14:textId="51DFB35D" w:rsidR="00812210" w:rsidRPr="00596D0B" w:rsidRDefault="00812210">
      <w:pPr>
        <w:jc w:val="center"/>
        <w:rPr>
          <w:rFonts w:cstheme="minorHAnsi"/>
          <w:b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>Oś priorytetowa II Efektywne polityki publiczne dla rynku pracy,</w:t>
      </w:r>
      <w:r w:rsidR="00C3235F" w:rsidRPr="00596D0B">
        <w:rPr>
          <w:rFonts w:cstheme="minorHAnsi"/>
          <w:b/>
          <w:color w:val="000000" w:themeColor="text1"/>
        </w:rPr>
        <w:t xml:space="preserve"> </w:t>
      </w:r>
      <w:r w:rsidR="008F7B0C" w:rsidRPr="00596D0B">
        <w:rPr>
          <w:rFonts w:cstheme="minorHAnsi"/>
          <w:b/>
          <w:color w:val="000000" w:themeColor="text1"/>
        </w:rPr>
        <w:t>g</w:t>
      </w:r>
      <w:r w:rsidRPr="00596D0B">
        <w:rPr>
          <w:rFonts w:cstheme="minorHAnsi"/>
          <w:b/>
          <w:color w:val="000000" w:themeColor="text1"/>
        </w:rPr>
        <w:t>ospodarki</w:t>
      </w:r>
      <w:r w:rsidR="008F7B0C" w:rsidRPr="00596D0B">
        <w:rPr>
          <w:rFonts w:cstheme="minorHAnsi"/>
          <w:b/>
          <w:color w:val="000000" w:themeColor="text1"/>
        </w:rPr>
        <w:t xml:space="preserve"> </w:t>
      </w:r>
      <w:r w:rsidRPr="00596D0B">
        <w:rPr>
          <w:rFonts w:cstheme="minorHAnsi"/>
          <w:b/>
          <w:color w:val="000000" w:themeColor="text1"/>
        </w:rPr>
        <w:t>i edukacji</w:t>
      </w:r>
    </w:p>
    <w:p w14:paraId="34EBD91A" w14:textId="6C40B341" w:rsidR="006C163E" w:rsidRPr="00596D0B" w:rsidRDefault="00812210">
      <w:pPr>
        <w:jc w:val="center"/>
        <w:rPr>
          <w:rFonts w:cstheme="minorHAnsi"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 xml:space="preserve">Działanie </w:t>
      </w:r>
      <w:r w:rsidR="00A56C28" w:rsidRPr="00596D0B">
        <w:rPr>
          <w:rFonts w:cstheme="minorHAnsi"/>
          <w:b/>
          <w:color w:val="000000" w:themeColor="text1"/>
        </w:rPr>
        <w:t>2.12 Zwiększenie wiedzy o potrzebach kwalifikacyjno-zawodowych</w:t>
      </w:r>
    </w:p>
    <w:p w14:paraId="56F482AD" w14:textId="77777777" w:rsidR="00812210" w:rsidRPr="00596D0B" w:rsidRDefault="00812210">
      <w:pPr>
        <w:jc w:val="center"/>
        <w:rPr>
          <w:rFonts w:cstheme="minorHAnsi"/>
          <w:color w:val="000000" w:themeColor="text1"/>
        </w:rPr>
      </w:pPr>
    </w:p>
    <w:p w14:paraId="022AAAE3" w14:textId="77777777" w:rsidR="00CF78B2" w:rsidRPr="00596D0B" w:rsidRDefault="00CF78B2">
      <w:pPr>
        <w:jc w:val="center"/>
        <w:rPr>
          <w:rFonts w:cstheme="minorHAnsi"/>
          <w:color w:val="000000" w:themeColor="text1"/>
        </w:rPr>
      </w:pPr>
    </w:p>
    <w:p w14:paraId="39EA8987" w14:textId="77777777" w:rsidR="00CF78B2" w:rsidRPr="00596D0B" w:rsidRDefault="00CF78B2">
      <w:pPr>
        <w:jc w:val="center"/>
        <w:rPr>
          <w:rFonts w:cstheme="minorHAnsi"/>
          <w:color w:val="000000" w:themeColor="text1"/>
        </w:rPr>
      </w:pPr>
    </w:p>
    <w:p w14:paraId="75AAC952" w14:textId="77777777" w:rsidR="00CF78B2" w:rsidRPr="00596D0B" w:rsidRDefault="00CF78B2">
      <w:pPr>
        <w:jc w:val="center"/>
        <w:rPr>
          <w:rFonts w:cstheme="minorHAnsi"/>
          <w:color w:val="000000" w:themeColor="text1"/>
        </w:rPr>
      </w:pPr>
    </w:p>
    <w:p w14:paraId="07645FE9" w14:textId="0B13357A" w:rsidR="0089190C" w:rsidRPr="00596D0B" w:rsidRDefault="00812210">
      <w:pPr>
        <w:jc w:val="center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Warszawa,</w:t>
      </w:r>
      <w:r w:rsidR="00D00CA0" w:rsidRPr="00596D0B">
        <w:rPr>
          <w:rFonts w:cstheme="minorHAnsi"/>
          <w:color w:val="000000" w:themeColor="text1"/>
        </w:rPr>
        <w:t xml:space="preserve"> </w:t>
      </w:r>
      <w:r w:rsidR="00336FA9">
        <w:rPr>
          <w:rFonts w:cstheme="minorHAnsi"/>
          <w:color w:val="000000" w:themeColor="text1"/>
        </w:rPr>
        <w:t>luty 2019</w:t>
      </w:r>
      <w:r w:rsidR="00675431" w:rsidRPr="00596D0B">
        <w:rPr>
          <w:rFonts w:cstheme="minorHAnsi"/>
          <w:color w:val="000000" w:themeColor="text1"/>
        </w:rPr>
        <w:t xml:space="preserve"> </w:t>
      </w:r>
      <w:r w:rsidR="00960674">
        <w:rPr>
          <w:rFonts w:cstheme="minorHAnsi"/>
          <w:color w:val="000000" w:themeColor="text1"/>
        </w:rPr>
        <w:t>r.</w:t>
      </w:r>
      <w:r w:rsidRPr="00596D0B">
        <w:rPr>
          <w:rFonts w:cstheme="minorHAnsi"/>
          <w:color w:val="000000" w:themeColor="text1"/>
        </w:rPr>
        <w:br w:type="page"/>
      </w:r>
    </w:p>
    <w:p w14:paraId="30C02731" w14:textId="77777777" w:rsidR="00812210" w:rsidRPr="00596D0B" w:rsidRDefault="00812210">
      <w:pPr>
        <w:rPr>
          <w:rFonts w:cstheme="minorHAnsi"/>
          <w:color w:val="000000" w:themeColor="text1"/>
        </w:rPr>
      </w:pPr>
    </w:p>
    <w:p w14:paraId="5716DCEF" w14:textId="34FE960A" w:rsidR="00532FD6" w:rsidRPr="00596D0B" w:rsidRDefault="00812210">
      <w:pPr>
        <w:spacing w:before="120" w:after="12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Niniejszy Regulamin </w:t>
      </w:r>
      <w:r w:rsidR="00C66571" w:rsidRPr="00596D0B">
        <w:rPr>
          <w:rFonts w:cstheme="minorHAnsi"/>
          <w:color w:val="000000" w:themeColor="text1"/>
        </w:rPr>
        <w:t>k</w:t>
      </w:r>
      <w:r w:rsidRPr="00596D0B">
        <w:rPr>
          <w:rFonts w:cstheme="minorHAnsi"/>
          <w:color w:val="000000" w:themeColor="text1"/>
        </w:rPr>
        <w:t>onkursu</w:t>
      </w:r>
      <w:r w:rsidR="00855F3E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został przygotowany w celu przedstawienia zasad aplikowania oraz reguł wyboru </w:t>
      </w:r>
      <w:r w:rsidR="00B750E8" w:rsidRPr="00596D0B">
        <w:rPr>
          <w:rFonts w:cstheme="minorHAnsi"/>
          <w:color w:val="000000" w:themeColor="text1"/>
        </w:rPr>
        <w:t>projekt</w:t>
      </w:r>
      <w:r w:rsidR="00C3235F" w:rsidRPr="00596D0B">
        <w:rPr>
          <w:rFonts w:cstheme="minorHAnsi"/>
          <w:color w:val="000000" w:themeColor="text1"/>
        </w:rPr>
        <w:t>ów</w:t>
      </w:r>
      <w:r w:rsidR="00B750E8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do dofinansowania w ramach Program Operacyjnego Wiedza Edukacja Rozwój 2014-2020 Oś priorytetowa II Efektywne polityki publiczne dla rynku pracy, gospodarki </w:t>
      </w:r>
      <w:r w:rsidR="00CD4DEE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i </w:t>
      </w:r>
      <w:r w:rsidR="00C7569C" w:rsidRPr="00596D0B">
        <w:rPr>
          <w:rFonts w:cstheme="minorHAnsi"/>
          <w:color w:val="000000" w:themeColor="text1"/>
        </w:rPr>
        <w:t xml:space="preserve">edukacji, </w:t>
      </w:r>
      <w:r w:rsidR="00A56C28" w:rsidRPr="00596D0B">
        <w:rPr>
          <w:rFonts w:cstheme="minorHAnsi"/>
          <w:color w:val="000000" w:themeColor="text1"/>
        </w:rPr>
        <w:t xml:space="preserve">Działanie 2.12 Zwiększenie wiedzy o potrzebach kwalifikacyjno-zawodowych. </w:t>
      </w:r>
    </w:p>
    <w:p w14:paraId="2A8AF25C" w14:textId="25CECB7C" w:rsidR="00812210" w:rsidRPr="00596D0B" w:rsidRDefault="00532FD6">
      <w:pPr>
        <w:spacing w:before="120" w:after="12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D</w:t>
      </w:r>
      <w:r w:rsidR="00812210" w:rsidRPr="00596D0B">
        <w:rPr>
          <w:rFonts w:cstheme="minorHAnsi"/>
          <w:color w:val="000000" w:themeColor="text1"/>
        </w:rPr>
        <w:t xml:space="preserve">okument został opracowany na podstawie obowiązujących przepisów prawa krajowego i </w:t>
      </w:r>
      <w:r w:rsidR="00110DEB" w:rsidRPr="00596D0B">
        <w:rPr>
          <w:rFonts w:cstheme="minorHAnsi"/>
          <w:color w:val="000000" w:themeColor="text1"/>
        </w:rPr>
        <w:t>unijnego</w:t>
      </w:r>
      <w:r w:rsidR="003E17F5" w:rsidRPr="00596D0B">
        <w:rPr>
          <w:rFonts w:cstheme="minorHAnsi"/>
          <w:color w:val="000000" w:themeColor="text1"/>
        </w:rPr>
        <w:t xml:space="preserve">. </w:t>
      </w:r>
      <w:r w:rsidR="00812210" w:rsidRPr="00596D0B">
        <w:rPr>
          <w:rFonts w:cstheme="minorHAnsi"/>
          <w:color w:val="000000" w:themeColor="text1"/>
        </w:rPr>
        <w:t xml:space="preserve">Jakiekolwiek rozbieżności pomiędzy </w:t>
      </w:r>
      <w:r w:rsidR="00110DEB" w:rsidRPr="00596D0B">
        <w:rPr>
          <w:rFonts w:cstheme="minorHAnsi"/>
          <w:color w:val="000000" w:themeColor="text1"/>
        </w:rPr>
        <w:t>Regulaminem</w:t>
      </w:r>
      <w:r w:rsidR="00FE7F7D" w:rsidRPr="00596D0B">
        <w:rPr>
          <w:rFonts w:cstheme="minorHAnsi"/>
          <w:color w:val="000000" w:themeColor="text1"/>
        </w:rPr>
        <w:t xml:space="preserve"> a przepisami prawa </w:t>
      </w:r>
      <w:r w:rsidR="00812210" w:rsidRPr="00596D0B">
        <w:rPr>
          <w:rFonts w:cstheme="minorHAnsi"/>
          <w:color w:val="000000" w:themeColor="text1"/>
        </w:rPr>
        <w:t xml:space="preserve">rozstrzygać należy na podstawie </w:t>
      </w:r>
      <w:r w:rsidR="00110DEB" w:rsidRPr="00596D0B">
        <w:rPr>
          <w:rFonts w:cstheme="minorHAnsi"/>
          <w:color w:val="000000" w:themeColor="text1"/>
        </w:rPr>
        <w:t xml:space="preserve">tych </w:t>
      </w:r>
      <w:r w:rsidR="003E17F5" w:rsidRPr="00596D0B">
        <w:rPr>
          <w:rFonts w:cstheme="minorHAnsi"/>
          <w:color w:val="000000" w:themeColor="text1"/>
        </w:rPr>
        <w:t xml:space="preserve">przepisów. </w:t>
      </w:r>
      <w:r w:rsidR="00110DEB" w:rsidRPr="00596D0B">
        <w:rPr>
          <w:rFonts w:cstheme="minorHAnsi"/>
          <w:color w:val="000000" w:themeColor="text1"/>
        </w:rPr>
        <w:t>Z</w:t>
      </w:r>
      <w:r w:rsidR="00812210" w:rsidRPr="00596D0B">
        <w:rPr>
          <w:rFonts w:cstheme="minorHAnsi"/>
          <w:color w:val="000000" w:themeColor="text1"/>
        </w:rPr>
        <w:t xml:space="preserve">aleca się, aby </w:t>
      </w:r>
      <w:r w:rsidR="009B1F92" w:rsidRPr="00596D0B">
        <w:rPr>
          <w:rFonts w:cstheme="minorHAnsi"/>
          <w:color w:val="000000" w:themeColor="text1"/>
        </w:rPr>
        <w:t xml:space="preserve">podmioty </w:t>
      </w:r>
      <w:r w:rsidR="00812210" w:rsidRPr="00596D0B">
        <w:rPr>
          <w:rFonts w:cstheme="minorHAnsi"/>
          <w:color w:val="000000" w:themeColor="text1"/>
        </w:rPr>
        <w:t xml:space="preserve">zainteresowane aplikowaniem o środki </w:t>
      </w:r>
      <w:r w:rsidR="00CD4DEE" w:rsidRPr="00596D0B">
        <w:rPr>
          <w:rFonts w:cstheme="minorHAnsi"/>
          <w:color w:val="000000" w:themeColor="text1"/>
        </w:rPr>
        <w:br/>
      </w:r>
      <w:r w:rsidR="00812210" w:rsidRPr="00596D0B">
        <w:rPr>
          <w:rFonts w:cstheme="minorHAnsi"/>
          <w:color w:val="000000" w:themeColor="text1"/>
        </w:rPr>
        <w:t xml:space="preserve">w ramach konkursu na bieżąco zapoznawały się z informacjami zamieszczanymi na stronach internetowych </w:t>
      </w:r>
      <w:hyperlink r:id="rId8" w:history="1">
        <w:r w:rsidR="00CA6A96" w:rsidRPr="00596D0B">
          <w:rPr>
            <w:rStyle w:val="Hipercze"/>
            <w:rFonts w:cstheme="minorHAnsi"/>
            <w:color w:val="000000" w:themeColor="text1"/>
          </w:rPr>
          <w:t>www.power.gov.pl</w:t>
        </w:r>
      </w:hyperlink>
      <w:r w:rsidR="00CA6A96" w:rsidRPr="00596D0B">
        <w:rPr>
          <w:rFonts w:cstheme="minorHAnsi"/>
          <w:color w:val="000000" w:themeColor="text1"/>
        </w:rPr>
        <w:t>,</w:t>
      </w:r>
      <w:r w:rsidR="00812210" w:rsidRPr="00596D0B">
        <w:rPr>
          <w:rFonts w:cstheme="minorHAnsi"/>
          <w:color w:val="000000" w:themeColor="text1"/>
        </w:rPr>
        <w:t xml:space="preserve"> </w:t>
      </w:r>
      <w:hyperlink r:id="rId9" w:history="1">
        <w:r w:rsidR="00CA6A96" w:rsidRPr="00596D0B">
          <w:rPr>
            <w:rStyle w:val="Hipercze"/>
            <w:rFonts w:cstheme="minorHAnsi"/>
            <w:color w:val="000000" w:themeColor="text1"/>
          </w:rPr>
          <w:t>www.funduszeeuropejskie.gov.pl</w:t>
        </w:r>
      </w:hyperlink>
      <w:r w:rsidR="00CA6A96" w:rsidRPr="00596D0B">
        <w:rPr>
          <w:rFonts w:cstheme="minorHAnsi"/>
          <w:color w:val="000000" w:themeColor="text1"/>
        </w:rPr>
        <w:t xml:space="preserve"> </w:t>
      </w:r>
      <w:r w:rsidR="00812210" w:rsidRPr="00596D0B">
        <w:rPr>
          <w:rFonts w:cstheme="minorHAnsi"/>
          <w:color w:val="000000" w:themeColor="text1"/>
        </w:rPr>
        <w:t xml:space="preserve">oraz </w:t>
      </w:r>
      <w:hyperlink r:id="rId10" w:history="1">
        <w:r w:rsidR="00812210" w:rsidRPr="00596D0B">
          <w:rPr>
            <w:rStyle w:val="Hipercze"/>
            <w:rFonts w:cstheme="minorHAnsi"/>
            <w:color w:val="000000" w:themeColor="text1"/>
          </w:rPr>
          <w:t>www.power.parp.gov.pl</w:t>
        </w:r>
      </w:hyperlink>
      <w:r w:rsidR="00812210" w:rsidRPr="00596D0B">
        <w:rPr>
          <w:rFonts w:cstheme="minorHAnsi"/>
          <w:color w:val="000000" w:themeColor="text1"/>
        </w:rPr>
        <w:t>.</w:t>
      </w:r>
    </w:p>
    <w:p w14:paraId="2F8079A2" w14:textId="77777777" w:rsidR="00812210" w:rsidRPr="00596D0B" w:rsidRDefault="00812210">
      <w:pPr>
        <w:rPr>
          <w:rFonts w:cstheme="minorHAnsi"/>
          <w:color w:val="000000" w:themeColor="text1"/>
        </w:rPr>
      </w:pPr>
    </w:p>
    <w:p w14:paraId="6EC6F6E4" w14:textId="77777777" w:rsidR="00812210" w:rsidRPr="00596D0B" w:rsidRDefault="00812210">
      <w:pPr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br w:type="page"/>
      </w:r>
    </w:p>
    <w:sdt>
      <w:sdtPr>
        <w:rPr>
          <w:rFonts w:asciiTheme="minorHAnsi" w:eastAsiaTheme="minorHAnsi" w:hAnsiTheme="minorHAnsi" w:cstheme="minorHAnsi"/>
          <w:b w:val="0"/>
          <w:bCs w:val="0"/>
          <w:color w:val="000000" w:themeColor="text1"/>
          <w:sz w:val="22"/>
          <w:szCs w:val="22"/>
          <w:lang w:eastAsia="en-US"/>
        </w:rPr>
        <w:id w:val="1832017705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14:paraId="61FA8E20" w14:textId="77777777" w:rsidR="00812210" w:rsidRPr="00596D0B" w:rsidRDefault="00812210" w:rsidP="00596D0B">
          <w:pPr>
            <w:pStyle w:val="Nagwekspisutreci"/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</w:pPr>
          <w:r w:rsidRPr="00596D0B">
            <w:rPr>
              <w:rFonts w:asciiTheme="minorHAnsi" w:hAnsiTheme="minorHAnsi" w:cstheme="minorHAnsi"/>
              <w:color w:val="000000" w:themeColor="text1"/>
              <w:sz w:val="22"/>
              <w:szCs w:val="22"/>
            </w:rPr>
            <w:t>Spis treści</w:t>
          </w:r>
        </w:p>
        <w:p w14:paraId="4D76A8CD" w14:textId="77777777" w:rsidR="00B80F15" w:rsidRPr="00596D0B" w:rsidRDefault="00CB0B16" w:rsidP="00C37C2D">
          <w:pPr>
            <w:pStyle w:val="Spistreci1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r w:rsidRPr="00596D0B">
            <w:rPr>
              <w:rFonts w:cstheme="minorHAnsi"/>
              <w:color w:val="000000" w:themeColor="text1"/>
            </w:rPr>
            <w:fldChar w:fldCharType="begin"/>
          </w:r>
          <w:r w:rsidR="00812210" w:rsidRPr="00596D0B">
            <w:rPr>
              <w:rFonts w:cstheme="minorHAnsi"/>
              <w:color w:val="000000" w:themeColor="text1"/>
            </w:rPr>
            <w:instrText xml:space="preserve"> TOC \o "1-3" \h \z \u </w:instrText>
          </w:r>
          <w:r w:rsidRPr="00596D0B">
            <w:rPr>
              <w:rFonts w:cstheme="minorHAnsi"/>
              <w:color w:val="000000" w:themeColor="text1"/>
            </w:rPr>
            <w:fldChar w:fldCharType="separate"/>
          </w:r>
          <w:hyperlink w:anchor="_Toc521925163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1 – Podstawy prawne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_Toc521925163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5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C369C7C" w14:textId="77777777" w:rsidR="00B80F15" w:rsidRPr="00596D0B" w:rsidRDefault="00512285" w:rsidP="0055624B">
          <w:pPr>
            <w:pStyle w:val="Spistreci1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64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2 - Wykaz skrótów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_Toc521925164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7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1E1CFC" w14:textId="77777777" w:rsidR="00B80F15" w:rsidRPr="00596D0B" w:rsidRDefault="00512285">
          <w:pPr>
            <w:pStyle w:val="Spistreci1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65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3 – Słownik pojęć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_Toc521925165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8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C4AC484" w14:textId="77777777" w:rsidR="00B80F15" w:rsidRPr="00596D0B" w:rsidRDefault="00512285">
          <w:pPr>
            <w:pStyle w:val="Spistreci1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66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4 – Informacje ogólne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_Toc521925166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10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B61D50C" w14:textId="77777777" w:rsidR="00B80F15" w:rsidRPr="00596D0B" w:rsidRDefault="00512285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67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4.1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Podstawowe informacje na temat konkursu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_Toc521925167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10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336DFB7" w14:textId="77777777" w:rsidR="00B80F15" w:rsidRPr="00596D0B" w:rsidRDefault="00512285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68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4.2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Kwota przeznaczona na konkurs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_Toc521925168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10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B31255B" w14:textId="77777777" w:rsidR="00B80F15" w:rsidRPr="00596D0B" w:rsidRDefault="00512285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69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4.3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Cel konkursu i uzasadnienie realizacji wsparcia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_Toc521925169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11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772DE89" w14:textId="77777777" w:rsidR="00B80F15" w:rsidRPr="00596D0B" w:rsidRDefault="00512285">
          <w:pPr>
            <w:pStyle w:val="Spistreci1"/>
            <w:tabs>
              <w:tab w:val="left" w:pos="120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0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5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-  Podstawowe informacje na temat realizacji projektu – wymagania konkursowe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_Toc521925170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13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CD01CBD" w14:textId="77777777" w:rsidR="00B80F15" w:rsidRPr="00596D0B" w:rsidRDefault="00512285">
          <w:pPr>
            <w:pStyle w:val="Spistreci2"/>
            <w:tabs>
              <w:tab w:val="left" w:pos="2045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1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Podrozdział 5.1. 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Podmioty uprawnione o ubieganie się o dofinansowanie projektu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_Toc521925171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13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6EB58E0" w14:textId="77777777" w:rsidR="00B80F15" w:rsidRPr="00596D0B" w:rsidRDefault="00512285">
          <w:pPr>
            <w:pStyle w:val="Spistreci2"/>
            <w:tabs>
              <w:tab w:val="left" w:pos="2045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2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Podrozdział 5.2. 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Kryteria dostępu wraz z opisem podstaw ich oceny i znaczenia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_Toc521925172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14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DBD5786" w14:textId="77777777" w:rsidR="00B80F15" w:rsidRPr="00596D0B" w:rsidRDefault="00512285">
          <w:pPr>
            <w:pStyle w:val="Spistreci2"/>
            <w:tabs>
              <w:tab w:val="left" w:pos="2045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3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Podrozdział 5.3. 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Wskaźniki do osiągnięcia w projekcie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_Toc521925173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15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3D39AD4" w14:textId="77777777" w:rsidR="00B80F15" w:rsidRPr="00596D0B" w:rsidRDefault="00512285">
          <w:pPr>
            <w:pStyle w:val="Spistreci2"/>
            <w:tabs>
              <w:tab w:val="left" w:pos="1984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4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Podrozdział 5.4 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Grupa docelowa projektu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_Toc521925174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15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7E7871E" w14:textId="77777777" w:rsidR="00B80F15" w:rsidRPr="00596D0B" w:rsidRDefault="00512285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5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5.5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Dofinansowanie projektu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_Toc521925175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16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837440A" w14:textId="77777777" w:rsidR="00B80F15" w:rsidRPr="00596D0B" w:rsidRDefault="00512285">
          <w:pPr>
            <w:pStyle w:val="Spistreci2"/>
            <w:tabs>
              <w:tab w:val="left" w:pos="1984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6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Podrozdział 5.6 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Zadania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_Toc521925176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18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B3A3209" w14:textId="77777777" w:rsidR="00B80F15" w:rsidRPr="00596D0B" w:rsidRDefault="00512285">
          <w:pPr>
            <w:pStyle w:val="Spistreci2"/>
            <w:tabs>
              <w:tab w:val="left" w:pos="2221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7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Podrozdział 5.6.1  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Zasady dotyczące realizacji projektu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_Toc521925177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20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29E6D99" w14:textId="77777777" w:rsidR="00B80F15" w:rsidRPr="00596D0B" w:rsidRDefault="00512285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8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5.7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Wkład własny w projekcie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_Toc521925178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21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2DF3078" w14:textId="77777777" w:rsidR="00B80F15" w:rsidRPr="00596D0B" w:rsidRDefault="00512285">
          <w:pPr>
            <w:pStyle w:val="Spistreci2"/>
            <w:tabs>
              <w:tab w:val="left" w:pos="1984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79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Podrozdział 5.8 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Podatek VAT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_Toc521925179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21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75333AE" w14:textId="77777777" w:rsidR="00B80F15" w:rsidRPr="00596D0B" w:rsidRDefault="00512285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0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5.9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Projekty partnerskie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_Toc521925180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21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DF25AA6" w14:textId="77777777" w:rsidR="00B80F15" w:rsidRPr="00596D0B" w:rsidRDefault="00512285">
          <w:pPr>
            <w:pStyle w:val="Spistreci1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1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6 – Zasady dotyczące udzielania pomocy publicznej i pomocy de minimis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_Toc521925181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24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58C743D" w14:textId="77777777" w:rsidR="00B80F15" w:rsidRPr="00596D0B" w:rsidRDefault="00512285">
          <w:pPr>
            <w:pStyle w:val="Spistreci1"/>
            <w:tabs>
              <w:tab w:val="left" w:pos="140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2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7 –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Procedura przygotowania i składania wniosku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_Toc521925182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24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8540B38" w14:textId="77777777" w:rsidR="00B80F15" w:rsidRPr="00596D0B" w:rsidRDefault="00512285">
          <w:pPr>
            <w:pStyle w:val="Spistreci1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3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8 – Ocena wniosków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_Toc521925183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26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B3F52FD" w14:textId="77777777" w:rsidR="00B80F15" w:rsidRPr="00596D0B" w:rsidRDefault="00512285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4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8.1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Komisja Oceny Projektów (KOP)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_Toc521925184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26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75F8043" w14:textId="77777777" w:rsidR="00B80F15" w:rsidRPr="00596D0B" w:rsidRDefault="00512285">
          <w:pPr>
            <w:pStyle w:val="Spistreci2"/>
            <w:tabs>
              <w:tab w:val="left" w:pos="1984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5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Podrozdział 8.2 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Uzupełnienie lub poprawienie wniosku o dofinansowanie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_Toc521925185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28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5C867B4" w14:textId="77777777" w:rsidR="00B80F15" w:rsidRPr="00596D0B" w:rsidRDefault="00512285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6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8.3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Ocena merytoryczna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_Toc521925186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28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43F244D" w14:textId="77777777" w:rsidR="00B80F15" w:rsidRPr="00596D0B" w:rsidRDefault="00512285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7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8.4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Procedura dokonywania oceny merytorycznej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_Toc521925187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29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5609BDA" w14:textId="77777777" w:rsidR="00B80F15" w:rsidRPr="00596D0B" w:rsidRDefault="00512285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8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8.5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Analiza kart oceny i obliczanie przyznanych punktów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_Toc521925188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32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647DA07" w14:textId="77777777" w:rsidR="00B80F15" w:rsidRPr="00596D0B" w:rsidRDefault="00512285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89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8.6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 xml:space="preserve"> Negocjacje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_Toc521925189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35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D842499" w14:textId="77777777" w:rsidR="00B80F15" w:rsidRPr="00596D0B" w:rsidRDefault="00512285">
          <w:pPr>
            <w:pStyle w:val="Spistreci2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0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8.7  Ocena strategiczna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_Toc521925190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37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17CC431" w14:textId="77777777" w:rsidR="00B80F15" w:rsidRPr="00596D0B" w:rsidRDefault="00512285">
          <w:pPr>
            <w:pStyle w:val="Spistreci2"/>
            <w:tabs>
              <w:tab w:val="left" w:pos="1930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1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8.8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Zakończenie oceny i rozstrzygnięcie konkursu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_Toc521925191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39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A7F77FF" w14:textId="77777777" w:rsidR="00B80F15" w:rsidRPr="00596D0B" w:rsidRDefault="00512285">
          <w:pPr>
            <w:pStyle w:val="Spistreci2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2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9 – Procedura odwoławcza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_Toc521925192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40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72B5690" w14:textId="77777777" w:rsidR="00B80F15" w:rsidRPr="00596D0B" w:rsidRDefault="00512285">
          <w:pPr>
            <w:pStyle w:val="Spistreci2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3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10 – Dokumenty do zawarcia umowy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_Toc521925193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40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4A4C5DB" w14:textId="77777777" w:rsidR="00B80F15" w:rsidRPr="00596D0B" w:rsidRDefault="00512285">
          <w:pPr>
            <w:pStyle w:val="Spistreci2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4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11 – Dodatkowe informacje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_Toc521925194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42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047197B" w14:textId="77777777" w:rsidR="00B80F15" w:rsidRPr="00596D0B" w:rsidRDefault="00512285">
          <w:pPr>
            <w:pStyle w:val="Spistreci2"/>
            <w:tabs>
              <w:tab w:val="left" w:pos="2112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5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11.1.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Sposób udzielania wyjaśnień w kwestiach dotyczących konkursu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_Toc521925195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42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2A962FF" w14:textId="77777777" w:rsidR="00B80F15" w:rsidRPr="00596D0B" w:rsidRDefault="00512285">
          <w:pPr>
            <w:pStyle w:val="Spistreci2"/>
            <w:tabs>
              <w:tab w:val="left" w:pos="2112"/>
            </w:tabs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6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Podrozdział 11.2.</w:t>
            </w:r>
            <w:r w:rsidR="00B80F15" w:rsidRPr="00596D0B">
              <w:rPr>
                <w:rFonts w:eastAsiaTheme="minorEastAsia"/>
                <w:noProof/>
                <w:color w:val="000000" w:themeColor="text1"/>
                <w:sz w:val="22"/>
                <w:lang w:eastAsia="pl-PL"/>
              </w:rPr>
              <w:tab/>
            </w:r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Postanowienia końcowe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_Toc521925196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42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74785E9" w14:textId="77777777" w:rsidR="00B80F15" w:rsidRPr="00596D0B" w:rsidRDefault="00512285">
          <w:pPr>
            <w:pStyle w:val="Spistreci2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7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12 – Harmonogram konkursu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_Toc521925197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43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DE91B1B" w14:textId="77777777" w:rsidR="00B80F15" w:rsidRPr="00596D0B" w:rsidRDefault="00512285">
          <w:pPr>
            <w:pStyle w:val="Spistreci2"/>
            <w:rPr>
              <w:rFonts w:eastAsiaTheme="minorEastAsia"/>
              <w:noProof/>
              <w:color w:val="000000" w:themeColor="text1"/>
              <w:sz w:val="22"/>
              <w:lang w:eastAsia="pl-PL"/>
            </w:rPr>
          </w:pPr>
          <w:hyperlink w:anchor="_Toc521925198" w:history="1">
            <w:r w:rsidR="00B80F15" w:rsidRPr="00596D0B">
              <w:rPr>
                <w:rStyle w:val="Hipercze"/>
                <w:rFonts w:cstheme="minorHAnsi"/>
                <w:noProof/>
                <w:color w:val="000000" w:themeColor="text1"/>
              </w:rPr>
              <w:t>Rozdział 13 – Załączniki</w:t>
            </w:r>
            <w:r w:rsidR="00B80F15" w:rsidRPr="00596D0B">
              <w:rPr>
                <w:noProof/>
                <w:webHidden/>
                <w:color w:val="000000" w:themeColor="text1"/>
              </w:rPr>
              <w:tab/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begin"/>
            </w:r>
            <w:r w:rsidR="00B80F15" w:rsidRPr="00596D0B">
              <w:rPr>
                <w:noProof/>
                <w:webHidden/>
                <w:color w:val="000000" w:themeColor="text1"/>
              </w:rPr>
              <w:instrText xml:space="preserve"> PAGEREF _Toc521925198 \h </w:instrText>
            </w:r>
            <w:r w:rsidR="00B80F15" w:rsidRPr="00596D0B">
              <w:rPr>
                <w:noProof/>
                <w:webHidden/>
                <w:color w:val="000000" w:themeColor="text1"/>
              </w:rPr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separate"/>
            </w:r>
            <w:r w:rsidR="00B80F15" w:rsidRPr="00596D0B">
              <w:rPr>
                <w:noProof/>
                <w:webHidden/>
                <w:color w:val="000000" w:themeColor="text1"/>
              </w:rPr>
              <w:t>44</w:t>
            </w:r>
            <w:r w:rsidR="00B80F15" w:rsidRPr="00596D0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3D6CB18" w14:textId="0E1EF306" w:rsidR="00812210" w:rsidRPr="00596D0B" w:rsidRDefault="00CB0B16">
          <w:pPr>
            <w:rPr>
              <w:rFonts w:cstheme="minorHAnsi"/>
              <w:color w:val="000000" w:themeColor="text1"/>
            </w:rPr>
          </w:pPr>
          <w:r w:rsidRPr="00596D0B">
            <w:rPr>
              <w:rFonts w:cstheme="minorHAnsi"/>
              <w:b/>
              <w:bCs/>
              <w:color w:val="000000" w:themeColor="text1"/>
            </w:rPr>
            <w:fldChar w:fldCharType="end"/>
          </w:r>
        </w:p>
      </w:sdtContent>
    </w:sdt>
    <w:p w14:paraId="6B4E8089" w14:textId="77777777" w:rsidR="000824EE" w:rsidRPr="00596D0B" w:rsidRDefault="000824EE" w:rsidP="00596D0B">
      <w:pPr>
        <w:rPr>
          <w:rFonts w:eastAsiaTheme="majorEastAsia" w:cstheme="minorHAnsi"/>
          <w:b/>
          <w:bCs/>
          <w:color w:val="000000" w:themeColor="text1"/>
          <w:sz w:val="22"/>
        </w:rPr>
      </w:pPr>
      <w:r w:rsidRPr="00596D0B">
        <w:rPr>
          <w:rFonts w:cstheme="minorHAnsi"/>
          <w:color w:val="000000" w:themeColor="text1"/>
          <w:sz w:val="22"/>
        </w:rPr>
        <w:br w:type="page"/>
      </w:r>
    </w:p>
    <w:p w14:paraId="123A48B7" w14:textId="5F917BFD" w:rsidR="00CB3587" w:rsidRPr="00596D0B" w:rsidRDefault="00CB3587" w:rsidP="00C37C2D">
      <w:pPr>
        <w:pStyle w:val="Nagwek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Toc521925163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Rozdział 1 – Podstawy prawne</w:t>
      </w:r>
      <w:bookmarkEnd w:id="0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10444A8" w14:textId="77777777" w:rsidR="00CB3587" w:rsidRPr="00596D0B" w:rsidRDefault="009A4E39" w:rsidP="00C37C2D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1. </w:t>
      </w:r>
      <w:r w:rsidR="00CB3587" w:rsidRPr="00596D0B">
        <w:rPr>
          <w:rFonts w:cstheme="minorHAnsi"/>
          <w:color w:val="000000" w:themeColor="text1"/>
        </w:rPr>
        <w:t>Regulamin został przygotowany na podstawie:</w:t>
      </w:r>
    </w:p>
    <w:p w14:paraId="7BCAD95D" w14:textId="120A620C" w:rsidR="00CB3587" w:rsidRPr="00596D0B" w:rsidRDefault="00CB3587" w:rsidP="0055624B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ustawy z dnia 11 lipca 2014 r. o zasadach realizacji programów w zakresie polityki spójności finansowan</w:t>
      </w:r>
      <w:r w:rsidR="00713F6A" w:rsidRPr="00596D0B">
        <w:rPr>
          <w:rFonts w:cstheme="minorHAnsi"/>
          <w:color w:val="000000" w:themeColor="text1"/>
        </w:rPr>
        <w:t>ej</w:t>
      </w:r>
      <w:r w:rsidRPr="00596D0B">
        <w:rPr>
          <w:rFonts w:cstheme="minorHAnsi"/>
          <w:color w:val="000000" w:themeColor="text1"/>
        </w:rPr>
        <w:t xml:space="preserve"> w perspektywie finansowej 2014-2020 </w:t>
      </w:r>
      <w:r w:rsidR="00655661" w:rsidRPr="00596D0B">
        <w:rPr>
          <w:rFonts w:cstheme="minorHAnsi"/>
          <w:color w:val="000000" w:themeColor="text1"/>
          <w:lang w:eastAsia="pl-PL"/>
        </w:rPr>
        <w:t xml:space="preserve">(Dz. U. </w:t>
      </w:r>
      <w:r w:rsidR="00DA5F85" w:rsidRPr="00596D0B">
        <w:rPr>
          <w:rFonts w:cstheme="minorHAnsi"/>
          <w:color w:val="000000" w:themeColor="text1"/>
          <w:lang w:eastAsia="pl-PL"/>
        </w:rPr>
        <w:t xml:space="preserve">z </w:t>
      </w:r>
      <w:r w:rsidR="00655661" w:rsidRPr="00596D0B">
        <w:rPr>
          <w:rFonts w:cstheme="minorHAnsi"/>
          <w:color w:val="000000" w:themeColor="text1"/>
          <w:lang w:eastAsia="pl-PL"/>
        </w:rPr>
        <w:t>201</w:t>
      </w:r>
      <w:r w:rsidR="00CD4DEE" w:rsidRPr="00596D0B">
        <w:rPr>
          <w:rFonts w:cstheme="minorHAnsi"/>
          <w:color w:val="000000" w:themeColor="text1"/>
          <w:lang w:eastAsia="pl-PL"/>
        </w:rPr>
        <w:t>8</w:t>
      </w:r>
      <w:r w:rsidR="00655661" w:rsidRPr="00596D0B">
        <w:rPr>
          <w:rFonts w:cstheme="minorHAnsi"/>
          <w:color w:val="000000" w:themeColor="text1"/>
          <w:lang w:eastAsia="pl-PL"/>
        </w:rPr>
        <w:t xml:space="preserve"> </w:t>
      </w:r>
      <w:r w:rsidR="00DA5F85" w:rsidRPr="00596D0B">
        <w:rPr>
          <w:rFonts w:cstheme="minorHAnsi"/>
          <w:color w:val="000000" w:themeColor="text1"/>
          <w:lang w:eastAsia="pl-PL"/>
        </w:rPr>
        <w:t>r.</w:t>
      </w:r>
      <w:r w:rsidR="00536005" w:rsidRPr="00596D0B">
        <w:rPr>
          <w:rFonts w:cstheme="minorHAnsi"/>
          <w:color w:val="000000" w:themeColor="text1"/>
          <w:lang w:eastAsia="pl-PL"/>
        </w:rPr>
        <w:t xml:space="preserve"> </w:t>
      </w:r>
      <w:r w:rsidR="00655661" w:rsidRPr="00596D0B">
        <w:rPr>
          <w:rFonts w:cstheme="minorHAnsi"/>
          <w:color w:val="000000" w:themeColor="text1"/>
          <w:lang w:eastAsia="pl-PL"/>
        </w:rPr>
        <w:t>poz. 14</w:t>
      </w:r>
      <w:r w:rsidR="00FD316A" w:rsidRPr="00596D0B">
        <w:rPr>
          <w:rFonts w:cstheme="minorHAnsi"/>
          <w:color w:val="000000" w:themeColor="text1"/>
          <w:lang w:eastAsia="pl-PL"/>
        </w:rPr>
        <w:t>31</w:t>
      </w:r>
      <w:r w:rsidR="00655661" w:rsidRPr="00596D0B">
        <w:rPr>
          <w:rFonts w:cstheme="minorHAnsi"/>
          <w:color w:val="000000" w:themeColor="text1"/>
          <w:lang w:eastAsia="pl-PL"/>
        </w:rPr>
        <w:t xml:space="preserve">, z </w:t>
      </w:r>
      <w:proofErr w:type="spellStart"/>
      <w:r w:rsidR="00655661" w:rsidRPr="00596D0B">
        <w:rPr>
          <w:rFonts w:cstheme="minorHAnsi"/>
          <w:color w:val="000000" w:themeColor="text1"/>
          <w:lang w:eastAsia="pl-PL"/>
        </w:rPr>
        <w:t>późn</w:t>
      </w:r>
      <w:proofErr w:type="spellEnd"/>
      <w:r w:rsidR="00655661" w:rsidRPr="00596D0B">
        <w:rPr>
          <w:rFonts w:cstheme="minorHAnsi"/>
          <w:color w:val="000000" w:themeColor="text1"/>
          <w:lang w:eastAsia="pl-PL"/>
        </w:rPr>
        <w:t>. zm.</w:t>
      </w:r>
      <w:r w:rsidR="00335DE7" w:rsidRPr="00596D0B">
        <w:rPr>
          <w:rFonts w:cstheme="minorHAnsi"/>
          <w:color w:val="000000" w:themeColor="text1"/>
        </w:rPr>
        <w:t>),</w:t>
      </w:r>
      <w:r w:rsidRPr="00596D0B">
        <w:rPr>
          <w:rFonts w:cstheme="minorHAnsi"/>
          <w:color w:val="000000" w:themeColor="text1"/>
        </w:rPr>
        <w:t xml:space="preserve"> zwanej</w:t>
      </w:r>
      <w:r w:rsidR="007337F1" w:rsidRPr="00596D0B">
        <w:rPr>
          <w:rFonts w:cstheme="minorHAnsi"/>
          <w:color w:val="000000" w:themeColor="text1"/>
        </w:rPr>
        <w:t xml:space="preserve"> dalej</w:t>
      </w:r>
      <w:r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b/>
          <w:color w:val="000000" w:themeColor="text1"/>
        </w:rPr>
        <w:t>„ustawą”;</w:t>
      </w:r>
    </w:p>
    <w:p w14:paraId="3001BA0D" w14:textId="5E8EC954" w:rsidR="00CB3587" w:rsidRPr="00596D0B" w:rsidRDefault="00CB3587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rozporządzenia Ministra Infrastruktury i Rozwoju z dnia </w:t>
      </w:r>
      <w:r w:rsidR="00BF5EBE" w:rsidRPr="00596D0B">
        <w:rPr>
          <w:rFonts w:cstheme="minorHAnsi"/>
          <w:color w:val="000000" w:themeColor="text1"/>
        </w:rPr>
        <w:t xml:space="preserve">9 listopada 2015 r. </w:t>
      </w:r>
      <w:r w:rsidRPr="00596D0B">
        <w:rPr>
          <w:rFonts w:cstheme="minorHAnsi"/>
          <w:color w:val="000000" w:themeColor="text1"/>
        </w:rPr>
        <w:t xml:space="preserve">w sprawie udzielania przez Polską Agencję Rozwoju Przedsiębiorczości pomocy finansowej w ramach Programu Operacyjnego Wiedza Edukacja Rozwój 2014-2020 (Dz. U. </w:t>
      </w:r>
      <w:r w:rsidR="001B4170" w:rsidRPr="00596D0B">
        <w:rPr>
          <w:rFonts w:cstheme="minorHAnsi"/>
          <w:color w:val="000000" w:themeColor="text1"/>
        </w:rPr>
        <w:t>z 20</w:t>
      </w:r>
      <w:r w:rsidR="00D61C17" w:rsidRPr="00596D0B">
        <w:rPr>
          <w:rFonts w:cstheme="minorHAnsi"/>
          <w:color w:val="000000" w:themeColor="text1"/>
        </w:rPr>
        <w:t>1</w:t>
      </w:r>
      <w:r w:rsidR="001B4170" w:rsidRPr="00596D0B">
        <w:rPr>
          <w:rFonts w:cstheme="minorHAnsi"/>
          <w:color w:val="000000" w:themeColor="text1"/>
        </w:rPr>
        <w:t xml:space="preserve">5 r. </w:t>
      </w:r>
      <w:r w:rsidR="00BF5EBE" w:rsidRPr="00596D0B">
        <w:rPr>
          <w:rFonts w:cstheme="minorHAnsi"/>
          <w:color w:val="000000" w:themeColor="text1"/>
        </w:rPr>
        <w:t>poz. 2026</w:t>
      </w:r>
      <w:r w:rsidR="00DA6015" w:rsidRPr="00596D0B">
        <w:rPr>
          <w:rFonts w:cstheme="minorHAnsi"/>
          <w:color w:val="000000" w:themeColor="text1"/>
        </w:rPr>
        <w:t>,</w:t>
      </w:r>
      <w:r w:rsidR="00D12244" w:rsidRPr="00596D0B">
        <w:rPr>
          <w:color w:val="000000" w:themeColor="text1"/>
        </w:rPr>
        <w:t xml:space="preserve"> </w:t>
      </w:r>
      <w:r w:rsidR="00DA6015" w:rsidRPr="00596D0B">
        <w:rPr>
          <w:color w:val="000000" w:themeColor="text1"/>
        </w:rPr>
        <w:br/>
      </w:r>
      <w:r w:rsidR="00D12244" w:rsidRPr="00596D0B">
        <w:rPr>
          <w:rFonts w:cstheme="minorHAnsi"/>
          <w:color w:val="000000" w:themeColor="text1"/>
        </w:rPr>
        <w:t xml:space="preserve">z </w:t>
      </w:r>
      <w:proofErr w:type="spellStart"/>
      <w:r w:rsidR="00D12244" w:rsidRPr="00596D0B">
        <w:rPr>
          <w:rFonts w:cstheme="minorHAnsi"/>
          <w:color w:val="000000" w:themeColor="text1"/>
        </w:rPr>
        <w:t>późn</w:t>
      </w:r>
      <w:proofErr w:type="spellEnd"/>
      <w:r w:rsidR="00D12244" w:rsidRPr="00596D0B">
        <w:rPr>
          <w:rFonts w:cstheme="minorHAnsi"/>
          <w:color w:val="000000" w:themeColor="text1"/>
        </w:rPr>
        <w:t>. zm.</w:t>
      </w:r>
      <w:r w:rsidR="00BF5EBE" w:rsidRPr="00596D0B">
        <w:rPr>
          <w:rFonts w:cstheme="minorHAnsi"/>
          <w:color w:val="000000" w:themeColor="text1"/>
        </w:rPr>
        <w:t xml:space="preserve">), </w:t>
      </w:r>
      <w:r w:rsidRPr="00596D0B">
        <w:rPr>
          <w:rFonts w:cstheme="minorHAnsi"/>
          <w:color w:val="000000" w:themeColor="text1"/>
        </w:rPr>
        <w:t>zwanego dalej „</w:t>
      </w:r>
      <w:r w:rsidRPr="00596D0B">
        <w:rPr>
          <w:rFonts w:cstheme="minorHAnsi"/>
          <w:b/>
          <w:color w:val="000000" w:themeColor="text1"/>
        </w:rPr>
        <w:t>Rozporządzeniem”;</w:t>
      </w:r>
    </w:p>
    <w:p w14:paraId="4D4B428A" w14:textId="77777777" w:rsidR="00CB3587" w:rsidRPr="00596D0B" w:rsidRDefault="00CB3587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wytycznych ministra właściwego do spraw rozwoju regionalnego w zakresie trybów wyboru projektów na lata 2014-2020;</w:t>
      </w:r>
    </w:p>
    <w:p w14:paraId="5B447C5A" w14:textId="3CA72792" w:rsidR="00CB3587" w:rsidRPr="00596D0B" w:rsidRDefault="00CB3587">
      <w:pPr>
        <w:pStyle w:val="Akapitzlist"/>
        <w:widowControl w:val="0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porozumienia w sprawie realizacji Programu Operacyjnego Wiedza Edukacja Rozwój 2014-2020 z dnia 13 stycznia 2015 r. zawartego pomiędzy Ministrem Infrastruktury i Rozwoju </w:t>
      </w:r>
      <w:r w:rsidR="00CD4DEE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a Polską Agencją Rozwoju Przedsiębiorczości</w:t>
      </w:r>
      <w:r w:rsidR="00FD316A" w:rsidRPr="00596D0B">
        <w:rPr>
          <w:rFonts w:cstheme="minorHAnsi"/>
          <w:color w:val="000000" w:themeColor="text1"/>
        </w:rPr>
        <w:t>,</w:t>
      </w:r>
      <w:r w:rsidR="00335DE7" w:rsidRPr="00596D0B">
        <w:rPr>
          <w:rFonts w:cstheme="minorHAnsi"/>
          <w:color w:val="000000" w:themeColor="text1"/>
        </w:rPr>
        <w:t xml:space="preserve"> z późn</w:t>
      </w:r>
      <w:r w:rsidR="00FD316A" w:rsidRPr="00596D0B">
        <w:rPr>
          <w:rFonts w:cstheme="minorHAnsi"/>
          <w:color w:val="000000" w:themeColor="text1"/>
        </w:rPr>
        <w:t>.</w:t>
      </w:r>
      <w:r w:rsidR="00335DE7" w:rsidRPr="00596D0B">
        <w:rPr>
          <w:rFonts w:cstheme="minorHAnsi"/>
          <w:color w:val="000000" w:themeColor="text1"/>
        </w:rPr>
        <w:t>zm</w:t>
      </w:r>
      <w:r w:rsidR="00FD316A" w:rsidRPr="00596D0B">
        <w:rPr>
          <w:rFonts w:cstheme="minorHAnsi"/>
          <w:color w:val="000000" w:themeColor="text1"/>
        </w:rPr>
        <w:t>.</w:t>
      </w:r>
    </w:p>
    <w:p w14:paraId="6D6368D3" w14:textId="77777777" w:rsidR="00CB3587" w:rsidRPr="00596D0B" w:rsidRDefault="009A4E39">
      <w:pPr>
        <w:tabs>
          <w:tab w:val="left" w:pos="3119"/>
        </w:tabs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2. </w:t>
      </w:r>
      <w:r w:rsidR="00CB3587" w:rsidRPr="00596D0B">
        <w:rPr>
          <w:rFonts w:cstheme="minorHAnsi"/>
          <w:color w:val="000000" w:themeColor="text1"/>
        </w:rPr>
        <w:t>Działanie realizowane</w:t>
      </w:r>
      <w:r w:rsidR="00CB3587" w:rsidRPr="00596D0B">
        <w:rPr>
          <w:rFonts w:cstheme="minorHAnsi"/>
          <w:i/>
          <w:color w:val="000000" w:themeColor="text1"/>
        </w:rPr>
        <w:t xml:space="preserve"> </w:t>
      </w:r>
      <w:r w:rsidR="00CB3587" w:rsidRPr="00596D0B">
        <w:rPr>
          <w:rFonts w:cstheme="minorHAnsi"/>
          <w:color w:val="000000" w:themeColor="text1"/>
        </w:rPr>
        <w:t>jest w szczególności zgodnie z następującymi regulacjami krajowymi:</w:t>
      </w:r>
    </w:p>
    <w:p w14:paraId="19B96895" w14:textId="6F9F9230" w:rsidR="00CB3587" w:rsidRPr="00596D0B" w:rsidRDefault="00CB3587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Programem Operacyjnym Wiedza Edukacja Rozwój 2014-2020, zatwierdzonym decyzją Komisji Europejskiej z dnia 17 grudnia 2014</w:t>
      </w:r>
      <w:r w:rsidR="00C7569C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r., zwanym „</w:t>
      </w:r>
      <w:r w:rsidRPr="00596D0B">
        <w:rPr>
          <w:rFonts w:cstheme="minorHAnsi"/>
          <w:b/>
          <w:color w:val="000000" w:themeColor="text1"/>
        </w:rPr>
        <w:t>PO</w:t>
      </w:r>
      <w:r w:rsidR="008E0BE0" w:rsidRPr="00596D0B">
        <w:rPr>
          <w:rFonts w:cstheme="minorHAnsi"/>
          <w:b/>
          <w:color w:val="000000" w:themeColor="text1"/>
        </w:rPr>
        <w:t xml:space="preserve"> </w:t>
      </w:r>
      <w:r w:rsidRPr="00596D0B">
        <w:rPr>
          <w:rFonts w:cstheme="minorHAnsi"/>
          <w:b/>
          <w:color w:val="000000" w:themeColor="text1"/>
        </w:rPr>
        <w:t>WER”;</w:t>
      </w:r>
    </w:p>
    <w:p w14:paraId="78EDCE67" w14:textId="77777777" w:rsidR="00CB3587" w:rsidRPr="00596D0B" w:rsidRDefault="00CB3587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Szczegółowym opisem osi priorytetowych Programu Operacyjnego Wiedza Edukacja Rozwój 2014-2020</w:t>
      </w:r>
      <w:r w:rsidRPr="00596D0B">
        <w:rPr>
          <w:rFonts w:cstheme="minorHAnsi"/>
          <w:bCs/>
          <w:iCs/>
          <w:color w:val="000000" w:themeColor="text1"/>
        </w:rPr>
        <w:t>, zwanym „</w:t>
      </w:r>
      <w:r w:rsidRPr="00596D0B">
        <w:rPr>
          <w:rFonts w:cstheme="minorHAnsi"/>
          <w:b/>
          <w:bCs/>
          <w:iCs/>
          <w:color w:val="000000" w:themeColor="text1"/>
        </w:rPr>
        <w:t>SZOOP</w:t>
      </w:r>
      <w:r w:rsidRPr="00596D0B">
        <w:rPr>
          <w:rFonts w:cstheme="minorHAnsi"/>
          <w:bCs/>
          <w:iCs/>
          <w:color w:val="000000" w:themeColor="text1"/>
        </w:rPr>
        <w:t>”;</w:t>
      </w:r>
    </w:p>
    <w:p w14:paraId="5614410C" w14:textId="42BE091E" w:rsidR="00CB3587" w:rsidRPr="00596D0B" w:rsidRDefault="00CB3587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  <w:kern w:val="2"/>
          <w:lang w:eastAsia="pl-PL"/>
        </w:rPr>
        <w:t>Roczn</w:t>
      </w:r>
      <w:r w:rsidR="00713F6A" w:rsidRPr="00596D0B">
        <w:rPr>
          <w:rFonts w:cstheme="minorHAnsi"/>
          <w:color w:val="000000" w:themeColor="text1"/>
          <w:kern w:val="2"/>
          <w:lang w:eastAsia="pl-PL"/>
        </w:rPr>
        <w:t>ym</w:t>
      </w:r>
      <w:r w:rsidRPr="00596D0B">
        <w:rPr>
          <w:rFonts w:cstheme="minorHAnsi"/>
          <w:color w:val="000000" w:themeColor="text1"/>
          <w:kern w:val="2"/>
          <w:lang w:eastAsia="pl-PL"/>
        </w:rPr>
        <w:t xml:space="preserve"> Plan</w:t>
      </w:r>
      <w:r w:rsidR="00713F6A" w:rsidRPr="00596D0B">
        <w:rPr>
          <w:rFonts w:cstheme="minorHAnsi"/>
          <w:color w:val="000000" w:themeColor="text1"/>
          <w:kern w:val="2"/>
          <w:lang w:eastAsia="pl-PL"/>
        </w:rPr>
        <w:t>em</w:t>
      </w:r>
      <w:r w:rsidRPr="00596D0B">
        <w:rPr>
          <w:rFonts w:cstheme="minorHAnsi"/>
          <w:color w:val="000000" w:themeColor="text1"/>
          <w:kern w:val="2"/>
          <w:lang w:eastAsia="pl-PL"/>
        </w:rPr>
        <w:t xml:space="preserve"> Działania na rok </w:t>
      </w:r>
      <w:r w:rsidR="00531B06" w:rsidRPr="00596D0B">
        <w:rPr>
          <w:rFonts w:cstheme="minorHAnsi"/>
          <w:color w:val="000000" w:themeColor="text1"/>
          <w:kern w:val="2"/>
          <w:lang w:eastAsia="pl-PL"/>
        </w:rPr>
        <w:t>2018</w:t>
      </w:r>
      <w:r w:rsidR="00B750E8" w:rsidRPr="00596D0B">
        <w:rPr>
          <w:rFonts w:cstheme="minorHAnsi"/>
          <w:color w:val="000000" w:themeColor="text1"/>
          <w:kern w:val="2"/>
          <w:lang w:eastAsia="pl-PL"/>
        </w:rPr>
        <w:t xml:space="preserve"> </w:t>
      </w:r>
      <w:r w:rsidRPr="00596D0B">
        <w:rPr>
          <w:rFonts w:cstheme="minorHAnsi"/>
          <w:color w:val="000000" w:themeColor="text1"/>
          <w:kern w:val="2"/>
          <w:lang w:eastAsia="pl-PL"/>
        </w:rPr>
        <w:t>dla II Osi Priorytetowej PO WER,</w:t>
      </w:r>
    </w:p>
    <w:p w14:paraId="62105E78" w14:textId="77777777" w:rsidR="00CB3587" w:rsidRPr="00596D0B" w:rsidRDefault="00CB3587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umową Partnerstwa przyjętą przez Radę Ministrów w dniu 8 stycznia 2014 r. zatwierdzoną przez Komisję Europejską w dniu 23 maja 2014 r.;</w:t>
      </w:r>
    </w:p>
    <w:p w14:paraId="29051E20" w14:textId="53B7E2C1" w:rsidR="00CB3587" w:rsidRPr="00596D0B" w:rsidRDefault="00335DE7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ustawą z dnia 9 listopada 2000 r. o utworzeniu Polskiej Agencji Rozwoju Przedsiębiorczości</w:t>
      </w:r>
      <w:r w:rsidR="00B64850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(</w:t>
      </w:r>
      <w:r w:rsidR="007337F1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Dz. U. z 201</w:t>
      </w:r>
      <w:r w:rsidR="00DA5F85" w:rsidRPr="00596D0B">
        <w:rPr>
          <w:rFonts w:cstheme="minorHAnsi"/>
          <w:color w:val="000000" w:themeColor="text1"/>
        </w:rPr>
        <w:t>8</w:t>
      </w:r>
      <w:r w:rsidRPr="00596D0B">
        <w:rPr>
          <w:rFonts w:cstheme="minorHAnsi"/>
          <w:color w:val="000000" w:themeColor="text1"/>
        </w:rPr>
        <w:t xml:space="preserve"> r., poz. </w:t>
      </w:r>
      <w:r w:rsidR="00DA5F85" w:rsidRPr="00596D0B">
        <w:rPr>
          <w:rFonts w:cstheme="minorHAnsi"/>
          <w:color w:val="000000" w:themeColor="text1"/>
        </w:rPr>
        <w:t>110</w:t>
      </w:r>
      <w:r w:rsidR="00DA6015" w:rsidRPr="00596D0B">
        <w:rPr>
          <w:rFonts w:cstheme="minorHAnsi"/>
          <w:color w:val="000000" w:themeColor="text1"/>
        </w:rPr>
        <w:t>,</w:t>
      </w:r>
      <w:r w:rsidR="00D12244" w:rsidRPr="00596D0B">
        <w:rPr>
          <w:color w:val="000000" w:themeColor="text1"/>
        </w:rPr>
        <w:t xml:space="preserve"> </w:t>
      </w:r>
      <w:r w:rsidR="00D12244" w:rsidRPr="00596D0B">
        <w:rPr>
          <w:rFonts w:cstheme="minorHAnsi"/>
          <w:color w:val="000000" w:themeColor="text1"/>
        </w:rPr>
        <w:t xml:space="preserve">z </w:t>
      </w:r>
      <w:proofErr w:type="spellStart"/>
      <w:r w:rsidR="00D12244" w:rsidRPr="00596D0B">
        <w:rPr>
          <w:rFonts w:cstheme="minorHAnsi"/>
          <w:color w:val="000000" w:themeColor="text1"/>
        </w:rPr>
        <w:t>późn</w:t>
      </w:r>
      <w:proofErr w:type="spellEnd"/>
      <w:r w:rsidR="00D12244" w:rsidRPr="00596D0B">
        <w:rPr>
          <w:rFonts w:cstheme="minorHAnsi"/>
          <w:color w:val="000000" w:themeColor="text1"/>
        </w:rPr>
        <w:t>. zm</w:t>
      </w:r>
      <w:r w:rsidR="00B155B7">
        <w:rPr>
          <w:rFonts w:cstheme="minorHAnsi"/>
          <w:color w:val="000000" w:themeColor="text1"/>
        </w:rPr>
        <w:t>.</w:t>
      </w:r>
      <w:r w:rsidRPr="00596D0B">
        <w:rPr>
          <w:rFonts w:cstheme="minorHAnsi"/>
          <w:color w:val="000000" w:themeColor="text1"/>
        </w:rPr>
        <w:t>)</w:t>
      </w:r>
      <w:r w:rsidR="008A1526">
        <w:rPr>
          <w:rFonts w:cstheme="minorHAnsi"/>
          <w:color w:val="000000" w:themeColor="text1"/>
        </w:rPr>
        <w:t xml:space="preserve"> zwaną dalej ustawą o PARP</w:t>
      </w:r>
      <w:r w:rsidRPr="00596D0B">
        <w:rPr>
          <w:rFonts w:cstheme="minorHAnsi"/>
          <w:color w:val="000000" w:themeColor="text1"/>
        </w:rPr>
        <w:t>;</w:t>
      </w:r>
    </w:p>
    <w:p w14:paraId="4461871E" w14:textId="4E74B061" w:rsidR="00CB3587" w:rsidRPr="00596D0B" w:rsidRDefault="00335DE7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ustawą z dnia 27 sierpnia 2009 r. o finansach publicznych (</w:t>
      </w:r>
      <w:r w:rsidR="007A153A" w:rsidRPr="00596D0B">
        <w:rPr>
          <w:rFonts w:cstheme="minorHAnsi"/>
          <w:color w:val="000000" w:themeColor="text1"/>
        </w:rPr>
        <w:t>t</w:t>
      </w:r>
      <w:r w:rsidR="007337F1" w:rsidRPr="00596D0B">
        <w:rPr>
          <w:rFonts w:cstheme="minorHAnsi"/>
          <w:color w:val="000000" w:themeColor="text1"/>
        </w:rPr>
        <w:t xml:space="preserve">j. </w:t>
      </w:r>
      <w:r w:rsidRPr="00596D0B">
        <w:rPr>
          <w:rFonts w:cstheme="minorHAnsi"/>
          <w:color w:val="000000" w:themeColor="text1"/>
        </w:rPr>
        <w:t>Dz. U. z 201</w:t>
      </w:r>
      <w:r w:rsidR="00090DBE" w:rsidRPr="00596D0B">
        <w:rPr>
          <w:rFonts w:cstheme="minorHAnsi"/>
          <w:color w:val="000000" w:themeColor="text1"/>
        </w:rPr>
        <w:t>7</w:t>
      </w:r>
      <w:r w:rsidRPr="00596D0B">
        <w:rPr>
          <w:rFonts w:cstheme="minorHAnsi"/>
          <w:color w:val="000000" w:themeColor="text1"/>
        </w:rPr>
        <w:t xml:space="preserve"> r. poz. </w:t>
      </w:r>
      <w:r w:rsidR="00DA5F85" w:rsidRPr="00596D0B">
        <w:rPr>
          <w:rFonts w:cstheme="minorHAnsi"/>
          <w:color w:val="000000" w:themeColor="text1"/>
        </w:rPr>
        <w:t>2077</w:t>
      </w:r>
      <w:r w:rsidRPr="00596D0B">
        <w:rPr>
          <w:rFonts w:cstheme="minorHAnsi"/>
          <w:color w:val="000000" w:themeColor="text1"/>
        </w:rPr>
        <w:t xml:space="preserve">, z </w:t>
      </w:r>
      <w:proofErr w:type="spellStart"/>
      <w:r w:rsidRPr="00596D0B">
        <w:rPr>
          <w:rFonts w:cstheme="minorHAnsi"/>
          <w:color w:val="000000" w:themeColor="text1"/>
        </w:rPr>
        <w:t>późn</w:t>
      </w:r>
      <w:proofErr w:type="spellEnd"/>
      <w:r w:rsidRPr="00596D0B">
        <w:rPr>
          <w:rFonts w:cstheme="minorHAnsi"/>
          <w:color w:val="000000" w:themeColor="text1"/>
        </w:rPr>
        <w:t>. zm.);</w:t>
      </w:r>
    </w:p>
    <w:p w14:paraId="6C896D67" w14:textId="491AD1E6" w:rsidR="00335DE7" w:rsidRPr="00116762" w:rsidRDefault="00335DE7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ustawą z dnia 30 kwietnia 2004 r. o postępowaniu w sprawach dotyczących pomocy publicznej (Dz. U. z 201</w:t>
      </w:r>
      <w:r w:rsidR="00DA5F85" w:rsidRPr="00C3239D">
        <w:rPr>
          <w:rFonts w:cstheme="minorHAnsi"/>
          <w:color w:val="000000" w:themeColor="text1"/>
        </w:rPr>
        <w:t>8</w:t>
      </w:r>
      <w:r w:rsidRPr="00C3239D">
        <w:rPr>
          <w:rFonts w:cstheme="minorHAnsi"/>
          <w:color w:val="000000" w:themeColor="text1"/>
        </w:rPr>
        <w:t xml:space="preserve"> r.</w:t>
      </w:r>
      <w:r w:rsidRPr="00A64588">
        <w:rPr>
          <w:rFonts w:cstheme="minorHAnsi"/>
          <w:color w:val="000000" w:themeColor="text1"/>
        </w:rPr>
        <w:t xml:space="preserve"> poz. </w:t>
      </w:r>
      <w:r w:rsidR="00DA5F85" w:rsidRPr="00A64588">
        <w:rPr>
          <w:rFonts w:cstheme="minorHAnsi"/>
          <w:color w:val="000000" w:themeColor="text1"/>
        </w:rPr>
        <w:t>362</w:t>
      </w:r>
      <w:r w:rsidRPr="00116762">
        <w:rPr>
          <w:rFonts w:cstheme="minorHAnsi"/>
          <w:color w:val="000000" w:themeColor="text1"/>
        </w:rPr>
        <w:t>);</w:t>
      </w:r>
    </w:p>
    <w:p w14:paraId="6F36EAA5" w14:textId="5BCC7479" w:rsidR="00CB3587" w:rsidRPr="00596D0B" w:rsidRDefault="00335DE7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rozporządzeniem Ministra Finansów z dnia 21 grudnia 2012 r. w sprawie płatności w ramach</w:t>
      </w:r>
      <w:r w:rsidR="00FA4643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programów finansowanych z udziałem środków europejskich oraz przekazywania informacji</w:t>
      </w:r>
      <w:r w:rsidR="00FA4643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dotyczących tych płatności (Dz. U. z 201</w:t>
      </w:r>
      <w:r w:rsidR="00E8050C" w:rsidRPr="00596D0B">
        <w:rPr>
          <w:rFonts w:cstheme="minorHAnsi"/>
          <w:color w:val="000000" w:themeColor="text1"/>
        </w:rPr>
        <w:t>8</w:t>
      </w:r>
      <w:r w:rsidRPr="00596D0B">
        <w:rPr>
          <w:rFonts w:cstheme="minorHAnsi"/>
          <w:color w:val="000000" w:themeColor="text1"/>
        </w:rPr>
        <w:t xml:space="preserve"> r. poz. </w:t>
      </w:r>
      <w:r w:rsidR="00E8050C" w:rsidRPr="00596D0B">
        <w:rPr>
          <w:rFonts w:cstheme="minorHAnsi"/>
          <w:color w:val="000000" w:themeColor="text1"/>
        </w:rPr>
        <w:t>1011</w:t>
      </w:r>
      <w:r w:rsidRPr="00596D0B">
        <w:rPr>
          <w:rFonts w:cstheme="minorHAnsi"/>
          <w:color w:val="000000" w:themeColor="text1"/>
        </w:rPr>
        <w:t>);</w:t>
      </w:r>
    </w:p>
    <w:p w14:paraId="28D4C13E" w14:textId="0B9BC0FC" w:rsidR="00CB3587" w:rsidRPr="00596D0B" w:rsidRDefault="00335DE7">
      <w:pPr>
        <w:pStyle w:val="Akapitzlist"/>
        <w:numPr>
          <w:ilvl w:val="0"/>
          <w:numId w:val="11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rozporządzeniem Ministra Rozwoju </w:t>
      </w:r>
      <w:r w:rsidR="0046216C" w:rsidRPr="00596D0B">
        <w:rPr>
          <w:rFonts w:cstheme="minorHAnsi"/>
          <w:color w:val="000000" w:themeColor="text1"/>
        </w:rPr>
        <w:t xml:space="preserve">i Finansów </w:t>
      </w:r>
      <w:r w:rsidRPr="00596D0B">
        <w:rPr>
          <w:rFonts w:cstheme="minorHAnsi"/>
          <w:color w:val="000000" w:themeColor="text1"/>
        </w:rPr>
        <w:t xml:space="preserve">z dnia </w:t>
      </w:r>
      <w:r w:rsidR="0046216C" w:rsidRPr="00596D0B">
        <w:rPr>
          <w:rFonts w:cstheme="minorHAnsi"/>
          <w:color w:val="000000" w:themeColor="text1"/>
        </w:rPr>
        <w:t xml:space="preserve">7 </w:t>
      </w:r>
      <w:r w:rsidRPr="00596D0B">
        <w:rPr>
          <w:rFonts w:cstheme="minorHAnsi"/>
          <w:color w:val="000000" w:themeColor="text1"/>
        </w:rPr>
        <w:t xml:space="preserve">grudnia </w:t>
      </w:r>
      <w:r w:rsidR="0046216C" w:rsidRPr="00596D0B">
        <w:rPr>
          <w:rFonts w:cstheme="minorHAnsi"/>
          <w:color w:val="000000" w:themeColor="text1"/>
        </w:rPr>
        <w:t xml:space="preserve">2017 </w:t>
      </w:r>
      <w:r w:rsidRPr="00596D0B">
        <w:rPr>
          <w:rFonts w:cstheme="minorHAnsi"/>
          <w:color w:val="000000" w:themeColor="text1"/>
        </w:rPr>
        <w:t xml:space="preserve">r. w sprawie </w:t>
      </w:r>
      <w:r w:rsidR="0046216C" w:rsidRPr="00596D0B">
        <w:rPr>
          <w:rFonts w:cstheme="minorHAnsi"/>
          <w:color w:val="000000" w:themeColor="text1"/>
        </w:rPr>
        <w:t xml:space="preserve">zaliczek </w:t>
      </w:r>
      <w:r w:rsidR="00E8050C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w ramach programów finansowanych z udziałem środków europejskich (Dz. U. z </w:t>
      </w:r>
      <w:r w:rsidR="0046216C" w:rsidRPr="00596D0B">
        <w:rPr>
          <w:rFonts w:cstheme="minorHAnsi"/>
          <w:color w:val="000000" w:themeColor="text1"/>
        </w:rPr>
        <w:t xml:space="preserve">2017 </w:t>
      </w:r>
      <w:r w:rsidRPr="00596D0B">
        <w:rPr>
          <w:rFonts w:cstheme="minorHAnsi"/>
          <w:color w:val="000000" w:themeColor="text1"/>
        </w:rPr>
        <w:t xml:space="preserve">r. poz. </w:t>
      </w:r>
      <w:r w:rsidR="0046216C" w:rsidRPr="00596D0B">
        <w:rPr>
          <w:rFonts w:cstheme="minorHAnsi"/>
          <w:color w:val="000000" w:themeColor="text1"/>
        </w:rPr>
        <w:t>2367</w:t>
      </w:r>
      <w:r w:rsidRPr="00596D0B">
        <w:rPr>
          <w:rFonts w:cstheme="minorHAnsi"/>
          <w:color w:val="000000" w:themeColor="text1"/>
        </w:rPr>
        <w:t>);</w:t>
      </w:r>
    </w:p>
    <w:p w14:paraId="05062066" w14:textId="627290CE" w:rsidR="00CB3587" w:rsidRPr="00596D0B" w:rsidRDefault="00CB3587">
      <w:pPr>
        <w:pStyle w:val="Akapitzlist"/>
        <w:widowControl w:val="0"/>
        <w:numPr>
          <w:ilvl w:val="0"/>
          <w:numId w:val="11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lastRenderedPageBreak/>
        <w:t xml:space="preserve">rozporządzeniem Rady Ministrów z dnia 29 marca 2010 r. w sprawie zakresu informacji przedstawianych przez podmiot ubiegający się o pomoc inną niż pomoc </w:t>
      </w:r>
      <w:r w:rsidRPr="00596D0B">
        <w:rPr>
          <w:rFonts w:cstheme="minorHAnsi"/>
          <w:i/>
          <w:color w:val="000000" w:themeColor="text1"/>
        </w:rPr>
        <w:t xml:space="preserve">de </w:t>
      </w:r>
      <w:proofErr w:type="spellStart"/>
      <w:r w:rsidRPr="00596D0B">
        <w:rPr>
          <w:rFonts w:cstheme="minorHAnsi"/>
          <w:i/>
          <w:color w:val="000000" w:themeColor="text1"/>
        </w:rPr>
        <w:t>minimis</w:t>
      </w:r>
      <w:proofErr w:type="spellEnd"/>
      <w:r w:rsidRPr="00596D0B">
        <w:rPr>
          <w:rFonts w:cstheme="minorHAnsi"/>
          <w:color w:val="000000" w:themeColor="text1"/>
        </w:rPr>
        <w:t xml:space="preserve"> lub pomoc </w:t>
      </w:r>
      <w:r w:rsidRPr="00596D0B">
        <w:rPr>
          <w:rFonts w:cstheme="minorHAnsi"/>
          <w:i/>
          <w:color w:val="000000" w:themeColor="text1"/>
        </w:rPr>
        <w:t xml:space="preserve">de </w:t>
      </w:r>
      <w:proofErr w:type="spellStart"/>
      <w:r w:rsidRPr="00596D0B">
        <w:rPr>
          <w:rFonts w:cstheme="minorHAnsi"/>
          <w:i/>
          <w:color w:val="000000" w:themeColor="text1"/>
        </w:rPr>
        <w:t>minimis</w:t>
      </w:r>
      <w:proofErr w:type="spellEnd"/>
      <w:r w:rsidRPr="00596D0B">
        <w:rPr>
          <w:rFonts w:cstheme="minorHAnsi"/>
          <w:color w:val="000000" w:themeColor="text1"/>
        </w:rPr>
        <w:t xml:space="preserve"> w rolnictwie lub rybołówstwie (Dz. U. </w:t>
      </w:r>
      <w:r w:rsidR="00E8050C" w:rsidRPr="00596D0B">
        <w:rPr>
          <w:rFonts w:cstheme="minorHAnsi"/>
          <w:color w:val="000000" w:themeColor="text1"/>
        </w:rPr>
        <w:t xml:space="preserve">z 2010 r. </w:t>
      </w:r>
      <w:r w:rsidRPr="00596D0B">
        <w:rPr>
          <w:rFonts w:cstheme="minorHAnsi"/>
          <w:color w:val="000000" w:themeColor="text1"/>
        </w:rPr>
        <w:t xml:space="preserve">Nr 53, poz. 312, z </w:t>
      </w:r>
      <w:proofErr w:type="spellStart"/>
      <w:r w:rsidRPr="00596D0B">
        <w:rPr>
          <w:rFonts w:cstheme="minorHAnsi"/>
          <w:color w:val="000000" w:themeColor="text1"/>
        </w:rPr>
        <w:t>późn</w:t>
      </w:r>
      <w:proofErr w:type="spellEnd"/>
      <w:r w:rsidRPr="00596D0B">
        <w:rPr>
          <w:rFonts w:cstheme="minorHAnsi"/>
          <w:color w:val="000000" w:themeColor="text1"/>
        </w:rPr>
        <w:t>. zm.).</w:t>
      </w:r>
    </w:p>
    <w:p w14:paraId="5715975C" w14:textId="77777777" w:rsidR="00CB3587" w:rsidRPr="00596D0B" w:rsidRDefault="009A4E39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3. </w:t>
      </w:r>
      <w:r w:rsidR="00CB3587" w:rsidRPr="00596D0B">
        <w:rPr>
          <w:rFonts w:cstheme="minorHAnsi"/>
          <w:color w:val="000000" w:themeColor="text1"/>
        </w:rPr>
        <w:t>Działanie realizowane jest w szczególności zgodnie z następującymi regulacjami unijnymi:</w:t>
      </w:r>
    </w:p>
    <w:p w14:paraId="725C8800" w14:textId="62C1A2F7" w:rsidR="00CB3587" w:rsidRPr="00596D0B" w:rsidRDefault="00CB3587">
      <w:pPr>
        <w:pStyle w:val="Akapitzlist"/>
        <w:widowControl w:val="0"/>
        <w:numPr>
          <w:ilvl w:val="0"/>
          <w:numId w:val="32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rozporządzeniem Parlamentu Europejskiego i Rady (UE) nr 1303/2013 z dnia </w:t>
      </w:r>
      <w:r w:rsidRPr="00596D0B">
        <w:rPr>
          <w:rFonts w:cstheme="minorHAnsi"/>
          <w:color w:val="000000" w:themeColor="text1"/>
        </w:rPr>
        <w:br/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</w:t>
      </w:r>
      <w:r w:rsidR="00C97702" w:rsidRPr="00596D0B">
        <w:rPr>
          <w:rFonts w:cstheme="minorHAnsi"/>
          <w:color w:val="000000" w:themeColor="text1"/>
        </w:rPr>
        <w:t>ym</w:t>
      </w:r>
      <w:r w:rsidRPr="00596D0B">
        <w:rPr>
          <w:rFonts w:cstheme="minorHAnsi"/>
          <w:color w:val="000000" w:themeColor="text1"/>
        </w:rPr>
        <w:t xml:space="preserve"> przepisy ogólne dotyczące Europejskiego Funduszu Rozwoju Regionalnego, Europejskiego Funduszu Społecznego, Funduszu Spójności i Europejskiego Funduszu Morskiego i Rybackiego oraz uchylającym rozporządzenie Rady (WE) nr 1083/2006 (Dz. Urz. UE L 347 z 20.12.2013 r., s. 320)</w:t>
      </w:r>
      <w:r w:rsidR="00AA0F1A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zwanym „rozporządzeniem ogólnym”;</w:t>
      </w:r>
    </w:p>
    <w:p w14:paraId="62DA5133" w14:textId="48D7D84B" w:rsidR="00CB3587" w:rsidRPr="00596D0B" w:rsidRDefault="00CB3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rozporządzeniem Komisji (UE) nr 651/2014 z dnia 17 czerwca 2014 r. uznającym niektóre rodzaje pomocy za zgodne z rynkiem wewnętrznym w zastosowaniu art. 107 i 108 Traktatu (Dz. Urz. UE L 187 z 26.06.2014 r., s. 1) zwanym „rozporządzeniem KE nr 651/2014”;</w:t>
      </w:r>
      <w:r w:rsidR="00657637" w:rsidRPr="00596D0B">
        <w:rPr>
          <w:rFonts w:cstheme="minorHAnsi"/>
          <w:color w:val="000000" w:themeColor="text1"/>
        </w:rPr>
        <w:t xml:space="preserve"> </w:t>
      </w:r>
      <w:r w:rsidR="00E8050C" w:rsidRPr="00596D0B">
        <w:rPr>
          <w:rFonts w:cstheme="minorHAnsi"/>
          <w:color w:val="000000" w:themeColor="text1"/>
        </w:rPr>
        <w:br/>
      </w:r>
      <w:r w:rsidR="00657637" w:rsidRPr="00596D0B">
        <w:rPr>
          <w:rFonts w:cstheme="minorHAnsi"/>
          <w:color w:val="000000" w:themeColor="text1"/>
        </w:rPr>
        <w:t xml:space="preserve">z późniejszymi zmianami zawartymi </w:t>
      </w:r>
      <w:r w:rsidR="0045152B" w:rsidRPr="00596D0B">
        <w:rPr>
          <w:rFonts w:cstheme="minorHAnsi"/>
          <w:color w:val="000000" w:themeColor="text1"/>
        </w:rPr>
        <w:t>w</w:t>
      </w:r>
      <w:r w:rsidR="00657637" w:rsidRPr="00596D0B">
        <w:rPr>
          <w:rFonts w:cstheme="minorHAnsi"/>
          <w:color w:val="000000" w:themeColor="text1"/>
        </w:rPr>
        <w:t xml:space="preserve"> Rozporządzeniu (UE) 2017/1084 z dnia </w:t>
      </w:r>
      <w:r w:rsidR="00E8050C" w:rsidRPr="00596D0B">
        <w:rPr>
          <w:rFonts w:cstheme="minorHAnsi"/>
          <w:color w:val="000000" w:themeColor="text1"/>
        </w:rPr>
        <w:br/>
      </w:r>
      <w:r w:rsidR="00657637" w:rsidRPr="00596D0B">
        <w:rPr>
          <w:rFonts w:cstheme="minorHAnsi"/>
          <w:color w:val="000000" w:themeColor="text1"/>
        </w:rPr>
        <w:t>14 czerwca 2017 r.</w:t>
      </w:r>
      <w:r w:rsidR="000645B8" w:rsidRPr="00596D0B">
        <w:rPr>
          <w:rFonts w:cstheme="minorHAnsi"/>
          <w:color w:val="000000" w:themeColor="text1"/>
        </w:rPr>
        <w:t>;</w:t>
      </w:r>
    </w:p>
    <w:p w14:paraId="6C69EC43" w14:textId="677830EC" w:rsidR="00CB3587" w:rsidRPr="00596D0B" w:rsidRDefault="00CB3587">
      <w:pPr>
        <w:pStyle w:val="Akapitzlist"/>
        <w:widowControl w:val="0"/>
        <w:numPr>
          <w:ilvl w:val="0"/>
          <w:numId w:val="32"/>
        </w:numPr>
        <w:shd w:val="clear" w:color="auto" w:fill="FFFFFF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rozporządzeniem Komisji (UE) nr 1407/2013 z dnia 18 grudnia 2013 r. w sprawie stosowania art. 107 i 108 Traktatu o funkcjonowaniu Unii Europejskiej do pomocy </w:t>
      </w:r>
      <w:r w:rsidRPr="00596D0B">
        <w:rPr>
          <w:rFonts w:cstheme="minorHAnsi"/>
          <w:i/>
          <w:color w:val="000000" w:themeColor="text1"/>
        </w:rPr>
        <w:t xml:space="preserve">de </w:t>
      </w:r>
      <w:proofErr w:type="spellStart"/>
      <w:r w:rsidRPr="00596D0B">
        <w:rPr>
          <w:rFonts w:cstheme="minorHAnsi"/>
          <w:i/>
          <w:color w:val="000000" w:themeColor="text1"/>
        </w:rPr>
        <w:t>minimis</w:t>
      </w:r>
      <w:proofErr w:type="spellEnd"/>
      <w:r w:rsidRPr="00596D0B">
        <w:rPr>
          <w:rFonts w:cstheme="minorHAnsi"/>
          <w:color w:val="000000" w:themeColor="text1"/>
        </w:rPr>
        <w:t xml:space="preserve"> (Dz. Urz. UE L</w:t>
      </w:r>
      <w:r w:rsidR="00C71365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352</w:t>
      </w:r>
      <w:r w:rsidR="00C71365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z 24.12.2013, str. 1), zwanym </w:t>
      </w:r>
      <w:r w:rsidRPr="00F257D3">
        <w:rPr>
          <w:rFonts w:cstheme="minorHAnsi"/>
          <w:color w:val="000000" w:themeColor="text1"/>
        </w:rPr>
        <w:t>„rozporządzeniem nr 1407/2013”.</w:t>
      </w:r>
    </w:p>
    <w:p w14:paraId="6DB6389F" w14:textId="77777777" w:rsidR="00CE4746" w:rsidRPr="00596D0B" w:rsidRDefault="00CE4746">
      <w:pPr>
        <w:pStyle w:val="Akapitzlist"/>
        <w:numPr>
          <w:ilvl w:val="0"/>
          <w:numId w:val="32"/>
        </w:numPr>
        <w:jc w:val="both"/>
        <w:rPr>
          <w:rFonts w:eastAsiaTheme="majorEastAsia" w:cstheme="minorHAnsi"/>
          <w:b/>
          <w:bCs/>
          <w:color w:val="000000" w:themeColor="text1"/>
        </w:rPr>
      </w:pPr>
      <w:r w:rsidRPr="00596D0B">
        <w:rPr>
          <w:rFonts w:cstheme="minorHAnsi"/>
          <w:color w:val="000000" w:themeColor="text1"/>
        </w:rPr>
        <w:br w:type="page"/>
      </w:r>
    </w:p>
    <w:p w14:paraId="3699C545" w14:textId="00D45B10" w:rsidR="00812210" w:rsidRPr="00596D0B" w:rsidRDefault="008D3912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" w:name="_Toc521925164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Rozdział </w:t>
      </w:r>
      <w:r w:rsidR="00CB3587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812210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Wykaz skrótów</w:t>
      </w:r>
      <w:bookmarkEnd w:id="1"/>
    </w:p>
    <w:p w14:paraId="4233C69C" w14:textId="77777777" w:rsidR="00CE59C5" w:rsidRPr="00596D0B" w:rsidRDefault="00CE59C5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Użyte w dokumencie skróty oznaczają:</w:t>
      </w:r>
    </w:p>
    <w:p w14:paraId="575734A6" w14:textId="77777777" w:rsidR="00812210" w:rsidRPr="00596D0B" w:rsidRDefault="00812210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EFS – Europejski Fundusz Społeczny</w:t>
      </w:r>
    </w:p>
    <w:p w14:paraId="2593E335" w14:textId="77777777" w:rsidR="0067511A" w:rsidRPr="00596D0B" w:rsidRDefault="0067511A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  <w:lang w:eastAsia="pl-PL"/>
        </w:rPr>
        <w:t>IOK – Instytucja Organizująca Konkurs</w:t>
      </w:r>
    </w:p>
    <w:p w14:paraId="53781504" w14:textId="0CAD5365" w:rsidR="00812210" w:rsidRPr="00596D0B" w:rsidRDefault="00812210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IP PO WER – Instytucja Pośrednicząca </w:t>
      </w:r>
      <w:r w:rsidR="00AF395B" w:rsidRPr="00596D0B">
        <w:rPr>
          <w:rFonts w:cstheme="minorHAnsi"/>
          <w:color w:val="000000" w:themeColor="text1"/>
        </w:rPr>
        <w:t xml:space="preserve">dla działania </w:t>
      </w:r>
      <w:r w:rsidR="00A56C28" w:rsidRPr="00596D0B">
        <w:rPr>
          <w:rFonts w:cstheme="minorHAnsi"/>
          <w:color w:val="000000" w:themeColor="text1"/>
        </w:rPr>
        <w:t>2.12</w:t>
      </w:r>
      <w:r w:rsidR="00AF395B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Programu Operacyjnego W</w:t>
      </w:r>
      <w:r w:rsidR="004754A9" w:rsidRPr="00596D0B">
        <w:rPr>
          <w:rFonts w:cstheme="minorHAnsi"/>
          <w:color w:val="000000" w:themeColor="text1"/>
        </w:rPr>
        <w:t>iedza Edukacja Rozwój 2014-2020</w:t>
      </w:r>
    </w:p>
    <w:p w14:paraId="40CB1F02" w14:textId="77777777" w:rsidR="00812210" w:rsidRPr="00596D0B" w:rsidRDefault="00812210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IZ PO WER – Instytucja Zarządzająca </w:t>
      </w:r>
      <w:r w:rsidR="00110DEB" w:rsidRPr="00596D0B">
        <w:rPr>
          <w:rFonts w:cstheme="minorHAnsi"/>
          <w:color w:val="000000" w:themeColor="text1"/>
        </w:rPr>
        <w:t xml:space="preserve">Programu </w:t>
      </w:r>
      <w:r w:rsidRPr="00596D0B">
        <w:rPr>
          <w:rFonts w:cstheme="minorHAnsi"/>
          <w:color w:val="000000" w:themeColor="text1"/>
        </w:rPr>
        <w:t>Operacyjn</w:t>
      </w:r>
      <w:r w:rsidR="00110DEB" w:rsidRPr="00596D0B">
        <w:rPr>
          <w:rFonts w:cstheme="minorHAnsi"/>
          <w:color w:val="000000" w:themeColor="text1"/>
        </w:rPr>
        <w:t>ego</w:t>
      </w:r>
      <w:r w:rsidRPr="00596D0B">
        <w:rPr>
          <w:rFonts w:cstheme="minorHAnsi"/>
          <w:color w:val="000000" w:themeColor="text1"/>
        </w:rPr>
        <w:t xml:space="preserve"> Wiedza Edukacja Rozwój</w:t>
      </w:r>
      <w:r w:rsidR="004754A9" w:rsidRPr="00596D0B">
        <w:rPr>
          <w:rFonts w:cstheme="minorHAnsi"/>
          <w:color w:val="000000" w:themeColor="text1"/>
        </w:rPr>
        <w:t xml:space="preserve"> 2014-2020</w:t>
      </w:r>
    </w:p>
    <w:p w14:paraId="4B71606D" w14:textId="77777777" w:rsidR="00812210" w:rsidRPr="00596D0B" w:rsidRDefault="00812210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KM PO WER – Komitet Monitorujący Program Operacyjny Wiedza Edukacja Rozwój 2014-2020</w:t>
      </w:r>
    </w:p>
    <w:p w14:paraId="578D0120" w14:textId="77777777" w:rsidR="00812210" w:rsidRPr="00596D0B" w:rsidRDefault="00812210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KOP – Komisja Oceny Projektów</w:t>
      </w:r>
    </w:p>
    <w:p w14:paraId="4EE7D25C" w14:textId="77777777" w:rsidR="0067511A" w:rsidRPr="00596D0B" w:rsidRDefault="0067511A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PARP – Polska Agencja Rozwoju Przedsiębiorczości</w:t>
      </w:r>
    </w:p>
    <w:p w14:paraId="305FF0E0" w14:textId="77777777" w:rsidR="0067511A" w:rsidRPr="00596D0B" w:rsidRDefault="0067511A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  <w:lang w:eastAsia="pl-PL"/>
        </w:rPr>
        <w:t>PO WER – Program Operacyjny Wiedza Edukacja Rozwój 2014-2020</w:t>
      </w:r>
    </w:p>
    <w:p w14:paraId="68B56DA8" w14:textId="5FC0F445" w:rsidR="00034814" w:rsidRPr="00596D0B" w:rsidRDefault="00655661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  <w:lang w:eastAsia="pl-PL"/>
        </w:rPr>
        <w:t xml:space="preserve">SL 2014 – aplikacja główna centralnego systemu teleinformatycznego, o którym mowa </w:t>
      </w:r>
      <w:r w:rsidR="00E8050C" w:rsidRPr="00596D0B">
        <w:rPr>
          <w:rFonts w:cstheme="minorHAnsi"/>
          <w:color w:val="000000" w:themeColor="text1"/>
          <w:lang w:eastAsia="pl-PL"/>
        </w:rPr>
        <w:br/>
      </w:r>
      <w:r w:rsidRPr="00596D0B">
        <w:rPr>
          <w:rFonts w:cstheme="minorHAnsi"/>
          <w:color w:val="000000" w:themeColor="text1"/>
          <w:lang w:eastAsia="pl-PL"/>
        </w:rPr>
        <w:t xml:space="preserve">w </w:t>
      </w:r>
      <w:r w:rsidR="00E8050C" w:rsidRPr="00596D0B">
        <w:rPr>
          <w:rFonts w:cstheme="minorHAnsi"/>
          <w:color w:val="000000" w:themeColor="text1"/>
          <w:lang w:eastAsia="pl-PL"/>
        </w:rPr>
        <w:t>R</w:t>
      </w:r>
      <w:r w:rsidRPr="00596D0B">
        <w:rPr>
          <w:rFonts w:cstheme="minorHAnsi"/>
          <w:color w:val="000000" w:themeColor="text1"/>
          <w:lang w:eastAsia="pl-PL"/>
        </w:rPr>
        <w:t>ozdziale</w:t>
      </w:r>
      <w:r w:rsidR="00C71365" w:rsidRPr="00596D0B">
        <w:rPr>
          <w:rFonts w:cstheme="minorHAnsi"/>
          <w:color w:val="000000" w:themeColor="text1"/>
          <w:lang w:eastAsia="pl-PL"/>
        </w:rPr>
        <w:t xml:space="preserve"> </w:t>
      </w:r>
      <w:r w:rsidRPr="00596D0B">
        <w:rPr>
          <w:rFonts w:cstheme="minorHAnsi"/>
          <w:color w:val="000000" w:themeColor="text1"/>
          <w:lang w:eastAsia="pl-PL"/>
        </w:rPr>
        <w:t>16 ustawy</w:t>
      </w:r>
    </w:p>
    <w:p w14:paraId="0440A5D7" w14:textId="77777777" w:rsidR="0067511A" w:rsidRPr="00596D0B" w:rsidRDefault="0067511A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SOWA - System Obsługi Wniosków Aplikacyjnych, narzędzie służące do przygotowania i złożenia do właściwej instytucji pośredniczącej</w:t>
      </w:r>
      <w:r w:rsidRPr="00596D0B">
        <w:rPr>
          <w:rStyle w:val="Odwoanieprzypisudolnego"/>
          <w:rFonts w:cstheme="minorHAnsi"/>
          <w:color w:val="000000" w:themeColor="text1"/>
        </w:rPr>
        <w:footnoteReference w:id="2"/>
      </w:r>
      <w:r w:rsidRPr="00596D0B">
        <w:rPr>
          <w:rFonts w:cstheme="minorHAnsi"/>
          <w:color w:val="000000" w:themeColor="text1"/>
        </w:rPr>
        <w:t xml:space="preserve"> elektronicznego formularza wniosku o dofinansowanie projektu. Dostęp do systemu SOWA jest możliwy pod adresem: www.sowa.efs.gov.pl</w:t>
      </w:r>
    </w:p>
    <w:p w14:paraId="435E320F" w14:textId="2FF44455" w:rsidR="00EB49F9" w:rsidRPr="00596D0B" w:rsidRDefault="00335DE7">
      <w:pPr>
        <w:pStyle w:val="Akapitzlist"/>
        <w:numPr>
          <w:ilvl w:val="0"/>
          <w:numId w:val="6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SZOOP – Szczegółowy Opis Osi Priorytetowych dla Programu Operacyjnego Wiedza Edukacja Rozwój</w:t>
      </w:r>
      <w:r w:rsidR="00655661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2014-2020</w:t>
      </w:r>
    </w:p>
    <w:p w14:paraId="5EC508AD" w14:textId="77777777" w:rsidR="00CE4746" w:rsidRPr="00596D0B" w:rsidRDefault="00CE4746">
      <w:pPr>
        <w:jc w:val="both"/>
        <w:rPr>
          <w:rFonts w:eastAsiaTheme="majorEastAsia" w:cstheme="minorHAnsi"/>
          <w:b/>
          <w:bCs/>
          <w:color w:val="000000" w:themeColor="text1"/>
        </w:rPr>
      </w:pPr>
      <w:r w:rsidRPr="00596D0B">
        <w:rPr>
          <w:rFonts w:cstheme="minorHAnsi"/>
          <w:color w:val="000000" w:themeColor="text1"/>
        </w:rPr>
        <w:br w:type="page"/>
      </w:r>
    </w:p>
    <w:p w14:paraId="6C1D948F" w14:textId="02A7145E" w:rsidR="00812210" w:rsidRPr="00596D0B" w:rsidRDefault="00812210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Toc521925165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Rozdział </w:t>
      </w:r>
      <w:r w:rsidR="00CB3587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– Słownik pojęć</w:t>
      </w:r>
      <w:bookmarkEnd w:id="2"/>
    </w:p>
    <w:p w14:paraId="45D92CAF" w14:textId="77777777" w:rsidR="003E17F5" w:rsidRPr="00596D0B" w:rsidRDefault="00570B85" w:rsidP="00596D0B">
      <w:pPr>
        <w:spacing w:after="0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Użyte w dokumencie pojęcia oznaczają:</w:t>
      </w:r>
    </w:p>
    <w:p w14:paraId="3995CF8C" w14:textId="77777777" w:rsidR="00AA0F1A" w:rsidRPr="00596D0B" w:rsidRDefault="00AA0F1A" w:rsidP="00596D0B">
      <w:pPr>
        <w:spacing w:after="0"/>
        <w:rPr>
          <w:rFonts w:cstheme="minorHAnsi"/>
          <w:color w:val="000000" w:themeColor="text1"/>
        </w:rPr>
      </w:pPr>
    </w:p>
    <w:p w14:paraId="3793FD6E" w14:textId="77777777" w:rsidR="008D3912" w:rsidRPr="00C3239D" w:rsidRDefault="00812210" w:rsidP="00C37C2D">
      <w:pPr>
        <w:pStyle w:val="Akapitzlist"/>
        <w:numPr>
          <w:ilvl w:val="0"/>
          <w:numId w:val="4"/>
        </w:numPr>
        <w:spacing w:after="0"/>
        <w:rPr>
          <w:rFonts w:cstheme="minorHAnsi"/>
          <w:color w:val="000000" w:themeColor="text1"/>
        </w:rPr>
      </w:pPr>
      <w:r w:rsidRPr="00F257D3">
        <w:rPr>
          <w:rFonts w:cstheme="minorHAnsi"/>
          <w:b/>
          <w:color w:val="000000" w:themeColor="text1"/>
        </w:rPr>
        <w:t>Beneficjent</w:t>
      </w:r>
      <w:r w:rsidRPr="00F257D3">
        <w:rPr>
          <w:rFonts w:cstheme="minorHAnsi"/>
          <w:color w:val="000000" w:themeColor="text1"/>
        </w:rPr>
        <w:t xml:space="preserve"> – </w:t>
      </w:r>
      <w:r w:rsidR="006E70F4" w:rsidRPr="00C3239D">
        <w:rPr>
          <w:rFonts w:cstheme="minorHAnsi"/>
          <w:color w:val="000000" w:themeColor="text1"/>
        </w:rPr>
        <w:t>podmiot, o którym mowa w art. 2 pkt 1 ustawy</w:t>
      </w:r>
      <w:r w:rsidR="00A14832" w:rsidRPr="00C3239D">
        <w:rPr>
          <w:rFonts w:cstheme="minorHAnsi"/>
          <w:color w:val="000000" w:themeColor="text1"/>
        </w:rPr>
        <w:t>;</w:t>
      </w:r>
    </w:p>
    <w:p w14:paraId="436E4638" w14:textId="7CD891C6" w:rsidR="008D3912" w:rsidRPr="00F257D3" w:rsidRDefault="00410AFD" w:rsidP="0055624B">
      <w:pPr>
        <w:pStyle w:val="Akapitzlist"/>
        <w:numPr>
          <w:ilvl w:val="0"/>
          <w:numId w:val="4"/>
        </w:numPr>
        <w:spacing w:after="0"/>
        <w:rPr>
          <w:rFonts w:cstheme="minorHAnsi"/>
          <w:color w:val="000000" w:themeColor="text1"/>
        </w:rPr>
      </w:pPr>
      <w:r w:rsidRPr="00C37C2D">
        <w:rPr>
          <w:rFonts w:cstheme="minorHAnsi"/>
          <w:b/>
          <w:color w:val="000000" w:themeColor="text1"/>
        </w:rPr>
        <w:t>D</w:t>
      </w:r>
      <w:r w:rsidR="00781444" w:rsidRPr="0055624B">
        <w:rPr>
          <w:rFonts w:cstheme="minorHAnsi"/>
          <w:b/>
          <w:color w:val="000000" w:themeColor="text1"/>
        </w:rPr>
        <w:t>ni</w:t>
      </w:r>
      <w:r w:rsidR="00781444" w:rsidRPr="0055624B">
        <w:rPr>
          <w:rFonts w:cstheme="minorHAnsi"/>
          <w:color w:val="000000" w:themeColor="text1"/>
        </w:rPr>
        <w:t xml:space="preserve"> </w:t>
      </w:r>
      <w:r w:rsidR="008D3912" w:rsidRPr="0055624B">
        <w:rPr>
          <w:rFonts w:cstheme="minorHAnsi"/>
          <w:color w:val="000000" w:themeColor="text1"/>
        </w:rPr>
        <w:t>- dni kalendarzowe;</w:t>
      </w:r>
    </w:p>
    <w:p w14:paraId="4E4EF9AB" w14:textId="0C351498" w:rsidR="0067511A" w:rsidRPr="00F257D3" w:rsidRDefault="0067511A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  <w:color w:val="000000" w:themeColor="text1"/>
        </w:rPr>
      </w:pPr>
      <w:r w:rsidRPr="00F257D3">
        <w:rPr>
          <w:b/>
          <w:color w:val="000000" w:themeColor="text1"/>
          <w:szCs w:val="24"/>
        </w:rPr>
        <w:t>Komitet Branżowy</w:t>
      </w:r>
      <w:r w:rsidRPr="00F257D3">
        <w:rPr>
          <w:color w:val="000000" w:themeColor="text1"/>
          <w:szCs w:val="24"/>
        </w:rPr>
        <w:t xml:space="preserve"> – </w:t>
      </w:r>
      <w:r w:rsidR="004F2601" w:rsidRPr="00F257D3">
        <w:rPr>
          <w:color w:val="000000" w:themeColor="text1"/>
          <w:szCs w:val="24"/>
        </w:rPr>
        <w:t xml:space="preserve">komitet składający się z przedstawicieli </w:t>
      </w:r>
      <w:r w:rsidRPr="00F257D3">
        <w:rPr>
          <w:color w:val="000000" w:themeColor="text1"/>
          <w:szCs w:val="24"/>
        </w:rPr>
        <w:t>PARP, rady ds. kompetencj</w:t>
      </w:r>
      <w:r w:rsidR="004F2601" w:rsidRPr="00F257D3">
        <w:rPr>
          <w:color w:val="000000" w:themeColor="text1"/>
          <w:szCs w:val="24"/>
        </w:rPr>
        <w:t xml:space="preserve">i działającej w danym sektorze oraz </w:t>
      </w:r>
      <w:r w:rsidRPr="00F257D3">
        <w:rPr>
          <w:color w:val="000000" w:themeColor="text1"/>
          <w:szCs w:val="24"/>
        </w:rPr>
        <w:t xml:space="preserve">Beneficjenta </w:t>
      </w:r>
      <w:r w:rsidR="004F2601" w:rsidRPr="00F257D3">
        <w:rPr>
          <w:color w:val="000000" w:themeColor="text1"/>
          <w:szCs w:val="24"/>
        </w:rPr>
        <w:t xml:space="preserve">realizującego umowę o dofinansowanie projektu </w:t>
      </w:r>
      <w:r w:rsidRPr="00F257D3">
        <w:rPr>
          <w:color w:val="000000" w:themeColor="text1"/>
          <w:szCs w:val="24"/>
        </w:rPr>
        <w:t>„Szkolenia lub doradztwo wynikające z rekomendacji Sektorowych Rad ds. Kompetencji</w:t>
      </w:r>
      <w:r w:rsidR="004F2601" w:rsidRPr="00F257D3">
        <w:rPr>
          <w:color w:val="000000" w:themeColor="text1"/>
          <w:szCs w:val="24"/>
        </w:rPr>
        <w:t xml:space="preserve"> w danym sektorze</w:t>
      </w:r>
      <w:r w:rsidRPr="00F257D3">
        <w:rPr>
          <w:color w:val="000000" w:themeColor="text1"/>
          <w:szCs w:val="24"/>
        </w:rPr>
        <w:t>”</w:t>
      </w:r>
      <w:r w:rsidR="004F2601" w:rsidRPr="00F257D3">
        <w:rPr>
          <w:color w:val="000000" w:themeColor="text1"/>
          <w:szCs w:val="24"/>
        </w:rPr>
        <w:t xml:space="preserve"> </w:t>
      </w:r>
      <w:r w:rsidR="007F0FFC" w:rsidRPr="00F257D3">
        <w:rPr>
          <w:color w:val="000000" w:themeColor="text1"/>
          <w:szCs w:val="24"/>
        </w:rPr>
        <w:t>w ramach</w:t>
      </w:r>
      <w:r w:rsidR="004F2601" w:rsidRPr="00F257D3">
        <w:rPr>
          <w:color w:val="000000" w:themeColor="text1"/>
          <w:szCs w:val="24"/>
        </w:rPr>
        <w:t xml:space="preserve"> działania 2.21 typ 4 PO WER</w:t>
      </w:r>
      <w:r w:rsidRPr="00F257D3">
        <w:rPr>
          <w:color w:val="000000" w:themeColor="text1"/>
          <w:szCs w:val="24"/>
        </w:rPr>
        <w:t>. Celem działań Komitetu jest bieżące monitorowanie prawidłowości realizacji rekomendacji danej rady, postępu projektu</w:t>
      </w:r>
      <w:r w:rsidR="00401944" w:rsidRPr="00F257D3">
        <w:rPr>
          <w:color w:val="000000" w:themeColor="text1"/>
          <w:szCs w:val="24"/>
        </w:rPr>
        <w:t xml:space="preserve"> dotyczącego wdrażania rekomendacji sektorowej rady</w:t>
      </w:r>
      <w:r w:rsidRPr="00F257D3">
        <w:rPr>
          <w:color w:val="000000" w:themeColor="text1"/>
          <w:szCs w:val="24"/>
        </w:rPr>
        <w:t xml:space="preserve"> oraz wydawanie rekomendacji dotyczących zasad </w:t>
      </w:r>
      <w:r w:rsidR="00401944" w:rsidRPr="00F257D3">
        <w:rPr>
          <w:color w:val="000000" w:themeColor="text1"/>
          <w:szCs w:val="24"/>
        </w:rPr>
        <w:t xml:space="preserve">jego </w:t>
      </w:r>
      <w:r w:rsidRPr="00F257D3">
        <w:rPr>
          <w:color w:val="000000" w:themeColor="text1"/>
          <w:szCs w:val="24"/>
        </w:rPr>
        <w:t>realizacji</w:t>
      </w:r>
      <w:r w:rsidR="00401944" w:rsidRPr="00F257D3">
        <w:rPr>
          <w:color w:val="000000" w:themeColor="text1"/>
          <w:szCs w:val="24"/>
        </w:rPr>
        <w:t>.</w:t>
      </w:r>
      <w:r w:rsidRPr="00F257D3">
        <w:rPr>
          <w:color w:val="000000" w:themeColor="text1"/>
          <w:szCs w:val="24"/>
        </w:rPr>
        <w:t xml:space="preserve"> </w:t>
      </w:r>
    </w:p>
    <w:p w14:paraId="20BF4C60" w14:textId="77777777" w:rsidR="0067511A" w:rsidRPr="00596D0B" w:rsidRDefault="0067511A">
      <w:pPr>
        <w:pStyle w:val="Akapitzlist"/>
        <w:numPr>
          <w:ilvl w:val="0"/>
          <w:numId w:val="4"/>
        </w:numPr>
        <w:jc w:val="both"/>
        <w:rPr>
          <w:rFonts w:cstheme="minorHAnsi"/>
          <w:bCs/>
          <w:color w:val="000000" w:themeColor="text1"/>
        </w:rPr>
      </w:pPr>
      <w:r w:rsidRPr="00596D0B">
        <w:rPr>
          <w:rFonts w:cstheme="minorHAnsi"/>
          <w:b/>
          <w:bCs/>
          <w:color w:val="000000" w:themeColor="text1"/>
        </w:rPr>
        <w:t xml:space="preserve">Oczywista omyłka </w:t>
      </w:r>
      <w:r w:rsidRPr="00596D0B">
        <w:rPr>
          <w:rFonts w:cstheme="minorHAnsi"/>
          <w:bCs/>
          <w:color w:val="000000" w:themeColor="text1"/>
        </w:rPr>
        <w:t xml:space="preserve">– w ramach niniejszego konkursu za oczywistą omyłkę </w:t>
      </w:r>
      <w:r w:rsidRPr="00596D0B">
        <w:rPr>
          <w:bCs/>
          <w:color w:val="000000" w:themeColor="text1"/>
        </w:rPr>
        <w:t xml:space="preserve">rozumie się </w:t>
      </w:r>
      <w:r w:rsidRPr="00596D0B">
        <w:rPr>
          <w:bCs/>
          <w:color w:val="000000" w:themeColor="text1"/>
        </w:rPr>
        <w:br/>
        <w:t>w szczególności</w:t>
      </w:r>
      <w:r w:rsidRPr="00596D0B">
        <w:rPr>
          <w:rFonts w:cstheme="minorHAnsi"/>
          <w:bCs/>
          <w:color w:val="000000" w:themeColor="text1"/>
        </w:rPr>
        <w:t xml:space="preserve">: </w:t>
      </w:r>
    </w:p>
    <w:p w14:paraId="65E1C156" w14:textId="095F8987" w:rsidR="0067511A" w:rsidRPr="00596D0B" w:rsidRDefault="0067511A">
      <w:pPr>
        <w:pStyle w:val="Akapitzlist"/>
        <w:numPr>
          <w:ilvl w:val="0"/>
          <w:numId w:val="38"/>
        </w:numPr>
        <w:jc w:val="both"/>
        <w:rPr>
          <w:rFonts w:cstheme="minorHAnsi"/>
          <w:bCs/>
          <w:color w:val="000000" w:themeColor="text1"/>
        </w:rPr>
      </w:pPr>
      <w:r w:rsidRPr="00596D0B">
        <w:rPr>
          <w:rFonts w:cstheme="minorHAnsi"/>
          <w:bCs/>
          <w:color w:val="000000" w:themeColor="text1"/>
        </w:rPr>
        <w:t xml:space="preserve">brak wypełnienia pola 3.4 (Opis projektu) wniosku o dofinansowanie zgodnie </w:t>
      </w:r>
      <w:r w:rsidR="00E8050C" w:rsidRPr="00596D0B">
        <w:rPr>
          <w:rFonts w:cstheme="minorHAnsi"/>
          <w:bCs/>
          <w:color w:val="000000" w:themeColor="text1"/>
        </w:rPr>
        <w:br/>
      </w:r>
      <w:r w:rsidRPr="00596D0B">
        <w:rPr>
          <w:rFonts w:cstheme="minorHAnsi"/>
          <w:bCs/>
          <w:color w:val="000000" w:themeColor="text1"/>
        </w:rPr>
        <w:t xml:space="preserve">z wymaganiami określonymi w Instrukcji wypełniania wniosku o dofinansowanie projektu w ramach PO WER 2014-2020, </w:t>
      </w:r>
    </w:p>
    <w:p w14:paraId="20C2DE81" w14:textId="0FDE74E7" w:rsidR="0067511A" w:rsidRPr="00596D0B" w:rsidRDefault="0067511A">
      <w:pPr>
        <w:pStyle w:val="Akapitzlist"/>
        <w:numPr>
          <w:ilvl w:val="0"/>
          <w:numId w:val="38"/>
        </w:numPr>
        <w:jc w:val="both"/>
        <w:rPr>
          <w:rFonts w:cstheme="minorHAnsi"/>
          <w:bCs/>
          <w:color w:val="000000" w:themeColor="text1"/>
        </w:rPr>
      </w:pPr>
      <w:r w:rsidRPr="00596D0B">
        <w:rPr>
          <w:rFonts w:cstheme="minorHAnsi"/>
          <w:bCs/>
          <w:color w:val="000000" w:themeColor="text1"/>
        </w:rPr>
        <w:t xml:space="preserve">brak informacji w pkt 4.3 wniosku o dofinansowanie, że wskazana we wniosku wysokość obrotu dotyczy ostatniego </w:t>
      </w:r>
      <w:r w:rsidR="006D7D4F" w:rsidRPr="00596D0B">
        <w:rPr>
          <w:rFonts w:cstheme="minorHAnsi"/>
          <w:bCs/>
          <w:color w:val="000000" w:themeColor="text1"/>
        </w:rPr>
        <w:t>zatwierdzonego</w:t>
      </w:r>
      <w:r w:rsidRPr="00596D0B">
        <w:rPr>
          <w:rFonts w:cstheme="minorHAnsi"/>
          <w:bCs/>
          <w:color w:val="000000" w:themeColor="text1"/>
        </w:rPr>
        <w:t xml:space="preserve"> roku obrotowego, </w:t>
      </w:r>
    </w:p>
    <w:p w14:paraId="6EDEC1AB" w14:textId="3CE4C948" w:rsidR="0067511A" w:rsidRPr="00596D0B" w:rsidRDefault="0067511A">
      <w:pPr>
        <w:pStyle w:val="Akapitzlist"/>
        <w:numPr>
          <w:ilvl w:val="0"/>
          <w:numId w:val="38"/>
        </w:numPr>
        <w:jc w:val="both"/>
        <w:rPr>
          <w:rFonts w:cstheme="minorHAnsi"/>
          <w:bCs/>
          <w:color w:val="000000" w:themeColor="text1"/>
        </w:rPr>
      </w:pPr>
      <w:r w:rsidRPr="00596D0B">
        <w:rPr>
          <w:rFonts w:cstheme="minorHAnsi"/>
          <w:bCs/>
          <w:color w:val="000000" w:themeColor="text1"/>
        </w:rPr>
        <w:t>zawarcie w pkt 4.3 wniosku o dofinansowanie nieprecyzyjnych zapisów, niepozwalających na stwierdzenie, że podana kwota dotyczy obrotu za ostatni za</w:t>
      </w:r>
      <w:r w:rsidR="006D7D4F" w:rsidRPr="00596D0B">
        <w:rPr>
          <w:rFonts w:cstheme="minorHAnsi"/>
          <w:bCs/>
          <w:color w:val="000000" w:themeColor="text1"/>
        </w:rPr>
        <w:t>twierdzony</w:t>
      </w:r>
      <w:r w:rsidRPr="00596D0B">
        <w:rPr>
          <w:rFonts w:cstheme="minorHAnsi"/>
          <w:bCs/>
          <w:color w:val="000000" w:themeColor="text1"/>
        </w:rPr>
        <w:t xml:space="preserve"> rok obrotowy, </w:t>
      </w:r>
    </w:p>
    <w:p w14:paraId="72B8AFE9" w14:textId="77777777" w:rsidR="0067511A" w:rsidRPr="00596D0B" w:rsidRDefault="0067511A">
      <w:pPr>
        <w:pStyle w:val="Akapitzlist"/>
        <w:numPr>
          <w:ilvl w:val="0"/>
          <w:numId w:val="38"/>
        </w:numPr>
        <w:jc w:val="both"/>
        <w:rPr>
          <w:rFonts w:cstheme="minorHAnsi"/>
          <w:bCs/>
          <w:color w:val="000000" w:themeColor="text1"/>
        </w:rPr>
      </w:pPr>
      <w:r w:rsidRPr="00596D0B">
        <w:rPr>
          <w:rFonts w:cstheme="minorHAnsi"/>
          <w:bCs/>
          <w:color w:val="000000" w:themeColor="text1"/>
        </w:rPr>
        <w:t>podanie w pkt 4.3 wniosku o dofinansowanie informacji dotyczącej potencjału finansowego niezgodnie z definicją obrotu dla danego rodzaju podmiotu.</w:t>
      </w:r>
    </w:p>
    <w:p w14:paraId="11586FB1" w14:textId="2AAD3C03" w:rsidR="0067511A" w:rsidRPr="0055624B" w:rsidRDefault="0067511A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b/>
          <w:color w:val="000000" w:themeColor="text1"/>
        </w:rPr>
        <w:t>Partner</w:t>
      </w:r>
      <w:r w:rsidRPr="00F257D3">
        <w:rPr>
          <w:rFonts w:cstheme="minorHAnsi"/>
          <w:color w:val="000000" w:themeColor="text1"/>
        </w:rPr>
        <w:t xml:space="preserve"> – podm</w:t>
      </w:r>
      <w:r w:rsidRPr="00C3239D">
        <w:rPr>
          <w:rFonts w:cstheme="minorHAnsi"/>
          <w:color w:val="000000" w:themeColor="text1"/>
        </w:rPr>
        <w:t xml:space="preserve">iot ubiegający się o dofinansowanie projektu i realizujący projekt partnerski, </w:t>
      </w:r>
      <w:r w:rsidRPr="00C3239D">
        <w:rPr>
          <w:rFonts w:cstheme="minorHAnsi"/>
          <w:color w:val="000000" w:themeColor="text1"/>
        </w:rPr>
        <w:br/>
      </w:r>
      <w:r w:rsidRPr="00116762">
        <w:rPr>
          <w:rFonts w:cstheme="minorHAnsi"/>
          <w:color w:val="000000" w:themeColor="text1"/>
        </w:rPr>
        <w:t xml:space="preserve">o którym mowa w art. 33 ust. 1 ustawy, wspólnie z Wnioskodawcą na warunkach określonych </w:t>
      </w:r>
      <w:r w:rsidRPr="00116762">
        <w:rPr>
          <w:rFonts w:cstheme="minorHAnsi"/>
          <w:color w:val="000000" w:themeColor="text1"/>
        </w:rPr>
        <w:br/>
      </w:r>
      <w:r w:rsidRPr="00C37C2D">
        <w:rPr>
          <w:rFonts w:cstheme="minorHAnsi"/>
          <w:color w:val="000000" w:themeColor="text1"/>
        </w:rPr>
        <w:t>w porozumieniu lub umowie o partnerstwie</w:t>
      </w:r>
      <w:r w:rsidRPr="0055624B">
        <w:rPr>
          <w:rFonts w:cstheme="minorHAnsi"/>
          <w:color w:val="000000" w:themeColor="text1"/>
        </w:rPr>
        <w:t>.</w:t>
      </w:r>
    </w:p>
    <w:p w14:paraId="4B6CA091" w14:textId="77777777" w:rsidR="00D402C3" w:rsidRPr="00596D0B" w:rsidRDefault="0067511A">
      <w:pPr>
        <w:pStyle w:val="Akapitzlist"/>
        <w:numPr>
          <w:ilvl w:val="0"/>
          <w:numId w:val="4"/>
        </w:numPr>
        <w:jc w:val="both"/>
        <w:rPr>
          <w:rFonts w:cstheme="minorHAnsi"/>
          <w:bCs/>
          <w:color w:val="000000" w:themeColor="text1"/>
        </w:rPr>
      </w:pPr>
      <w:r w:rsidRPr="00596D0B">
        <w:rPr>
          <w:rFonts w:cstheme="minorHAnsi"/>
          <w:b/>
          <w:bCs/>
          <w:color w:val="000000" w:themeColor="text1"/>
        </w:rPr>
        <w:t>Personel</w:t>
      </w:r>
      <w:r w:rsidRPr="00596D0B">
        <w:rPr>
          <w:rFonts w:cstheme="minorHAnsi"/>
          <w:bCs/>
          <w:color w:val="000000" w:themeColor="text1"/>
        </w:rPr>
        <w:t xml:space="preserve"> – należy przez to rozumieć personel projektu, o którym mowa w „Wytycznych w zakresie kwalifikowalności”.</w:t>
      </w:r>
    </w:p>
    <w:p w14:paraId="3DE3EF01" w14:textId="2158AC46" w:rsidR="00D402C3" w:rsidRPr="00596D0B" w:rsidRDefault="00D402C3">
      <w:pPr>
        <w:pStyle w:val="Akapitzlist"/>
        <w:numPr>
          <w:ilvl w:val="0"/>
          <w:numId w:val="4"/>
        </w:numPr>
        <w:jc w:val="both"/>
        <w:rPr>
          <w:rFonts w:cstheme="minorHAnsi"/>
          <w:bCs/>
          <w:color w:val="000000" w:themeColor="text1"/>
        </w:rPr>
      </w:pPr>
      <w:r w:rsidRPr="00596D0B">
        <w:rPr>
          <w:rFonts w:cstheme="minorHAnsi"/>
          <w:b/>
          <w:bCs/>
          <w:color w:val="000000" w:themeColor="text1"/>
        </w:rPr>
        <w:t>Portal</w:t>
      </w:r>
      <w:r w:rsidRPr="00596D0B">
        <w:rPr>
          <w:rFonts w:cstheme="minorHAnsi"/>
          <w:bCs/>
          <w:color w:val="000000" w:themeColor="text1"/>
        </w:rPr>
        <w:t xml:space="preserve"> – portal internetowy, o którym mowa w art. 115 ust. 1 lit. b rozporządzenia ogólnego;</w:t>
      </w:r>
    </w:p>
    <w:p w14:paraId="70EE7112" w14:textId="7860285B" w:rsidR="0067511A" w:rsidRPr="00596D0B" w:rsidRDefault="0067511A">
      <w:pPr>
        <w:pStyle w:val="Akapitzlist"/>
        <w:numPr>
          <w:ilvl w:val="0"/>
          <w:numId w:val="4"/>
        </w:numPr>
        <w:jc w:val="both"/>
        <w:rPr>
          <w:rFonts w:cstheme="minorHAnsi"/>
          <w:bCs/>
          <w:color w:val="000000" w:themeColor="text1"/>
        </w:rPr>
      </w:pPr>
      <w:r w:rsidRPr="00596D0B">
        <w:rPr>
          <w:rFonts w:cstheme="minorHAnsi"/>
          <w:b/>
          <w:bCs/>
          <w:color w:val="000000" w:themeColor="text1"/>
        </w:rPr>
        <w:t>Pracownik przedsiębiorstwa</w:t>
      </w:r>
      <w:r w:rsidRPr="00596D0B">
        <w:rPr>
          <w:rFonts w:cstheme="minorHAnsi"/>
          <w:bCs/>
          <w:color w:val="000000" w:themeColor="text1"/>
        </w:rPr>
        <w:t xml:space="preserve"> – należy przez to rozumieć osobę, o której mowa w art. 3</w:t>
      </w:r>
      <w:r w:rsidR="00B6069D" w:rsidRPr="00596D0B">
        <w:rPr>
          <w:rFonts w:cstheme="minorHAnsi"/>
          <w:bCs/>
          <w:color w:val="000000" w:themeColor="text1"/>
        </w:rPr>
        <w:t xml:space="preserve"> </w:t>
      </w:r>
      <w:r w:rsidR="00692124" w:rsidRPr="00596D0B">
        <w:rPr>
          <w:rFonts w:cstheme="minorHAnsi"/>
          <w:bCs/>
          <w:color w:val="000000" w:themeColor="text1"/>
        </w:rPr>
        <w:t xml:space="preserve">ust. 3 </w:t>
      </w:r>
      <w:r w:rsidR="00B6069D" w:rsidRPr="00596D0B">
        <w:rPr>
          <w:rFonts w:cstheme="minorHAnsi"/>
          <w:bCs/>
          <w:color w:val="000000" w:themeColor="text1"/>
        </w:rPr>
        <w:t>u</w:t>
      </w:r>
      <w:r w:rsidRPr="00596D0B">
        <w:rPr>
          <w:rFonts w:cstheme="minorHAnsi"/>
          <w:bCs/>
          <w:color w:val="000000" w:themeColor="text1"/>
        </w:rPr>
        <w:t xml:space="preserve">stawy z dnia 9 listopada 2000 r. o utworzeniu Polskiej Agencji Rozwoju Przedsiębiorczości, wykonującą pracę na rzecz </w:t>
      </w:r>
      <w:r w:rsidR="00F83730" w:rsidRPr="00596D0B">
        <w:rPr>
          <w:rFonts w:cstheme="minorHAnsi"/>
          <w:bCs/>
          <w:color w:val="000000" w:themeColor="text1"/>
        </w:rPr>
        <w:t>przedsiębiorcy</w:t>
      </w:r>
      <w:r w:rsidRPr="00596D0B">
        <w:rPr>
          <w:rFonts w:cstheme="minorHAnsi"/>
          <w:bCs/>
          <w:color w:val="000000" w:themeColor="text1"/>
        </w:rPr>
        <w:t>.</w:t>
      </w:r>
    </w:p>
    <w:p w14:paraId="44F2F01E" w14:textId="25952AFE" w:rsidR="0067511A" w:rsidRPr="00596D0B" w:rsidRDefault="0067511A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>Projekt</w:t>
      </w:r>
      <w:r w:rsidRPr="00596D0B">
        <w:rPr>
          <w:rFonts w:cstheme="minorHAnsi"/>
          <w:color w:val="000000" w:themeColor="text1"/>
        </w:rPr>
        <w:t xml:space="preserve"> – przedsięwzięcie, o którym mowa w art. 2 ust. 18 ustawy, </w:t>
      </w:r>
      <w:r w:rsidR="00E91B16" w:rsidRPr="00596D0B">
        <w:rPr>
          <w:rFonts w:cstheme="minorHAnsi"/>
          <w:color w:val="000000" w:themeColor="text1"/>
        </w:rPr>
        <w:t xml:space="preserve"> w szczególności o charakterze jednorazowym składające się z zestawu powiązanych ze sobą zadań, podejmowane dla osiągnięcia z góry określonych celów, posiadające określony budżet. </w:t>
      </w:r>
    </w:p>
    <w:p w14:paraId="40CB6C6F" w14:textId="1E98331F" w:rsidR="0067511A" w:rsidRPr="00F257D3" w:rsidRDefault="0067511A">
      <w:pPr>
        <w:pStyle w:val="Akapitzlist"/>
        <w:numPr>
          <w:ilvl w:val="0"/>
          <w:numId w:val="4"/>
        </w:numPr>
        <w:jc w:val="both"/>
        <w:rPr>
          <w:color w:val="000000" w:themeColor="text1"/>
          <w:szCs w:val="24"/>
          <w:shd w:val="clear" w:color="auto" w:fill="FFFFFF"/>
        </w:rPr>
      </w:pPr>
      <w:r w:rsidRPr="00F257D3">
        <w:rPr>
          <w:b/>
          <w:color w:val="000000" w:themeColor="text1"/>
          <w:szCs w:val="24"/>
          <w:shd w:val="clear" w:color="auto" w:fill="FFFFFF"/>
        </w:rPr>
        <w:t xml:space="preserve">Sektorowe Rady ds. Kompetencji </w:t>
      </w:r>
      <w:r w:rsidRPr="00F257D3">
        <w:rPr>
          <w:color w:val="000000" w:themeColor="text1"/>
          <w:szCs w:val="24"/>
          <w:shd w:val="clear" w:color="auto" w:fill="FFFFFF"/>
        </w:rPr>
        <w:t xml:space="preserve">- ciała złożone z wielu </w:t>
      </w:r>
      <w:r w:rsidR="00004D12" w:rsidRPr="00C3239D">
        <w:rPr>
          <w:color w:val="000000" w:themeColor="text1"/>
          <w:szCs w:val="24"/>
          <w:shd w:val="clear" w:color="auto" w:fill="FFFFFF"/>
        </w:rPr>
        <w:t>P</w:t>
      </w:r>
      <w:r w:rsidRPr="00C3239D">
        <w:rPr>
          <w:color w:val="000000" w:themeColor="text1"/>
          <w:szCs w:val="24"/>
          <w:shd w:val="clear" w:color="auto" w:fill="FFFFFF"/>
        </w:rPr>
        <w:t xml:space="preserve">artnerów (przedsiębiorstw, organizacji pracodawców, związków zawodowych, </w:t>
      </w:r>
      <w:r w:rsidR="00004D12" w:rsidRPr="00116762">
        <w:rPr>
          <w:color w:val="000000" w:themeColor="text1"/>
          <w:szCs w:val="24"/>
          <w:shd w:val="clear" w:color="auto" w:fill="FFFFFF"/>
        </w:rPr>
        <w:t>P</w:t>
      </w:r>
      <w:r w:rsidRPr="00116762">
        <w:rPr>
          <w:color w:val="000000" w:themeColor="text1"/>
          <w:szCs w:val="24"/>
          <w:shd w:val="clear" w:color="auto" w:fill="FFFFFF"/>
        </w:rPr>
        <w:t xml:space="preserve">artnerów społecznych, instytucji edukacyjnych, instytucji nadzoru, instytucji rynku pracy, uczelni), które działają w celu lepszego dopasowania kompetencji przedsiębiorców do potrzeb danego sektora gospodarki. Zgodnie z art. 4e </w:t>
      </w:r>
      <w:r w:rsidR="00692124" w:rsidRPr="00C37C2D">
        <w:rPr>
          <w:color w:val="000000" w:themeColor="text1"/>
          <w:szCs w:val="24"/>
          <w:shd w:val="clear" w:color="auto" w:fill="FFFFFF"/>
        </w:rPr>
        <w:t xml:space="preserve">ust. 5 </w:t>
      </w:r>
      <w:r w:rsidRPr="0055624B">
        <w:rPr>
          <w:color w:val="000000" w:themeColor="text1"/>
          <w:szCs w:val="24"/>
          <w:shd w:val="clear" w:color="auto" w:fill="FFFFFF"/>
        </w:rPr>
        <w:t xml:space="preserve">ustawy o utworzeniu Polskiej Agencji Rozwoju Przedsiębiorczości członkowie </w:t>
      </w:r>
      <w:r w:rsidR="00E11F41" w:rsidRPr="00F257D3">
        <w:rPr>
          <w:color w:val="000000" w:themeColor="text1"/>
          <w:szCs w:val="24"/>
          <w:shd w:val="clear" w:color="auto" w:fill="FFFFFF"/>
        </w:rPr>
        <w:t xml:space="preserve">sektorowych rad ds. kompetencji </w:t>
      </w:r>
      <w:r w:rsidRPr="00F257D3">
        <w:rPr>
          <w:color w:val="000000" w:themeColor="text1"/>
          <w:szCs w:val="24"/>
          <w:shd w:val="clear" w:color="auto" w:fill="FFFFFF"/>
        </w:rPr>
        <w:t xml:space="preserve">są powoływani i odwoływani przez ministra właściwego ds. gospodarki. </w:t>
      </w:r>
    </w:p>
    <w:p w14:paraId="10ED5898" w14:textId="7B10F40B" w:rsidR="004E5DC4" w:rsidRPr="00596D0B" w:rsidRDefault="004E5DC4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b/>
          <w:color w:val="000000" w:themeColor="text1"/>
        </w:rPr>
        <w:t xml:space="preserve">Umowa </w:t>
      </w:r>
      <w:r w:rsidR="00A074FC" w:rsidRPr="00F257D3">
        <w:rPr>
          <w:rFonts w:cstheme="minorHAnsi"/>
          <w:b/>
          <w:color w:val="000000" w:themeColor="text1"/>
        </w:rPr>
        <w:t xml:space="preserve">lub porozumienie </w:t>
      </w:r>
      <w:r w:rsidRPr="00F257D3">
        <w:rPr>
          <w:rFonts w:cstheme="minorHAnsi"/>
          <w:b/>
          <w:color w:val="000000" w:themeColor="text1"/>
        </w:rPr>
        <w:t xml:space="preserve">o partnerstwie </w:t>
      </w:r>
      <w:r w:rsidRPr="00F257D3">
        <w:rPr>
          <w:rFonts w:cstheme="minorHAnsi"/>
          <w:color w:val="000000" w:themeColor="text1"/>
        </w:rPr>
        <w:t>– umowa</w:t>
      </w:r>
      <w:r w:rsidR="0053009D" w:rsidRPr="00F257D3">
        <w:rPr>
          <w:rFonts w:cstheme="minorHAnsi"/>
          <w:color w:val="000000" w:themeColor="text1"/>
        </w:rPr>
        <w:t xml:space="preserve"> lub porozumienie</w:t>
      </w:r>
      <w:r w:rsidRPr="00F257D3">
        <w:rPr>
          <w:rFonts w:cstheme="minorHAnsi"/>
          <w:color w:val="000000" w:themeColor="text1"/>
        </w:rPr>
        <w:t>, o któr</w:t>
      </w:r>
      <w:r w:rsidR="0053009D" w:rsidRPr="00F257D3">
        <w:rPr>
          <w:rFonts w:cstheme="minorHAnsi"/>
          <w:color w:val="000000" w:themeColor="text1"/>
        </w:rPr>
        <w:t>ych</w:t>
      </w:r>
      <w:r w:rsidRPr="00F257D3">
        <w:rPr>
          <w:rFonts w:cstheme="minorHAnsi"/>
          <w:color w:val="000000" w:themeColor="text1"/>
        </w:rPr>
        <w:t xml:space="preserve"> mowa w art. 33 ust. 5</w:t>
      </w:r>
      <w:r w:rsidR="00F04463" w:rsidRPr="00F257D3">
        <w:rPr>
          <w:rFonts w:cstheme="minorHAnsi"/>
          <w:color w:val="000000" w:themeColor="text1"/>
        </w:rPr>
        <w:t xml:space="preserve"> </w:t>
      </w:r>
      <w:r w:rsidRPr="00F257D3">
        <w:rPr>
          <w:rFonts w:cstheme="minorHAnsi"/>
          <w:color w:val="000000" w:themeColor="text1"/>
        </w:rPr>
        <w:t>ustawy</w:t>
      </w:r>
      <w:r w:rsidR="000A3D94" w:rsidRPr="00F257D3">
        <w:rPr>
          <w:rFonts w:cstheme="minorHAnsi"/>
          <w:color w:val="000000" w:themeColor="text1"/>
        </w:rPr>
        <w:t>.</w:t>
      </w:r>
    </w:p>
    <w:p w14:paraId="38355B68" w14:textId="546F5417" w:rsidR="00657637" w:rsidRPr="00596D0B" w:rsidRDefault="00657637">
      <w:pPr>
        <w:pStyle w:val="Akapitzlist"/>
        <w:numPr>
          <w:ilvl w:val="0"/>
          <w:numId w:val="4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>Wnioskodawca</w:t>
      </w:r>
      <w:r w:rsidRPr="00596D0B">
        <w:rPr>
          <w:rFonts w:cstheme="minorHAnsi"/>
          <w:color w:val="000000" w:themeColor="text1"/>
        </w:rPr>
        <w:t xml:space="preserve"> – podmiot składający wniosek w ramach konkursu</w:t>
      </w:r>
      <w:r w:rsidR="000A3D94" w:rsidRPr="00596D0B">
        <w:rPr>
          <w:rFonts w:cstheme="minorHAnsi"/>
          <w:color w:val="000000" w:themeColor="text1"/>
        </w:rPr>
        <w:t>.</w:t>
      </w:r>
    </w:p>
    <w:p w14:paraId="3C0F0365" w14:textId="77777777" w:rsidR="00D10110" w:rsidRPr="00596D0B" w:rsidRDefault="00D10110">
      <w:pPr>
        <w:pStyle w:val="Akapitzlist"/>
        <w:ind w:left="360"/>
        <w:jc w:val="both"/>
        <w:rPr>
          <w:rFonts w:cstheme="minorHAnsi"/>
          <w:color w:val="000000" w:themeColor="text1"/>
        </w:rPr>
      </w:pPr>
    </w:p>
    <w:p w14:paraId="0123B477" w14:textId="77777777" w:rsidR="000E55E0" w:rsidRPr="00596D0B" w:rsidRDefault="000E55E0">
      <w:pPr>
        <w:pStyle w:val="Akapitzlist"/>
        <w:ind w:left="360"/>
        <w:jc w:val="both"/>
        <w:rPr>
          <w:color w:val="000000" w:themeColor="text1"/>
          <w:szCs w:val="24"/>
          <w:shd w:val="clear" w:color="auto" w:fill="FFFFFF"/>
        </w:rPr>
      </w:pPr>
    </w:p>
    <w:p w14:paraId="3F7035D2" w14:textId="64E99250" w:rsidR="004F67CC" w:rsidRPr="00596D0B" w:rsidRDefault="0036143C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br w:type="page"/>
      </w:r>
      <w:bookmarkStart w:id="3" w:name="_Toc521925166"/>
      <w:r w:rsidR="004F67C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Rozdział </w:t>
      </w:r>
      <w:r w:rsidR="004E5DC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 </w:t>
      </w:r>
      <w:r w:rsidR="004F67C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4C70DA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0B8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4F67C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nformacje ogólne</w:t>
      </w:r>
      <w:bookmarkEnd w:id="3"/>
      <w:r w:rsidR="004F67C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ECD8F4E" w14:textId="114AE076" w:rsidR="004F67CC" w:rsidRPr="00596D0B" w:rsidRDefault="00085990">
      <w:pPr>
        <w:pStyle w:val="Nagwek2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4" w:name="_Toc521925167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8B16A6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4F67C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="004F67C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91684"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F67CC"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>Podstawowe informacje na temat konkursu</w:t>
      </w:r>
      <w:bookmarkEnd w:id="4"/>
      <w:r w:rsidR="004F67CC"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8FA1814" w14:textId="51A1FE62" w:rsidR="001E1632" w:rsidRPr="00596D0B" w:rsidRDefault="00C91329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>Przedmiotem konkursu</w:t>
      </w:r>
      <w:r w:rsidRPr="00596D0B">
        <w:rPr>
          <w:rFonts w:cstheme="minorHAnsi"/>
          <w:color w:val="000000" w:themeColor="text1"/>
        </w:rPr>
        <w:t xml:space="preserve"> </w:t>
      </w:r>
      <w:r w:rsidR="006D7D4F" w:rsidRPr="00596D0B">
        <w:rPr>
          <w:rFonts w:cstheme="minorHAnsi"/>
          <w:color w:val="000000" w:themeColor="text1"/>
        </w:rPr>
        <w:t xml:space="preserve">jest dofinansowanie projektów mających na celu powołanie </w:t>
      </w:r>
      <w:r w:rsidR="00692124" w:rsidRPr="00596D0B">
        <w:rPr>
          <w:rFonts w:cstheme="minorHAnsi"/>
          <w:color w:val="000000" w:themeColor="text1"/>
        </w:rPr>
        <w:br/>
      </w:r>
      <w:r w:rsidR="006D7D4F" w:rsidRPr="00596D0B">
        <w:rPr>
          <w:rFonts w:cstheme="minorHAnsi"/>
          <w:color w:val="000000" w:themeColor="text1"/>
        </w:rPr>
        <w:t xml:space="preserve">i funkcjonowanie Sektorowych Rad ds. Kompetencji do których zadań </w:t>
      </w:r>
      <w:r w:rsidR="00C0547B" w:rsidRPr="00596D0B">
        <w:rPr>
          <w:rFonts w:cstheme="minorHAnsi"/>
          <w:color w:val="000000" w:themeColor="text1"/>
        </w:rPr>
        <w:t xml:space="preserve">należeć będą m.in. zadania określone w art. 4e </w:t>
      </w:r>
      <w:r w:rsidR="00692124" w:rsidRPr="00596D0B">
        <w:rPr>
          <w:rFonts w:cstheme="minorHAnsi"/>
          <w:color w:val="000000" w:themeColor="text1"/>
        </w:rPr>
        <w:t xml:space="preserve">ust. 2 </w:t>
      </w:r>
      <w:r w:rsidR="00C0547B" w:rsidRPr="00596D0B">
        <w:rPr>
          <w:rFonts w:cstheme="minorHAnsi"/>
          <w:color w:val="000000" w:themeColor="text1"/>
        </w:rPr>
        <w:t xml:space="preserve">ustawy z dnia 9 listopada 2000 r. o utworzeniu Polskiej Agencji Rozwoju Przedsiębiorczości oraz w Szczegółowym Opisie Osi Priorytetowych PO WER, Działanie 2.12 </w:t>
      </w:r>
      <w:r w:rsidR="00692124" w:rsidRPr="00596D0B">
        <w:rPr>
          <w:rFonts w:cstheme="minorHAnsi"/>
          <w:color w:val="000000" w:themeColor="text1"/>
        </w:rPr>
        <w:br/>
      </w:r>
      <w:r w:rsidR="00C0547B" w:rsidRPr="00596D0B">
        <w:rPr>
          <w:rFonts w:cstheme="minorHAnsi"/>
          <w:color w:val="000000" w:themeColor="text1"/>
        </w:rPr>
        <w:t>i Działanie 2.21 typ 4 (Szkolenia lub doradztwo wynikające z rekomendacji Sektorowych Rad ds. Kompetencji)</w:t>
      </w:r>
      <w:r w:rsidR="00D10110" w:rsidRPr="00596D0B">
        <w:rPr>
          <w:rFonts w:cstheme="minorHAnsi"/>
          <w:color w:val="000000" w:themeColor="text1"/>
        </w:rPr>
        <w:t>, w szczególności opracowanie oraz aktualizację (jeśli dotyczy) rekomendacji dotyczących zapotrzebowania na kompetencje w danym sektorze.</w:t>
      </w:r>
    </w:p>
    <w:p w14:paraId="37D7122F" w14:textId="328A07B9" w:rsidR="00FA0192" w:rsidRPr="00596D0B" w:rsidRDefault="00D10110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 </w:t>
      </w:r>
      <w:r w:rsidR="00C0547B" w:rsidRPr="00596D0B">
        <w:rPr>
          <w:rFonts w:cstheme="minorHAnsi"/>
          <w:b/>
          <w:color w:val="000000" w:themeColor="text1"/>
        </w:rPr>
        <w:t>Okres realizacji projektu</w:t>
      </w:r>
      <w:r w:rsidR="00C0547B" w:rsidRPr="00596D0B">
        <w:rPr>
          <w:rFonts w:cstheme="minorHAnsi"/>
          <w:color w:val="000000" w:themeColor="text1"/>
        </w:rPr>
        <w:t xml:space="preserve"> nie może być dłuższy niż 36 miesięcy.</w:t>
      </w:r>
      <w:r w:rsidR="00C0547B" w:rsidRPr="00596D0B">
        <w:rPr>
          <w:color w:val="000000" w:themeColor="text1"/>
        </w:rPr>
        <w:t xml:space="preserve"> Ponadto </w:t>
      </w:r>
      <w:r w:rsidR="00C0547B" w:rsidRPr="00596D0B">
        <w:rPr>
          <w:rFonts w:cstheme="minorHAnsi"/>
          <w:color w:val="000000" w:themeColor="text1"/>
        </w:rPr>
        <w:t xml:space="preserve">Wnioskodawca </w:t>
      </w:r>
      <w:r w:rsidR="00692124" w:rsidRPr="00596D0B">
        <w:rPr>
          <w:rFonts w:cstheme="minorHAnsi"/>
          <w:color w:val="000000" w:themeColor="text1"/>
        </w:rPr>
        <w:br/>
      </w:r>
      <w:r w:rsidR="00C0547B" w:rsidRPr="00596D0B">
        <w:rPr>
          <w:rFonts w:cstheme="minorHAnsi"/>
          <w:color w:val="000000" w:themeColor="text1"/>
        </w:rPr>
        <w:t>i Partnerzy (jeśli dotyczy) są zobowiązani do zapewnienia trwałości działań Sektorowej Rady ds. Kompetencji w okresie 12 miesięcy po zakończeniu realizacji projektu.</w:t>
      </w:r>
    </w:p>
    <w:p w14:paraId="06EB8297" w14:textId="48B6373E" w:rsidR="00C0547B" w:rsidRPr="0055624B" w:rsidRDefault="00C0547B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b/>
          <w:color w:val="000000" w:themeColor="text1"/>
        </w:rPr>
        <w:t xml:space="preserve">Konkurs </w:t>
      </w:r>
      <w:r w:rsidR="0049742D" w:rsidRPr="00F257D3">
        <w:rPr>
          <w:rFonts w:cstheme="minorHAnsi"/>
          <w:b/>
          <w:color w:val="000000" w:themeColor="text1"/>
        </w:rPr>
        <w:t>ma n</w:t>
      </w:r>
      <w:r w:rsidR="0049742D" w:rsidRPr="00C3239D">
        <w:rPr>
          <w:rFonts w:cstheme="minorHAnsi"/>
          <w:b/>
          <w:color w:val="000000" w:themeColor="text1"/>
        </w:rPr>
        <w:t xml:space="preserve">a celu utworzenie i funkcjonowanie Sektorowych Rad ds. Kompetencji </w:t>
      </w:r>
      <w:r w:rsidR="00692124" w:rsidRPr="00C3239D">
        <w:rPr>
          <w:rFonts w:cstheme="minorHAnsi"/>
          <w:b/>
          <w:color w:val="000000" w:themeColor="text1"/>
        </w:rPr>
        <w:br/>
      </w:r>
      <w:r w:rsidR="0049742D" w:rsidRPr="00116762">
        <w:rPr>
          <w:rFonts w:cstheme="minorHAnsi"/>
          <w:b/>
          <w:color w:val="000000" w:themeColor="text1"/>
        </w:rPr>
        <w:t xml:space="preserve">w sektorach </w:t>
      </w:r>
      <w:r w:rsidRPr="00116762">
        <w:rPr>
          <w:rFonts w:cstheme="minorHAnsi"/>
          <w:b/>
          <w:color w:val="000000" w:themeColor="text1"/>
        </w:rPr>
        <w:t>składających się z co najmniej 5 000 przedsiębiorstw oraz 40 000</w:t>
      </w:r>
      <w:r w:rsidRPr="008A1526">
        <w:rPr>
          <w:rFonts w:cstheme="minorHAnsi"/>
          <w:b/>
          <w:color w:val="000000" w:themeColor="text1"/>
        </w:rPr>
        <w:t xml:space="preserve"> pracowników przedsiębiorstw.</w:t>
      </w:r>
      <w:r w:rsidRPr="009D5640">
        <w:rPr>
          <w:rFonts w:cstheme="minorHAnsi"/>
          <w:color w:val="000000" w:themeColor="text1"/>
        </w:rPr>
        <w:t xml:space="preserve"> </w:t>
      </w:r>
      <w:r w:rsidRPr="00830CF6">
        <w:rPr>
          <w:rFonts w:cstheme="minorHAnsi"/>
          <w:color w:val="000000" w:themeColor="text1"/>
        </w:rPr>
        <w:t>Wnioskodawca i partnerzy (jeśli dotyczy) ma/mają obowiązek określenia sektora za</w:t>
      </w:r>
      <w:r w:rsidRPr="00C37C2D">
        <w:rPr>
          <w:rFonts w:cstheme="minorHAnsi"/>
          <w:color w:val="000000" w:themeColor="text1"/>
        </w:rPr>
        <w:t xml:space="preserve"> pomocą kodów Polskiej Klasyfikacji Działalności (z poziomu nie niższego niż grupa PKD) oraz wskazania liczby przedsiębiorstw oraz liczby pracowników tego sektora bazując na danych GUS.</w:t>
      </w:r>
    </w:p>
    <w:p w14:paraId="1F5F20D4" w14:textId="117233BF" w:rsidR="0047337B" w:rsidRPr="00596D0B" w:rsidRDefault="00BC7969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Nabór prowadzony jest w ramach </w:t>
      </w:r>
      <w:r w:rsidR="00E52564" w:rsidRPr="00596D0B">
        <w:rPr>
          <w:rFonts w:cstheme="minorHAnsi"/>
          <w:color w:val="000000" w:themeColor="text1"/>
        </w:rPr>
        <w:t xml:space="preserve">II </w:t>
      </w:r>
      <w:r w:rsidRPr="00596D0B">
        <w:rPr>
          <w:rFonts w:cstheme="minorHAnsi"/>
          <w:color w:val="000000" w:themeColor="text1"/>
        </w:rPr>
        <w:t xml:space="preserve">Osi Priorytetowej </w:t>
      </w:r>
      <w:r w:rsidRPr="00596D0B">
        <w:rPr>
          <w:rFonts w:cstheme="minorHAnsi"/>
          <w:i/>
          <w:color w:val="000000" w:themeColor="text1"/>
        </w:rPr>
        <w:t>Efektywne polityki publiczne dla rynku pracy, gospodarki i edukacji</w:t>
      </w:r>
      <w:r w:rsidR="00B855C5" w:rsidRPr="00596D0B">
        <w:rPr>
          <w:rFonts w:cstheme="minorHAnsi"/>
          <w:color w:val="000000" w:themeColor="text1"/>
        </w:rPr>
        <w:t xml:space="preserve">, </w:t>
      </w:r>
      <w:r w:rsidR="00C0547B" w:rsidRPr="00596D0B">
        <w:rPr>
          <w:rFonts w:cstheme="minorHAnsi"/>
          <w:color w:val="000000" w:themeColor="text1"/>
        </w:rPr>
        <w:t>Działanie 2.12 Zwiększenie wiedzy o potrzebach kwalifikacyjno-zawodowych, typ 1b projektu wskazany w SZOOP</w:t>
      </w:r>
      <w:r w:rsidRPr="00596D0B">
        <w:rPr>
          <w:rFonts w:cstheme="minorHAnsi"/>
          <w:color w:val="000000" w:themeColor="text1"/>
        </w:rPr>
        <w:t>.</w:t>
      </w:r>
    </w:p>
    <w:p w14:paraId="440D4570" w14:textId="6537E147" w:rsidR="003E1B30" w:rsidRPr="0055624B" w:rsidRDefault="003E1B30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bCs/>
          <w:color w:val="000000" w:themeColor="text1"/>
        </w:rPr>
        <w:t>W</w:t>
      </w:r>
      <w:r w:rsidR="0009587D" w:rsidRPr="00F257D3">
        <w:rPr>
          <w:rFonts w:cstheme="minorHAnsi"/>
          <w:bCs/>
          <w:color w:val="000000" w:themeColor="text1"/>
        </w:rPr>
        <w:t xml:space="preserve"> ramach </w:t>
      </w:r>
      <w:r w:rsidR="0049742D" w:rsidRPr="00C3239D">
        <w:rPr>
          <w:rFonts w:cstheme="minorHAnsi"/>
          <w:bCs/>
          <w:color w:val="000000" w:themeColor="text1"/>
        </w:rPr>
        <w:t>konkursu</w:t>
      </w:r>
      <w:r w:rsidR="00F714F2" w:rsidRPr="00C3239D">
        <w:rPr>
          <w:rFonts w:cstheme="minorHAnsi"/>
          <w:bCs/>
          <w:color w:val="000000" w:themeColor="text1"/>
        </w:rPr>
        <w:t xml:space="preserve"> </w:t>
      </w:r>
      <w:r w:rsidR="0009587D" w:rsidRPr="00C3239D">
        <w:rPr>
          <w:rFonts w:cstheme="minorHAnsi"/>
          <w:bCs/>
          <w:color w:val="000000" w:themeColor="text1"/>
        </w:rPr>
        <w:t>w</w:t>
      </w:r>
      <w:r w:rsidRPr="00C3239D">
        <w:rPr>
          <w:rFonts w:cstheme="minorHAnsi"/>
          <w:bCs/>
          <w:color w:val="000000" w:themeColor="text1"/>
        </w:rPr>
        <w:t xml:space="preserve">nioski o </w:t>
      </w:r>
      <w:r w:rsidR="00F714F2" w:rsidRPr="00C3239D">
        <w:rPr>
          <w:rFonts w:cstheme="minorHAnsi"/>
          <w:bCs/>
          <w:color w:val="000000" w:themeColor="text1"/>
        </w:rPr>
        <w:t xml:space="preserve">dofinansowanie będą przyjmowane </w:t>
      </w:r>
      <w:r w:rsidRPr="00C3239D">
        <w:rPr>
          <w:rFonts w:cstheme="minorHAnsi"/>
          <w:bCs/>
          <w:color w:val="000000" w:themeColor="text1"/>
        </w:rPr>
        <w:t>zgodnie z</w:t>
      </w:r>
      <w:r w:rsidR="00B51ACC" w:rsidRPr="00C3239D">
        <w:rPr>
          <w:rFonts w:cstheme="minorHAnsi"/>
          <w:bCs/>
          <w:color w:val="000000" w:themeColor="text1"/>
        </w:rPr>
        <w:t> </w:t>
      </w:r>
      <w:r w:rsidR="00555815" w:rsidRPr="00A64588">
        <w:rPr>
          <w:rFonts w:cstheme="minorHAnsi"/>
          <w:bCs/>
          <w:color w:val="000000" w:themeColor="text1"/>
        </w:rPr>
        <w:t xml:space="preserve"> </w:t>
      </w:r>
      <w:r w:rsidR="00692124" w:rsidRPr="00A64588">
        <w:rPr>
          <w:rFonts w:cstheme="minorHAnsi"/>
          <w:bCs/>
          <w:color w:val="000000" w:themeColor="text1"/>
        </w:rPr>
        <w:t>zasad</w:t>
      </w:r>
      <w:r w:rsidR="00555815" w:rsidRPr="00A64588">
        <w:rPr>
          <w:rFonts w:cstheme="minorHAnsi"/>
          <w:bCs/>
          <w:color w:val="000000" w:themeColor="text1"/>
        </w:rPr>
        <w:t>ami opisanymi w R</w:t>
      </w:r>
      <w:r w:rsidRPr="00116762">
        <w:rPr>
          <w:rFonts w:cstheme="minorHAnsi"/>
          <w:bCs/>
          <w:color w:val="000000" w:themeColor="text1"/>
        </w:rPr>
        <w:t xml:space="preserve">egulaminie konkursu. </w:t>
      </w:r>
      <w:r w:rsidRPr="00116762">
        <w:rPr>
          <w:rFonts w:cstheme="minorHAnsi"/>
          <w:color w:val="000000" w:themeColor="text1"/>
        </w:rPr>
        <w:t xml:space="preserve">Wnioski złożone przed dniem rozpoczęcia naboru i po terminie jego zamknięcia będą </w:t>
      </w:r>
      <w:r w:rsidR="00653844" w:rsidRPr="00C37C2D">
        <w:rPr>
          <w:rFonts w:cstheme="minorHAnsi"/>
          <w:color w:val="000000" w:themeColor="text1"/>
        </w:rPr>
        <w:t>pozostawione bez rozpatrzenia</w:t>
      </w:r>
      <w:r w:rsidRPr="0055624B">
        <w:rPr>
          <w:rFonts w:cstheme="minorHAnsi"/>
          <w:color w:val="000000" w:themeColor="text1"/>
        </w:rPr>
        <w:t>.</w:t>
      </w:r>
    </w:p>
    <w:p w14:paraId="79E442D3" w14:textId="2C886794" w:rsidR="00804244" w:rsidRPr="00596D0B" w:rsidRDefault="00804244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bCs/>
          <w:color w:val="000000" w:themeColor="text1"/>
        </w:rPr>
        <w:t>Projekty składane w konkurs</w:t>
      </w:r>
      <w:r w:rsidR="00C132DA" w:rsidRPr="00596D0B">
        <w:rPr>
          <w:rFonts w:cstheme="minorHAnsi"/>
          <w:bCs/>
          <w:color w:val="000000" w:themeColor="text1"/>
        </w:rPr>
        <w:t>ie</w:t>
      </w:r>
      <w:r w:rsidRPr="00596D0B">
        <w:rPr>
          <w:rFonts w:cstheme="minorHAnsi"/>
          <w:bCs/>
          <w:color w:val="000000" w:themeColor="text1"/>
        </w:rPr>
        <w:t xml:space="preserve"> muszą spełniać kryteria </w:t>
      </w:r>
      <w:r w:rsidR="00C626C8" w:rsidRPr="00596D0B">
        <w:rPr>
          <w:rFonts w:cstheme="minorHAnsi"/>
          <w:bCs/>
          <w:color w:val="000000" w:themeColor="text1"/>
        </w:rPr>
        <w:t xml:space="preserve">dostępu </w:t>
      </w:r>
      <w:r w:rsidRPr="00596D0B">
        <w:rPr>
          <w:rFonts w:cstheme="minorHAnsi"/>
          <w:bCs/>
          <w:color w:val="000000" w:themeColor="text1"/>
        </w:rPr>
        <w:t xml:space="preserve">określone w </w:t>
      </w:r>
      <w:r w:rsidR="0049742D" w:rsidRPr="00596D0B">
        <w:rPr>
          <w:rFonts w:cstheme="minorHAnsi"/>
          <w:bCs/>
          <w:color w:val="000000" w:themeColor="text1"/>
        </w:rPr>
        <w:t xml:space="preserve">Załączniku nr </w:t>
      </w:r>
      <w:r w:rsidR="0034503E" w:rsidRPr="00F257D3">
        <w:rPr>
          <w:rFonts w:cstheme="minorHAnsi"/>
          <w:bCs/>
          <w:color w:val="000000" w:themeColor="text1"/>
        </w:rPr>
        <w:t xml:space="preserve">9 </w:t>
      </w:r>
      <w:r w:rsidR="002E53C6" w:rsidRPr="00C3239D">
        <w:rPr>
          <w:rFonts w:cstheme="minorHAnsi"/>
          <w:bCs/>
          <w:color w:val="000000" w:themeColor="text1"/>
        </w:rPr>
        <w:t xml:space="preserve">do </w:t>
      </w:r>
      <w:r w:rsidR="00810970" w:rsidRPr="00596D0B">
        <w:rPr>
          <w:rFonts w:cstheme="minorHAnsi"/>
          <w:bCs/>
          <w:color w:val="000000" w:themeColor="text1"/>
        </w:rPr>
        <w:t>Regulaminu</w:t>
      </w:r>
      <w:r w:rsidR="00F002BC" w:rsidRPr="00596D0B">
        <w:rPr>
          <w:rFonts w:cstheme="minorHAnsi"/>
          <w:bCs/>
          <w:color w:val="000000" w:themeColor="text1"/>
        </w:rPr>
        <w:t xml:space="preserve"> konkursu</w:t>
      </w:r>
      <w:r w:rsidRPr="00596D0B">
        <w:rPr>
          <w:rFonts w:cstheme="minorHAnsi"/>
          <w:bCs/>
          <w:color w:val="000000" w:themeColor="text1"/>
        </w:rPr>
        <w:t>.</w:t>
      </w:r>
    </w:p>
    <w:p w14:paraId="5FA24A73" w14:textId="2AAF4583" w:rsidR="004A40A6" w:rsidRPr="00596D0B" w:rsidRDefault="004A40A6">
      <w:pPr>
        <w:pStyle w:val="Akapitzlist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Konkurs przeprowadzany jest jawnie</w:t>
      </w:r>
      <w:r w:rsidR="00692124" w:rsidRPr="00C3239D">
        <w:rPr>
          <w:rFonts w:cstheme="minorHAnsi"/>
          <w:color w:val="000000" w:themeColor="text1"/>
        </w:rPr>
        <w:t>,</w:t>
      </w:r>
      <w:r w:rsidRPr="00C3239D">
        <w:rPr>
          <w:rFonts w:cstheme="minorHAnsi"/>
          <w:color w:val="000000" w:themeColor="text1"/>
        </w:rPr>
        <w:t xml:space="preserve"> z zapewnieniem publicznego dostępu do informacji </w:t>
      </w:r>
      <w:r w:rsidR="00692124" w:rsidRPr="00C3239D">
        <w:rPr>
          <w:rFonts w:cstheme="minorHAnsi"/>
          <w:color w:val="000000" w:themeColor="text1"/>
        </w:rPr>
        <w:br/>
      </w:r>
      <w:r w:rsidRPr="00C3239D">
        <w:rPr>
          <w:rFonts w:cstheme="minorHAnsi"/>
          <w:color w:val="000000" w:themeColor="text1"/>
        </w:rPr>
        <w:t>o zasadach jego przeprowadzania i list</w:t>
      </w:r>
      <w:r w:rsidR="00E90126" w:rsidRPr="00C3239D">
        <w:rPr>
          <w:rFonts w:cstheme="minorHAnsi"/>
          <w:color w:val="000000" w:themeColor="text1"/>
        </w:rPr>
        <w:t>y</w:t>
      </w:r>
      <w:r w:rsidRPr="00C3239D">
        <w:rPr>
          <w:rFonts w:cstheme="minorHAnsi"/>
          <w:color w:val="000000" w:themeColor="text1"/>
        </w:rPr>
        <w:t xml:space="preserve"> </w:t>
      </w:r>
      <w:r w:rsidR="00E309E9" w:rsidRPr="00C3239D">
        <w:rPr>
          <w:rFonts w:cstheme="minorHAnsi"/>
          <w:color w:val="000000" w:themeColor="text1"/>
        </w:rPr>
        <w:t>z projektami</w:t>
      </w:r>
      <w:r w:rsidR="00E90126" w:rsidRPr="00A64588">
        <w:rPr>
          <w:rFonts w:cstheme="minorHAnsi"/>
          <w:color w:val="000000" w:themeColor="text1"/>
        </w:rPr>
        <w:t xml:space="preserve"> wybranym</w:t>
      </w:r>
      <w:r w:rsidR="00E309E9" w:rsidRPr="00A64588">
        <w:rPr>
          <w:rFonts w:cstheme="minorHAnsi"/>
          <w:color w:val="000000" w:themeColor="text1"/>
        </w:rPr>
        <w:t>i</w:t>
      </w:r>
      <w:r w:rsidR="00E90126" w:rsidRPr="00A64588">
        <w:rPr>
          <w:rFonts w:cstheme="minorHAnsi"/>
          <w:color w:val="000000" w:themeColor="text1"/>
        </w:rPr>
        <w:t xml:space="preserve"> </w:t>
      </w:r>
      <w:r w:rsidRPr="00A64588">
        <w:rPr>
          <w:rFonts w:cstheme="minorHAnsi"/>
          <w:color w:val="000000" w:themeColor="text1"/>
        </w:rPr>
        <w:t>do dofinansowania</w:t>
      </w:r>
      <w:r w:rsidRPr="00596D0B">
        <w:rPr>
          <w:rFonts w:cstheme="minorHAnsi"/>
          <w:color w:val="000000" w:themeColor="text1"/>
        </w:rPr>
        <w:t>.</w:t>
      </w:r>
    </w:p>
    <w:p w14:paraId="09C833DE" w14:textId="2AB23292" w:rsidR="004F67CC" w:rsidRPr="00F257D3" w:rsidRDefault="00085990">
      <w:pPr>
        <w:pStyle w:val="Nagwek2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" w:name="_Toc521925168"/>
      <w:r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8B16A6"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>4</w:t>
      </w:r>
      <w:r w:rsidR="004F67CC" w:rsidRPr="00C3239D">
        <w:rPr>
          <w:rFonts w:asciiTheme="minorHAnsi" w:hAnsiTheme="minorHAnsi" w:cstheme="minorHAnsi"/>
          <w:color w:val="000000" w:themeColor="text1"/>
          <w:sz w:val="22"/>
          <w:szCs w:val="22"/>
        </w:rPr>
        <w:t>.2</w:t>
      </w:r>
      <w:r w:rsidR="004F67CC" w:rsidRPr="00C3239D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91684"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F67CC"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>Kwota przeznaczona na konkurs</w:t>
      </w:r>
      <w:bookmarkEnd w:id="5"/>
    </w:p>
    <w:p w14:paraId="607A78D4" w14:textId="74932DA9" w:rsidR="005F61A7" w:rsidRPr="00596D0B" w:rsidRDefault="00945B1C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M</w:t>
      </w:r>
      <w:r w:rsidR="00B33AE0" w:rsidRPr="00596D0B">
        <w:rPr>
          <w:rFonts w:cstheme="minorHAnsi"/>
          <w:color w:val="000000" w:themeColor="text1"/>
        </w:rPr>
        <w:t>aksymalna kwota dofinansowania</w:t>
      </w:r>
      <w:r w:rsidR="00FD6C4C" w:rsidRPr="00596D0B">
        <w:rPr>
          <w:rFonts w:cstheme="minorHAnsi"/>
          <w:color w:val="000000" w:themeColor="text1"/>
        </w:rPr>
        <w:t xml:space="preserve"> </w:t>
      </w:r>
      <w:r w:rsidR="00401944" w:rsidRPr="00596D0B">
        <w:rPr>
          <w:rFonts w:cstheme="minorHAnsi"/>
          <w:color w:val="000000" w:themeColor="text1"/>
        </w:rPr>
        <w:t xml:space="preserve">wszystkich </w:t>
      </w:r>
      <w:r w:rsidR="0047129F" w:rsidRPr="00596D0B">
        <w:rPr>
          <w:rFonts w:cstheme="minorHAnsi"/>
          <w:color w:val="000000" w:themeColor="text1"/>
        </w:rPr>
        <w:t xml:space="preserve">projektów </w:t>
      </w:r>
      <w:r w:rsidRPr="00596D0B">
        <w:rPr>
          <w:rFonts w:cstheme="minorHAnsi"/>
          <w:color w:val="000000" w:themeColor="text1"/>
        </w:rPr>
        <w:t xml:space="preserve">w konkursie wynosi </w:t>
      </w:r>
      <w:r w:rsidR="0049742D" w:rsidRPr="00596D0B">
        <w:rPr>
          <w:rFonts w:cstheme="minorHAnsi"/>
          <w:b/>
          <w:color w:val="000000" w:themeColor="text1"/>
        </w:rPr>
        <w:t>19 800 </w:t>
      </w:r>
      <w:r w:rsidR="00653844" w:rsidRPr="00596D0B">
        <w:rPr>
          <w:rFonts w:cstheme="minorHAnsi"/>
          <w:b/>
          <w:color w:val="000000" w:themeColor="text1"/>
        </w:rPr>
        <w:t>000</w:t>
      </w:r>
      <w:r w:rsidR="0049742D" w:rsidRPr="00596D0B">
        <w:rPr>
          <w:rFonts w:cstheme="minorHAnsi"/>
          <w:b/>
          <w:color w:val="000000" w:themeColor="text1"/>
        </w:rPr>
        <w:t xml:space="preserve"> </w:t>
      </w:r>
      <w:r w:rsidR="000B7BE8" w:rsidRPr="00596D0B">
        <w:rPr>
          <w:rFonts w:cstheme="minorHAnsi"/>
          <w:b/>
          <w:color w:val="000000" w:themeColor="text1"/>
        </w:rPr>
        <w:t>zł</w:t>
      </w:r>
      <w:r w:rsidR="00752D79" w:rsidRPr="00596D0B">
        <w:rPr>
          <w:rFonts w:cstheme="minorHAnsi"/>
          <w:color w:val="000000" w:themeColor="text1"/>
        </w:rPr>
        <w:t>.</w:t>
      </w:r>
    </w:p>
    <w:p w14:paraId="1F59CAE4" w14:textId="73E06838" w:rsidR="00081618" w:rsidRPr="00596D0B" w:rsidRDefault="0049742D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Maksymalna kwota dofinansowania projektu nie może przekroczyć </w:t>
      </w:r>
      <w:r w:rsidRPr="00596D0B">
        <w:rPr>
          <w:rFonts w:cstheme="minorHAnsi"/>
          <w:b/>
          <w:color w:val="000000" w:themeColor="text1"/>
        </w:rPr>
        <w:t>2 200 000 zł</w:t>
      </w:r>
      <w:r w:rsidRPr="00596D0B">
        <w:rPr>
          <w:rFonts w:cstheme="minorHAnsi"/>
          <w:color w:val="000000" w:themeColor="text1"/>
        </w:rPr>
        <w:t xml:space="preserve">. </w:t>
      </w:r>
    </w:p>
    <w:p w14:paraId="059A95C7" w14:textId="6F12D6D5" w:rsidR="009D27EF" w:rsidRPr="0055624B" w:rsidRDefault="00752D79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 ramach </w:t>
      </w:r>
      <w:r w:rsidR="0049742D" w:rsidRPr="00596D0B">
        <w:rPr>
          <w:rFonts w:cstheme="minorHAnsi"/>
          <w:color w:val="000000" w:themeColor="text1"/>
        </w:rPr>
        <w:t>konkursu</w:t>
      </w:r>
      <w:r w:rsidRPr="00596D0B">
        <w:rPr>
          <w:rFonts w:cstheme="minorHAnsi"/>
          <w:color w:val="000000" w:themeColor="text1"/>
        </w:rPr>
        <w:t xml:space="preserve"> </w:t>
      </w:r>
      <w:r w:rsidR="002375C3" w:rsidRPr="00596D0B">
        <w:rPr>
          <w:rFonts w:cstheme="minorHAnsi"/>
          <w:color w:val="000000" w:themeColor="text1"/>
        </w:rPr>
        <w:t>wybranych do dofinansowania zostani</w:t>
      </w:r>
      <w:r w:rsidRPr="00596D0B">
        <w:rPr>
          <w:rFonts w:cstheme="minorHAnsi"/>
          <w:color w:val="000000" w:themeColor="text1"/>
        </w:rPr>
        <w:t xml:space="preserve">e </w:t>
      </w:r>
      <w:r w:rsidR="0049742D" w:rsidRPr="00596D0B">
        <w:rPr>
          <w:rFonts w:cstheme="minorHAnsi"/>
          <w:color w:val="000000" w:themeColor="text1"/>
        </w:rPr>
        <w:t xml:space="preserve">9 </w:t>
      </w:r>
      <w:r w:rsidR="00A6359A" w:rsidRPr="00596D0B">
        <w:rPr>
          <w:rFonts w:cstheme="minorHAnsi"/>
          <w:color w:val="000000" w:themeColor="text1"/>
        </w:rPr>
        <w:t>projektów</w:t>
      </w:r>
      <w:r w:rsidR="0049742D" w:rsidRPr="00C3239D">
        <w:rPr>
          <w:rFonts w:cstheme="minorHAnsi"/>
          <w:color w:val="000000" w:themeColor="text1"/>
        </w:rPr>
        <w:t xml:space="preserve">. </w:t>
      </w:r>
      <w:r w:rsidR="009D27EF" w:rsidRPr="00C37C2D">
        <w:rPr>
          <w:rFonts w:cstheme="minorHAnsi"/>
          <w:color w:val="000000" w:themeColor="text1"/>
        </w:rPr>
        <w:t>Dofinansowanie otrzyma tylko jeden projekt dla danego sek</w:t>
      </w:r>
      <w:r w:rsidR="009D27EF" w:rsidRPr="0055624B">
        <w:rPr>
          <w:rFonts w:cstheme="minorHAnsi"/>
          <w:color w:val="000000" w:themeColor="text1"/>
        </w:rPr>
        <w:t>tora, który w ramach oceny strategicznej otrzyma rekomendację IOK do dofinansowania i uzyska najwyższą punktację.</w:t>
      </w:r>
    </w:p>
    <w:p w14:paraId="491DEBF1" w14:textId="77777777" w:rsidR="0034503E" w:rsidRPr="00F257D3" w:rsidRDefault="009D27EF">
      <w:pPr>
        <w:pStyle w:val="Akapitzlist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Pod pojęciem „dany sektor” rozumie się sektor, który w całości lub części obejmuje te same kody PKD (z poziomu nie niższego niż grupa PKD).</w:t>
      </w:r>
    </w:p>
    <w:p w14:paraId="1E386632" w14:textId="40C89CC5" w:rsidR="00646214" w:rsidRPr="00F257D3" w:rsidRDefault="00646214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Po rozstrzygnięciu </w:t>
      </w:r>
      <w:r w:rsidR="0049742D" w:rsidRPr="00F257D3">
        <w:rPr>
          <w:rFonts w:cstheme="minorHAnsi"/>
          <w:color w:val="000000" w:themeColor="text1"/>
        </w:rPr>
        <w:t>konkursu</w:t>
      </w:r>
      <w:r w:rsidR="00181587" w:rsidRPr="00F257D3">
        <w:rPr>
          <w:rFonts w:cstheme="minorHAnsi"/>
          <w:color w:val="000000" w:themeColor="text1"/>
        </w:rPr>
        <w:t xml:space="preserve"> </w:t>
      </w:r>
      <w:r w:rsidRPr="00F257D3">
        <w:rPr>
          <w:rFonts w:cstheme="minorHAnsi"/>
          <w:color w:val="000000" w:themeColor="text1"/>
        </w:rPr>
        <w:t xml:space="preserve">PARP </w:t>
      </w:r>
      <w:r w:rsidR="00533071" w:rsidRPr="00F257D3">
        <w:rPr>
          <w:rFonts w:cstheme="minorHAnsi"/>
          <w:color w:val="000000" w:themeColor="text1"/>
        </w:rPr>
        <w:t xml:space="preserve">może zwiększyć kwotę przeznaczoną na dofinansowanie projektów w konkursie </w:t>
      </w:r>
      <w:r w:rsidRPr="00F257D3">
        <w:rPr>
          <w:rFonts w:cstheme="minorHAnsi"/>
          <w:color w:val="000000" w:themeColor="text1"/>
        </w:rPr>
        <w:t>zgodnie z art. 46 ust. 2 ustawy.</w:t>
      </w:r>
      <w:r w:rsidR="00533071" w:rsidRPr="00596D0B">
        <w:rPr>
          <w:color w:val="000000" w:themeColor="text1"/>
        </w:rPr>
        <w:t xml:space="preserve"> </w:t>
      </w:r>
    </w:p>
    <w:p w14:paraId="253437DC" w14:textId="530E36C3" w:rsidR="002375C3" w:rsidRPr="00596D0B" w:rsidRDefault="002375C3">
      <w:pPr>
        <w:pStyle w:val="Akapitzlist"/>
        <w:numPr>
          <w:ilvl w:val="0"/>
          <w:numId w:val="2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PARP zachowuje sobie prawo nieprzyznania wszystkich środków w ramach </w:t>
      </w:r>
      <w:r w:rsidR="00945B1C" w:rsidRPr="00C3239D">
        <w:rPr>
          <w:rFonts w:cstheme="minorHAnsi"/>
          <w:color w:val="000000" w:themeColor="text1"/>
        </w:rPr>
        <w:t xml:space="preserve">dostępnej w </w:t>
      </w:r>
      <w:r w:rsidRPr="00C3239D">
        <w:rPr>
          <w:rFonts w:cstheme="minorHAnsi"/>
          <w:color w:val="000000" w:themeColor="text1"/>
        </w:rPr>
        <w:t>konkurs</w:t>
      </w:r>
      <w:r w:rsidR="00945B1C" w:rsidRPr="00C3239D">
        <w:rPr>
          <w:rFonts w:cstheme="minorHAnsi"/>
          <w:color w:val="000000" w:themeColor="text1"/>
        </w:rPr>
        <w:t xml:space="preserve">ie kwoty </w:t>
      </w:r>
      <w:r w:rsidR="00945B1C" w:rsidRPr="00596D0B">
        <w:rPr>
          <w:rFonts w:cstheme="minorHAnsi"/>
          <w:color w:val="000000" w:themeColor="text1"/>
        </w:rPr>
        <w:t>dofinansowania</w:t>
      </w:r>
      <w:r w:rsidRPr="00596D0B">
        <w:rPr>
          <w:rFonts w:cstheme="minorHAnsi"/>
          <w:color w:val="000000" w:themeColor="text1"/>
        </w:rPr>
        <w:t>, o której mowa w ust.</w:t>
      </w:r>
      <w:r w:rsidR="000A5D5A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1.</w:t>
      </w:r>
    </w:p>
    <w:p w14:paraId="6A51317D" w14:textId="326368A4" w:rsidR="00573D08" w:rsidRPr="00C3239D" w:rsidRDefault="00085990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" w:name="_Toc521925169"/>
      <w:r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>Podrozdział 4.3</w:t>
      </w:r>
      <w:r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91684" w:rsidRPr="00F257D3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4F67CC" w:rsidRPr="00C3239D">
        <w:rPr>
          <w:rFonts w:asciiTheme="minorHAnsi" w:hAnsiTheme="minorHAnsi" w:cstheme="minorHAnsi"/>
          <w:color w:val="000000" w:themeColor="text1"/>
          <w:sz w:val="22"/>
          <w:szCs w:val="22"/>
        </w:rPr>
        <w:t>Cel konkursu i uzasadnienie realizacji wsparcia</w:t>
      </w:r>
      <w:bookmarkEnd w:id="6"/>
    </w:p>
    <w:p w14:paraId="66E88654" w14:textId="669F2538" w:rsidR="0049742D" w:rsidRPr="00F257D3" w:rsidRDefault="0049742D" w:rsidP="00596D0B">
      <w:pPr>
        <w:ind w:left="426" w:hanging="426"/>
        <w:jc w:val="both"/>
        <w:rPr>
          <w:rFonts w:cstheme="minorHAnsi"/>
          <w:color w:val="000000" w:themeColor="text1"/>
        </w:rPr>
      </w:pPr>
      <w:r w:rsidRPr="00C3239D">
        <w:rPr>
          <w:rFonts w:cstheme="minorHAnsi"/>
          <w:color w:val="000000" w:themeColor="text1"/>
        </w:rPr>
        <w:t>1.</w:t>
      </w:r>
      <w:r w:rsidRPr="00C3239D">
        <w:rPr>
          <w:rFonts w:cstheme="minorHAnsi"/>
          <w:color w:val="000000" w:themeColor="text1"/>
        </w:rPr>
        <w:tab/>
        <w:t>Wyniki badań Bilansu Kapitału Ludzkiego realizowanych w ramach projektu systemowego PARP w latach 2009-2014 wskazują, że 75% przedsiębiorców deklaruje problem ze znal</w:t>
      </w:r>
      <w:r w:rsidRPr="00C37C2D">
        <w:rPr>
          <w:rFonts w:cstheme="minorHAnsi"/>
          <w:color w:val="000000" w:themeColor="text1"/>
        </w:rPr>
        <w:t xml:space="preserve">ezieniem kandydatów do pracy odpowiadających na ich potrzeby. Z tych samych badań wynika, że 30% pracodawców nie inwestuje w rozwój swoich pracowników, natomiast 25% spośród tych pracodawców, którzy korzystają z edukacji </w:t>
      </w:r>
      <w:proofErr w:type="spellStart"/>
      <w:r w:rsidRPr="00C37C2D">
        <w:rPr>
          <w:rFonts w:cstheme="minorHAnsi"/>
          <w:color w:val="000000" w:themeColor="text1"/>
        </w:rPr>
        <w:t>pozaformalnej</w:t>
      </w:r>
      <w:proofErr w:type="spellEnd"/>
      <w:r w:rsidRPr="00C37C2D">
        <w:rPr>
          <w:rFonts w:cstheme="minorHAnsi"/>
          <w:color w:val="000000" w:themeColor="text1"/>
        </w:rPr>
        <w:t xml:space="preserve">, nie jest zadowolona </w:t>
      </w:r>
      <w:r w:rsidRPr="0055624B">
        <w:rPr>
          <w:rFonts w:cstheme="minorHAnsi"/>
          <w:color w:val="000000" w:themeColor="text1"/>
        </w:rPr>
        <w:t>z jej efektów, 30% przedsiębiorców spośród nieinwestujących jako główną przyczynę wskazuje brak oferty odpowiadającej na ich potrzeby. Problemy te w największym stopniu dotyc</w:t>
      </w:r>
      <w:r w:rsidR="009D27EF" w:rsidRPr="00F257D3">
        <w:rPr>
          <w:rFonts w:cstheme="minorHAnsi"/>
          <w:color w:val="000000" w:themeColor="text1"/>
        </w:rPr>
        <w:t>zą najmniejszych firm w Polsce.</w:t>
      </w:r>
    </w:p>
    <w:p w14:paraId="2EB8F53A" w14:textId="5AE6BA19" w:rsidR="0049742D" w:rsidRPr="00F257D3" w:rsidRDefault="0049742D" w:rsidP="00596D0B">
      <w:pPr>
        <w:ind w:left="284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W świetle przytoczonych badań konieczne jest stworzenie ogólnopolskiej platformy wymiany doświadczeń pomiędzy sferą edukacji formalnej i </w:t>
      </w:r>
      <w:proofErr w:type="spellStart"/>
      <w:r w:rsidRPr="00F257D3">
        <w:rPr>
          <w:rFonts w:cstheme="minorHAnsi"/>
          <w:color w:val="000000" w:themeColor="text1"/>
        </w:rPr>
        <w:t>pozaformalnej</w:t>
      </w:r>
      <w:proofErr w:type="spellEnd"/>
      <w:r w:rsidRPr="00F257D3">
        <w:rPr>
          <w:rFonts w:cstheme="minorHAnsi"/>
          <w:color w:val="000000" w:themeColor="text1"/>
        </w:rPr>
        <w:t xml:space="preserve"> a przedsiębiorcami. Dlatego też opracowany został System Rad ds. Kompetencji, który umożliwi oddziaływanie przedsiębiorców na dostawców usług edukacyjnych i rozwojowych, zarówno w sferze edukacji formalnej, jak</w:t>
      </w:r>
      <w:r w:rsidR="00B64850">
        <w:rPr>
          <w:rFonts w:cstheme="minorHAnsi"/>
          <w:color w:val="000000" w:themeColor="text1"/>
        </w:rPr>
        <w:br/>
        <w:t xml:space="preserve">i </w:t>
      </w:r>
      <w:proofErr w:type="spellStart"/>
      <w:r w:rsidRPr="00F257D3">
        <w:rPr>
          <w:rFonts w:cstheme="minorHAnsi"/>
          <w:color w:val="000000" w:themeColor="text1"/>
        </w:rPr>
        <w:t>pozaformalnej</w:t>
      </w:r>
      <w:proofErr w:type="spellEnd"/>
      <w:r w:rsidRPr="00F257D3">
        <w:rPr>
          <w:rFonts w:cstheme="minorHAnsi"/>
          <w:color w:val="000000" w:themeColor="text1"/>
        </w:rPr>
        <w:t xml:space="preserve"> oraz zbudowanie właściwego partnerstwa przedsiębiorstw </w:t>
      </w:r>
      <w:r w:rsidR="00C65E84" w:rsidRPr="00C3239D">
        <w:rPr>
          <w:rFonts w:cstheme="minorHAnsi"/>
          <w:color w:val="000000" w:themeColor="text1"/>
        </w:rPr>
        <w:br/>
      </w:r>
      <w:r w:rsidRPr="00C37C2D">
        <w:rPr>
          <w:rFonts w:cstheme="minorHAnsi"/>
          <w:color w:val="000000" w:themeColor="text1"/>
        </w:rPr>
        <w:t>z instytucjami rynku pracy, co umożliwi dostarczanie wiarygodnych danych o potrzebnych kwalifikacjach w poszczególnych s</w:t>
      </w:r>
      <w:r w:rsidRPr="0055624B">
        <w:rPr>
          <w:rFonts w:cstheme="minorHAnsi"/>
          <w:color w:val="000000" w:themeColor="text1"/>
        </w:rPr>
        <w:t xml:space="preserve">ektorach. Pozwoli to także na wzrost skuteczności działań </w:t>
      </w:r>
      <w:r w:rsidR="00C65E84" w:rsidRPr="0055624B">
        <w:rPr>
          <w:rFonts w:cstheme="minorHAnsi"/>
          <w:color w:val="000000" w:themeColor="text1"/>
        </w:rPr>
        <w:br/>
      </w:r>
      <w:r w:rsidRPr="00F257D3">
        <w:rPr>
          <w:rFonts w:cstheme="minorHAnsi"/>
          <w:color w:val="000000" w:themeColor="text1"/>
        </w:rPr>
        <w:t>z zakresu pośrednictwa pracy i</w:t>
      </w:r>
      <w:r w:rsidR="009D27EF" w:rsidRPr="00F257D3">
        <w:rPr>
          <w:rFonts w:cstheme="minorHAnsi"/>
          <w:color w:val="000000" w:themeColor="text1"/>
        </w:rPr>
        <w:t xml:space="preserve"> poradnictwa zawodowego. </w:t>
      </w:r>
    </w:p>
    <w:p w14:paraId="1BE199E5" w14:textId="77777777" w:rsidR="001E1632" w:rsidRPr="00F257D3" w:rsidRDefault="001E1632" w:rsidP="00C37C2D">
      <w:pPr>
        <w:jc w:val="both"/>
        <w:rPr>
          <w:rFonts w:cstheme="minorHAnsi"/>
          <w:color w:val="000000" w:themeColor="text1"/>
        </w:rPr>
      </w:pPr>
    </w:p>
    <w:p w14:paraId="38D997B8" w14:textId="77777777" w:rsidR="001E1632" w:rsidRPr="00F257D3" w:rsidRDefault="001E1632" w:rsidP="0055624B">
      <w:pPr>
        <w:jc w:val="both"/>
        <w:rPr>
          <w:rFonts w:cstheme="minorHAnsi"/>
          <w:color w:val="000000" w:themeColor="text1"/>
        </w:rPr>
      </w:pPr>
    </w:p>
    <w:p w14:paraId="0E9E4A29" w14:textId="77777777" w:rsidR="001E1632" w:rsidRPr="00F257D3" w:rsidRDefault="001E1632">
      <w:pPr>
        <w:jc w:val="both"/>
        <w:rPr>
          <w:rFonts w:cstheme="minorHAnsi"/>
          <w:color w:val="000000" w:themeColor="text1"/>
        </w:rPr>
      </w:pPr>
    </w:p>
    <w:p w14:paraId="698FB1FA" w14:textId="77777777" w:rsidR="001E1632" w:rsidRPr="00F257D3" w:rsidRDefault="001E1632">
      <w:pPr>
        <w:jc w:val="both"/>
        <w:rPr>
          <w:rFonts w:cstheme="minorHAnsi"/>
          <w:color w:val="000000" w:themeColor="text1"/>
        </w:rPr>
      </w:pPr>
    </w:p>
    <w:p w14:paraId="48ABAEAB" w14:textId="77777777" w:rsidR="001E1632" w:rsidRPr="00F257D3" w:rsidRDefault="001E1632">
      <w:pPr>
        <w:jc w:val="both"/>
        <w:rPr>
          <w:rFonts w:cstheme="minorHAnsi"/>
          <w:color w:val="000000" w:themeColor="text1"/>
        </w:rPr>
      </w:pPr>
    </w:p>
    <w:p w14:paraId="61D5CBD9" w14:textId="22571806" w:rsidR="00D402C3" w:rsidRPr="00F257D3" w:rsidRDefault="009234A7">
      <w:p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2.  W 2015 r. PARP rozpoczęła pracę nad budową Systemu Rad ds. Kompetencji.</w:t>
      </w:r>
    </w:p>
    <w:p w14:paraId="5CC6E926" w14:textId="479CDC54" w:rsidR="0049742D" w:rsidRPr="00596D0B" w:rsidRDefault="005E7937">
      <w:pPr>
        <w:jc w:val="center"/>
        <w:rPr>
          <w:rFonts w:cstheme="minorHAnsi"/>
          <w:color w:val="000000" w:themeColor="text1"/>
        </w:rPr>
      </w:pPr>
      <w:r w:rsidRPr="00596D0B"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9A261" wp14:editId="27681860">
                <wp:simplePos x="0" y="0"/>
                <wp:positionH relativeFrom="margin">
                  <wp:posOffset>893233</wp:posOffset>
                </wp:positionH>
                <wp:positionV relativeFrom="paragraph">
                  <wp:posOffset>299720</wp:posOffset>
                </wp:positionV>
                <wp:extent cx="4243705" cy="399415"/>
                <wp:effectExtent l="0" t="0" r="23495" b="19685"/>
                <wp:wrapNone/>
                <wp:docPr id="17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3705" cy="39941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DD302D" w14:textId="77777777" w:rsidR="00B64850" w:rsidRPr="00774340" w:rsidRDefault="00B64850" w:rsidP="005E793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Rada </w:t>
                            </w:r>
                            <w:proofErr w:type="spellStart"/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Programowa</w:t>
                            </w:r>
                            <w:proofErr w:type="spellEnd"/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ds. </w:t>
                            </w:r>
                            <w:proofErr w:type="spellStart"/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Kompetencji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9A261" id="Prostokąt zaokrąglony 16" o:spid="_x0000_s1026" style="position:absolute;left:0;text-align:left;margin-left:70.35pt;margin-top:23.6pt;width:334.1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" fillcolor="#ff9" strokecolor="#10253f" strokeweight="1pt">
                <v:textbox>
                  <w:txbxContent>
                    <w:p w14:paraId="54DD302D" w14:textId="77777777" w:rsidR="00B64850" w:rsidRPr="00774340" w:rsidRDefault="00B64850" w:rsidP="005E793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77434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Rada Programowa ds. Kompetencji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9742D" w:rsidRPr="00F257D3">
        <w:rPr>
          <w:rFonts w:cstheme="minorHAnsi"/>
          <w:color w:val="000000" w:themeColor="text1"/>
        </w:rPr>
        <w:t>System Rad ds. Kompetencji składa się z trzech komponentów:</w:t>
      </w:r>
    </w:p>
    <w:p w14:paraId="55EB2C56" w14:textId="1AC30B80" w:rsidR="0049742D" w:rsidRPr="00596D0B" w:rsidRDefault="0049742D">
      <w:pPr>
        <w:jc w:val="both"/>
        <w:rPr>
          <w:rFonts w:cstheme="minorHAnsi"/>
          <w:color w:val="000000" w:themeColor="text1"/>
        </w:rPr>
      </w:pPr>
    </w:p>
    <w:p w14:paraId="3A10B303" w14:textId="54CCDD93" w:rsidR="0049742D" w:rsidRPr="00596D0B" w:rsidRDefault="005E7937">
      <w:p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3C7AB" wp14:editId="1C84C1CF">
                <wp:simplePos x="0" y="0"/>
                <wp:positionH relativeFrom="column">
                  <wp:posOffset>2848398</wp:posOffset>
                </wp:positionH>
                <wp:positionV relativeFrom="paragraph">
                  <wp:posOffset>102235</wp:posOffset>
                </wp:positionV>
                <wp:extent cx="2260600" cy="1216009"/>
                <wp:effectExtent l="0" t="0" r="25400" b="22860"/>
                <wp:wrapNone/>
                <wp:docPr id="19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1216009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24EA8B" w14:textId="77777777" w:rsidR="00B64850" w:rsidRPr="00774340" w:rsidRDefault="00B64850" w:rsidP="005E793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pl-PL"/>
                              </w:rPr>
                              <w:t xml:space="preserve">Badanie Bilans Kapitału Ludzkiego </w:t>
                            </w:r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pl-PL"/>
                              </w:rPr>
                              <w:br/>
                              <w:t>i bilanse kompetencji dla każdego z sektorów, w których funkcjonują Sektorowe Rady ds. Kompetencji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3C7AB" id="Prostokąt zaokrąglony 18" o:spid="_x0000_s1027" style="position:absolute;left:0;text-align:left;margin-left:224.3pt;margin-top:8.05pt;width:178pt;height:9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" fillcolor="#ff9" strokecolor="#10253f" strokeweight="1pt">
                <v:textbox>
                  <w:txbxContent>
                    <w:p w14:paraId="6624EA8B" w14:textId="77777777" w:rsidR="00B64850" w:rsidRPr="00774340" w:rsidRDefault="00B64850" w:rsidP="005E793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pl-PL"/>
                        </w:rPr>
                      </w:pPr>
                      <w:r w:rsidRPr="0077434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pl-PL"/>
                        </w:rPr>
                        <w:t xml:space="preserve">Badanie Bilans Kapitału Ludzkiego </w:t>
                      </w:r>
                      <w:r w:rsidRPr="0077434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pl-PL"/>
                        </w:rPr>
                        <w:br/>
                        <w:t>i bilanse kompetencji dla każdego z sektorów, w których funkcjonują Sektorowe Rady ds. Kompetencji</w:t>
                      </w:r>
                    </w:p>
                  </w:txbxContent>
                </v:textbox>
              </v:roundrect>
            </w:pict>
          </mc:Fallback>
        </mc:AlternateContent>
      </w:r>
      <w:r w:rsidRPr="00596D0B">
        <w:rPr>
          <w:rFonts w:cstheme="minorHAnsi"/>
          <w:b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676A2" wp14:editId="525D3003">
                <wp:simplePos x="0" y="0"/>
                <wp:positionH relativeFrom="margin">
                  <wp:posOffset>855133</wp:posOffset>
                </wp:positionH>
                <wp:positionV relativeFrom="paragraph">
                  <wp:posOffset>117263</wp:posOffset>
                </wp:positionV>
                <wp:extent cx="1943100" cy="1191921"/>
                <wp:effectExtent l="0" t="0" r="19050" b="27305"/>
                <wp:wrapNone/>
                <wp:docPr id="18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191921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C0A659" w14:textId="77777777" w:rsidR="00B64850" w:rsidRPr="00774340" w:rsidRDefault="00B64850" w:rsidP="005E793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Sektorowe</w:t>
                            </w:r>
                            <w:proofErr w:type="spellEnd"/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Rady</w:t>
                            </w:r>
                            <w:proofErr w:type="spellEnd"/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5BA8CDD" w14:textId="77777777" w:rsidR="00B64850" w:rsidRPr="00774340" w:rsidRDefault="00B64850" w:rsidP="005E7937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sz w:val="28"/>
                                <w:szCs w:val="36"/>
                              </w:rPr>
                            </w:pPr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ds. </w:t>
                            </w:r>
                            <w:proofErr w:type="spellStart"/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Kompetencji</w:t>
                            </w:r>
                            <w:proofErr w:type="spellEnd"/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774340">
                              <w:rPr>
                                <w:rFonts w:asciiTheme="minorHAnsi" w:hAnsiTheme="minorHAnsi" w:cstheme="minorHAnsi"/>
                                <w:b/>
                                <w:color w:val="0070C0"/>
                                <w:kern w:val="24"/>
                                <w:sz w:val="28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676A2" id="Prostokąt zaokrąglony 17" o:spid="_x0000_s1028" style="position:absolute;left:0;text-align:left;margin-left:67.35pt;margin-top:9.25pt;width:153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" fillcolor="#ff9" strokecolor="#10253f" strokeweight="1pt">
                <v:textbox>
                  <w:txbxContent>
                    <w:p w14:paraId="7CC0A659" w14:textId="77777777" w:rsidR="00B64850" w:rsidRPr="00774340" w:rsidRDefault="00B64850" w:rsidP="005E793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7434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Sektorowe Rady </w:t>
                      </w:r>
                    </w:p>
                    <w:p w14:paraId="05BA8CDD" w14:textId="77777777" w:rsidR="00B64850" w:rsidRPr="00774340" w:rsidRDefault="00B64850" w:rsidP="005E7937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color w:val="0070C0"/>
                          <w:sz w:val="28"/>
                          <w:szCs w:val="36"/>
                        </w:rPr>
                      </w:pPr>
                      <w:r w:rsidRPr="0077434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ds. Kompetencji</w:t>
                      </w:r>
                      <w:r w:rsidRPr="00774340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8"/>
                          <w:szCs w:val="36"/>
                        </w:rPr>
                        <w:t xml:space="preserve"> </w:t>
                      </w:r>
                      <w:r w:rsidRPr="00774340">
                        <w:rPr>
                          <w:rFonts w:asciiTheme="minorHAnsi" w:hAnsiTheme="minorHAnsi" w:cstheme="minorHAnsi"/>
                          <w:b/>
                          <w:color w:val="0070C0"/>
                          <w:kern w:val="24"/>
                          <w:sz w:val="28"/>
                          <w:szCs w:val="36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B056C7" w14:textId="002DE502" w:rsidR="0049742D" w:rsidRPr="00596D0B" w:rsidRDefault="0049742D">
      <w:pPr>
        <w:jc w:val="both"/>
        <w:rPr>
          <w:rFonts w:cstheme="minorHAnsi"/>
          <w:color w:val="000000" w:themeColor="text1"/>
        </w:rPr>
      </w:pPr>
    </w:p>
    <w:p w14:paraId="4EAEB6F4" w14:textId="6F897548" w:rsidR="0049742D" w:rsidRPr="00596D0B" w:rsidRDefault="005E7937">
      <w:p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 </w:t>
      </w:r>
    </w:p>
    <w:p w14:paraId="46585085" w14:textId="77777777" w:rsidR="00B53D0F" w:rsidRPr="00F257D3" w:rsidRDefault="00B53D0F">
      <w:pPr>
        <w:jc w:val="both"/>
        <w:rPr>
          <w:rFonts w:cstheme="minorHAnsi"/>
          <w:color w:val="000000" w:themeColor="text1"/>
        </w:rPr>
      </w:pPr>
    </w:p>
    <w:p w14:paraId="12C70B21" w14:textId="07A1A171" w:rsidR="009234A7" w:rsidRPr="00F257D3" w:rsidRDefault="009234A7">
      <w:p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System Rad ds. Kompetencji </w:t>
      </w:r>
      <w:r w:rsidR="00C65E84" w:rsidRPr="00C3239D">
        <w:rPr>
          <w:rFonts w:cstheme="minorHAnsi"/>
          <w:color w:val="000000" w:themeColor="text1"/>
        </w:rPr>
        <w:t xml:space="preserve">został </w:t>
      </w:r>
      <w:r w:rsidRPr="00C3239D">
        <w:rPr>
          <w:rFonts w:cstheme="minorHAnsi"/>
          <w:color w:val="000000" w:themeColor="text1"/>
        </w:rPr>
        <w:t xml:space="preserve">uregulowany w ustawie </w:t>
      </w:r>
      <w:r w:rsidR="005D13E6">
        <w:rPr>
          <w:rFonts w:cstheme="minorHAnsi"/>
          <w:color w:val="000000" w:themeColor="text1"/>
        </w:rPr>
        <w:t>o PARP</w:t>
      </w:r>
      <w:r w:rsidRPr="00A64588">
        <w:rPr>
          <w:rFonts w:cstheme="minorHAnsi"/>
          <w:color w:val="000000" w:themeColor="text1"/>
        </w:rPr>
        <w:t xml:space="preserve"> (art. 4 c- 4e)</w:t>
      </w:r>
      <w:r w:rsidR="00401944" w:rsidRPr="00116762">
        <w:rPr>
          <w:rFonts w:cstheme="minorHAnsi"/>
          <w:color w:val="000000" w:themeColor="text1"/>
        </w:rPr>
        <w:t xml:space="preserve">, zgodnie z którą </w:t>
      </w:r>
      <w:r w:rsidRPr="00116762">
        <w:rPr>
          <w:rFonts w:cstheme="minorHAnsi"/>
          <w:color w:val="000000" w:themeColor="text1"/>
        </w:rPr>
        <w:t xml:space="preserve">rady ds. kompetencji </w:t>
      </w:r>
      <w:r w:rsidR="00401944" w:rsidRPr="008A1526">
        <w:rPr>
          <w:rFonts w:cstheme="minorHAnsi"/>
          <w:color w:val="000000" w:themeColor="text1"/>
        </w:rPr>
        <w:t xml:space="preserve">są </w:t>
      </w:r>
      <w:r w:rsidRPr="008A1526">
        <w:rPr>
          <w:rFonts w:cstheme="minorHAnsi"/>
          <w:color w:val="000000" w:themeColor="text1"/>
        </w:rPr>
        <w:t xml:space="preserve">powoływane i odwoływane przez ministra ds. gospodarki na wniosek Prezesa PARP. </w:t>
      </w:r>
    </w:p>
    <w:p w14:paraId="347946F0" w14:textId="607E28BF" w:rsidR="009234A7" w:rsidRPr="00F257D3" w:rsidRDefault="009234A7">
      <w:pPr>
        <w:jc w:val="both"/>
        <w:rPr>
          <w:rFonts w:cstheme="minorHAnsi"/>
          <w:color w:val="000000" w:themeColor="text1"/>
        </w:rPr>
      </w:pPr>
      <w:r w:rsidRPr="00C3239D">
        <w:rPr>
          <w:rFonts w:cstheme="minorHAnsi"/>
          <w:color w:val="000000" w:themeColor="text1"/>
        </w:rPr>
        <w:t xml:space="preserve">a) </w:t>
      </w:r>
      <w:r w:rsidR="00C65E84" w:rsidRPr="00C3239D">
        <w:rPr>
          <w:rFonts w:cstheme="minorHAnsi"/>
          <w:color w:val="000000" w:themeColor="text1"/>
        </w:rPr>
        <w:t xml:space="preserve">w </w:t>
      </w:r>
      <w:r w:rsidR="00F35C59" w:rsidRPr="00C3239D">
        <w:rPr>
          <w:rFonts w:cstheme="minorHAnsi"/>
          <w:color w:val="000000" w:themeColor="text1"/>
        </w:rPr>
        <w:t>2016 r.</w:t>
      </w:r>
      <w:r w:rsidR="00B53D0F" w:rsidRPr="00A64588">
        <w:rPr>
          <w:rFonts w:cstheme="minorHAnsi"/>
          <w:color w:val="000000" w:themeColor="text1"/>
        </w:rPr>
        <w:t>, w ramach I konkursu na wybór Sektorowych R</w:t>
      </w:r>
      <w:r w:rsidR="00B53D0F" w:rsidRPr="00116762">
        <w:rPr>
          <w:rFonts w:cstheme="minorHAnsi"/>
          <w:color w:val="000000" w:themeColor="text1"/>
        </w:rPr>
        <w:t xml:space="preserve">ad ds. Kompetencji wybrano 6 pierwszych, pilotażowych </w:t>
      </w:r>
      <w:r w:rsidR="00C65E84" w:rsidRPr="00116762">
        <w:rPr>
          <w:rFonts w:cstheme="minorHAnsi"/>
          <w:color w:val="000000" w:themeColor="text1"/>
        </w:rPr>
        <w:t>R</w:t>
      </w:r>
      <w:r w:rsidR="00B53D0F" w:rsidRPr="00116762">
        <w:rPr>
          <w:rFonts w:cstheme="minorHAnsi"/>
          <w:color w:val="000000" w:themeColor="text1"/>
        </w:rPr>
        <w:t xml:space="preserve">ad w </w:t>
      </w:r>
      <w:r w:rsidR="00B53D0F" w:rsidRPr="008A1526">
        <w:rPr>
          <w:rFonts w:cstheme="minorHAnsi"/>
          <w:color w:val="000000" w:themeColor="text1"/>
        </w:rPr>
        <w:t xml:space="preserve">sektorach: budowlanym, finansowym, IT, przemysłu mody </w:t>
      </w:r>
      <w:r w:rsidR="00C65E84" w:rsidRPr="008A1526">
        <w:rPr>
          <w:rFonts w:cstheme="minorHAnsi"/>
          <w:color w:val="000000" w:themeColor="text1"/>
        </w:rPr>
        <w:br/>
      </w:r>
      <w:r w:rsidR="00B53D0F" w:rsidRPr="009D5640">
        <w:rPr>
          <w:rFonts w:cstheme="minorHAnsi"/>
          <w:color w:val="000000" w:themeColor="text1"/>
        </w:rPr>
        <w:t>i innowacyjnych tekstyliów, opieki zdrowotnej i pomocy społecznej</w:t>
      </w:r>
      <w:r w:rsidR="00B53D0F" w:rsidRPr="00830CF6">
        <w:rPr>
          <w:rFonts w:cstheme="minorHAnsi"/>
          <w:color w:val="000000" w:themeColor="text1"/>
        </w:rPr>
        <w:t xml:space="preserve"> oraz</w:t>
      </w:r>
      <w:r w:rsidR="00B53D0F" w:rsidRPr="00466AE4">
        <w:rPr>
          <w:rFonts w:cstheme="minorHAnsi"/>
          <w:color w:val="000000" w:themeColor="text1"/>
        </w:rPr>
        <w:t xml:space="preserve"> </w:t>
      </w:r>
      <w:r w:rsidR="00B53D0F" w:rsidRPr="00C37C2D">
        <w:rPr>
          <w:rFonts w:cstheme="minorHAnsi"/>
          <w:color w:val="000000" w:themeColor="text1"/>
        </w:rPr>
        <w:t xml:space="preserve">turystyki. W kolejnym roku wybrano </w:t>
      </w:r>
      <w:r w:rsidR="00C65E84" w:rsidRPr="00C37C2D">
        <w:rPr>
          <w:rFonts w:cstheme="minorHAnsi"/>
          <w:color w:val="000000" w:themeColor="text1"/>
        </w:rPr>
        <w:t>R</w:t>
      </w:r>
      <w:r w:rsidR="00B53D0F" w:rsidRPr="0055624B">
        <w:rPr>
          <w:rFonts w:cstheme="minorHAnsi"/>
          <w:color w:val="000000" w:themeColor="text1"/>
        </w:rPr>
        <w:t xml:space="preserve">adę w sektorze motoryzacyjnym, która uwzględnia również obszar </w:t>
      </w:r>
      <w:proofErr w:type="spellStart"/>
      <w:r w:rsidR="00B53D0F" w:rsidRPr="0055624B">
        <w:rPr>
          <w:rFonts w:cstheme="minorHAnsi"/>
          <w:color w:val="000000" w:themeColor="text1"/>
        </w:rPr>
        <w:t>elektromobilności</w:t>
      </w:r>
      <w:proofErr w:type="spellEnd"/>
      <w:r w:rsidR="00B53D0F" w:rsidRPr="0055624B">
        <w:rPr>
          <w:rFonts w:cstheme="minorHAnsi"/>
          <w:color w:val="000000" w:themeColor="text1"/>
        </w:rPr>
        <w:t xml:space="preserve">.  </w:t>
      </w:r>
      <w:r w:rsidR="00C169D6" w:rsidRPr="00F257D3">
        <w:rPr>
          <w:rFonts w:cstheme="minorHAnsi"/>
          <w:color w:val="000000" w:themeColor="text1"/>
        </w:rPr>
        <w:t xml:space="preserve">Członkowie ww. </w:t>
      </w:r>
      <w:r w:rsidR="00C65E84" w:rsidRPr="00F257D3">
        <w:rPr>
          <w:rFonts w:cstheme="minorHAnsi"/>
          <w:color w:val="000000" w:themeColor="text1"/>
        </w:rPr>
        <w:t>R</w:t>
      </w:r>
      <w:r w:rsidR="00C169D6" w:rsidRPr="00F257D3">
        <w:rPr>
          <w:rFonts w:cstheme="minorHAnsi"/>
          <w:color w:val="000000" w:themeColor="text1"/>
        </w:rPr>
        <w:t>ad zostali</w:t>
      </w:r>
      <w:r w:rsidR="00F35C59" w:rsidRPr="00F257D3">
        <w:rPr>
          <w:rFonts w:cstheme="minorHAnsi"/>
          <w:color w:val="000000" w:themeColor="text1"/>
        </w:rPr>
        <w:t xml:space="preserve"> powołan</w:t>
      </w:r>
      <w:r w:rsidR="00C169D6" w:rsidRPr="00F257D3">
        <w:rPr>
          <w:rFonts w:cstheme="minorHAnsi"/>
          <w:color w:val="000000" w:themeColor="text1"/>
        </w:rPr>
        <w:t>i</w:t>
      </w:r>
      <w:r w:rsidR="00F35C59" w:rsidRPr="00F257D3">
        <w:rPr>
          <w:rFonts w:cstheme="minorHAnsi"/>
          <w:color w:val="000000" w:themeColor="text1"/>
        </w:rPr>
        <w:t xml:space="preserve"> przez ministra ds. gospodarki </w:t>
      </w:r>
      <w:r w:rsidR="00C169D6" w:rsidRPr="00F257D3">
        <w:rPr>
          <w:rFonts w:cstheme="minorHAnsi"/>
          <w:color w:val="000000" w:themeColor="text1"/>
        </w:rPr>
        <w:t xml:space="preserve">w maju </w:t>
      </w:r>
      <w:r w:rsidR="00F35C59" w:rsidRPr="00F257D3">
        <w:rPr>
          <w:rFonts w:cstheme="minorHAnsi"/>
          <w:color w:val="000000" w:themeColor="text1"/>
        </w:rPr>
        <w:t xml:space="preserve">2018 r. </w:t>
      </w:r>
      <w:r w:rsidR="00B53D0F" w:rsidRPr="00F257D3">
        <w:rPr>
          <w:rFonts w:cstheme="minorHAnsi"/>
          <w:color w:val="000000" w:themeColor="text1"/>
        </w:rPr>
        <w:t>III konkurs</w:t>
      </w:r>
      <w:r w:rsidR="00B64850">
        <w:rPr>
          <w:rFonts w:cstheme="minorHAnsi"/>
          <w:color w:val="000000" w:themeColor="text1"/>
        </w:rPr>
        <w:br/>
      </w:r>
      <w:r w:rsidR="00B53D0F" w:rsidRPr="00F257D3">
        <w:rPr>
          <w:rFonts w:cstheme="minorHAnsi"/>
          <w:color w:val="000000" w:themeColor="text1"/>
        </w:rPr>
        <w:t xml:space="preserve"> w ramach działania 2.12 POWER typ 1b stanowi kontynuacj</w:t>
      </w:r>
      <w:r w:rsidR="00C65E84" w:rsidRPr="00F257D3">
        <w:rPr>
          <w:rFonts w:cstheme="minorHAnsi"/>
          <w:color w:val="000000" w:themeColor="text1"/>
        </w:rPr>
        <w:t>ę</w:t>
      </w:r>
      <w:r w:rsidR="00B53D0F" w:rsidRPr="00F257D3">
        <w:rPr>
          <w:rFonts w:cstheme="minorHAnsi"/>
          <w:color w:val="000000" w:themeColor="text1"/>
        </w:rPr>
        <w:t xml:space="preserve"> wcześniej prowadzonych </w:t>
      </w:r>
      <w:r w:rsidR="00F35C59" w:rsidRPr="00F257D3">
        <w:rPr>
          <w:rFonts w:cstheme="minorHAnsi"/>
          <w:color w:val="000000" w:themeColor="text1"/>
        </w:rPr>
        <w:t xml:space="preserve">przez PARP </w:t>
      </w:r>
      <w:r w:rsidR="00B53D0F" w:rsidRPr="00F257D3">
        <w:rPr>
          <w:rFonts w:cstheme="minorHAnsi"/>
          <w:color w:val="000000" w:themeColor="text1"/>
        </w:rPr>
        <w:t>działań związanych z powołaniem</w:t>
      </w:r>
      <w:r w:rsidRPr="00F257D3">
        <w:rPr>
          <w:rFonts w:cstheme="minorHAnsi"/>
          <w:color w:val="000000" w:themeColor="text1"/>
        </w:rPr>
        <w:t xml:space="preserve"> i funkcjonowaniem Sektorowych R</w:t>
      </w:r>
      <w:r w:rsidR="00B53D0F" w:rsidRPr="00F257D3">
        <w:rPr>
          <w:rFonts w:cstheme="minorHAnsi"/>
          <w:color w:val="000000" w:themeColor="text1"/>
        </w:rPr>
        <w:t xml:space="preserve">ad </w:t>
      </w:r>
      <w:r w:rsidRPr="00F257D3">
        <w:rPr>
          <w:rFonts w:cstheme="minorHAnsi"/>
          <w:color w:val="000000" w:themeColor="text1"/>
        </w:rPr>
        <w:t xml:space="preserve">ds. Kompetencji </w:t>
      </w:r>
      <w:r w:rsidR="00B53D0F" w:rsidRPr="00F257D3">
        <w:rPr>
          <w:rFonts w:cstheme="minorHAnsi"/>
          <w:color w:val="000000" w:themeColor="text1"/>
        </w:rPr>
        <w:t xml:space="preserve">w Polsce. </w:t>
      </w:r>
      <w:r w:rsidR="00F35C59" w:rsidRPr="00F257D3">
        <w:rPr>
          <w:rFonts w:cstheme="minorHAnsi"/>
          <w:color w:val="000000" w:themeColor="text1"/>
        </w:rPr>
        <w:t xml:space="preserve"> </w:t>
      </w:r>
    </w:p>
    <w:p w14:paraId="0B47FDBC" w14:textId="59582656" w:rsidR="00F35C59" w:rsidRPr="00F257D3" w:rsidRDefault="009234A7">
      <w:p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b)  </w:t>
      </w:r>
      <w:r w:rsidR="00C65E84" w:rsidRPr="00F257D3">
        <w:rPr>
          <w:rFonts w:cstheme="minorHAnsi"/>
          <w:color w:val="000000" w:themeColor="text1"/>
        </w:rPr>
        <w:t>w</w:t>
      </w:r>
      <w:r w:rsidR="00F35C59" w:rsidRPr="00F257D3">
        <w:rPr>
          <w:rFonts w:cstheme="minorHAnsi"/>
          <w:color w:val="000000" w:themeColor="text1"/>
        </w:rPr>
        <w:t xml:space="preserve"> kwietniu 2018 r. </w:t>
      </w:r>
      <w:r w:rsidRPr="00F257D3">
        <w:rPr>
          <w:rFonts w:cstheme="minorHAnsi"/>
          <w:color w:val="000000" w:themeColor="text1"/>
        </w:rPr>
        <w:t xml:space="preserve">minister </w:t>
      </w:r>
      <w:r w:rsidR="00F35C59" w:rsidRPr="00F257D3">
        <w:rPr>
          <w:rFonts w:cstheme="minorHAnsi"/>
          <w:color w:val="000000" w:themeColor="text1"/>
        </w:rPr>
        <w:t xml:space="preserve">ds. </w:t>
      </w:r>
      <w:r w:rsidRPr="00F257D3">
        <w:rPr>
          <w:rFonts w:cstheme="minorHAnsi"/>
          <w:color w:val="000000" w:themeColor="text1"/>
        </w:rPr>
        <w:t xml:space="preserve">gospodarki </w:t>
      </w:r>
      <w:r w:rsidR="00F35C59" w:rsidRPr="00F257D3">
        <w:rPr>
          <w:rFonts w:cstheme="minorHAnsi"/>
          <w:color w:val="000000" w:themeColor="text1"/>
        </w:rPr>
        <w:t>powołał</w:t>
      </w:r>
      <w:r w:rsidR="00C169D6" w:rsidRPr="00F257D3">
        <w:rPr>
          <w:rFonts w:cstheme="minorHAnsi"/>
          <w:color w:val="000000" w:themeColor="text1"/>
        </w:rPr>
        <w:t xml:space="preserve"> członków</w:t>
      </w:r>
      <w:r w:rsidR="00F35C59" w:rsidRPr="00F257D3">
        <w:rPr>
          <w:rFonts w:cstheme="minorHAnsi"/>
          <w:color w:val="000000" w:themeColor="text1"/>
        </w:rPr>
        <w:t xml:space="preserve"> Rad</w:t>
      </w:r>
      <w:r w:rsidR="00C169D6" w:rsidRPr="00F257D3">
        <w:rPr>
          <w:rFonts w:cstheme="minorHAnsi"/>
          <w:color w:val="000000" w:themeColor="text1"/>
        </w:rPr>
        <w:t xml:space="preserve">y </w:t>
      </w:r>
      <w:r w:rsidR="00F35C59" w:rsidRPr="00F257D3">
        <w:rPr>
          <w:rFonts w:cstheme="minorHAnsi"/>
          <w:color w:val="000000" w:themeColor="text1"/>
        </w:rPr>
        <w:t>Programow</w:t>
      </w:r>
      <w:r w:rsidR="00C169D6" w:rsidRPr="00F257D3">
        <w:rPr>
          <w:rFonts w:cstheme="minorHAnsi"/>
          <w:color w:val="000000" w:themeColor="text1"/>
        </w:rPr>
        <w:t>ej</w:t>
      </w:r>
      <w:r w:rsidR="00F35C59" w:rsidRPr="00F257D3">
        <w:rPr>
          <w:rFonts w:cstheme="minorHAnsi"/>
          <w:color w:val="000000" w:themeColor="text1"/>
        </w:rPr>
        <w:t xml:space="preserve"> ds. Kompetencji, do zadań której należy w szczególności: </w:t>
      </w:r>
    </w:p>
    <w:p w14:paraId="4605AF86" w14:textId="61D37A94" w:rsidR="00F35C59" w:rsidRPr="00F257D3" w:rsidRDefault="00F35C59">
      <w:pPr>
        <w:pStyle w:val="Akapitzlist"/>
        <w:numPr>
          <w:ilvl w:val="0"/>
          <w:numId w:val="66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współpraca z przedsiębiorcami, uczelniami i podmiotami, o których mowa w art. 2 ustawy </w:t>
      </w:r>
      <w:r w:rsidR="00C65E84" w:rsidRPr="00F257D3">
        <w:rPr>
          <w:rFonts w:cstheme="minorHAnsi"/>
          <w:color w:val="000000" w:themeColor="text1"/>
        </w:rPr>
        <w:br/>
      </w:r>
      <w:r w:rsidRPr="00F257D3">
        <w:rPr>
          <w:rFonts w:cstheme="minorHAnsi"/>
          <w:color w:val="000000" w:themeColor="text1"/>
        </w:rPr>
        <w:t>z dnia 14 grudnia 2016 r. – Prawo oświatowe, w zakresie diagnozowania potrzeb kwalifikacyjno-zawodowych występujących na rynku pracy;</w:t>
      </w:r>
    </w:p>
    <w:p w14:paraId="63DDDD4D" w14:textId="440319E8" w:rsidR="00F35C59" w:rsidRPr="00F257D3" w:rsidRDefault="00F35C59">
      <w:pPr>
        <w:pStyle w:val="Akapitzlist"/>
        <w:numPr>
          <w:ilvl w:val="0"/>
          <w:numId w:val="66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formułowanie rekomendacji w zakresie dostosowania kadr gospodarki do aktualnych potrzeb przedsiębiorców;</w:t>
      </w:r>
    </w:p>
    <w:p w14:paraId="548D1161" w14:textId="5E6CB426" w:rsidR="00F35C59" w:rsidRPr="00F257D3" w:rsidRDefault="00F35C59">
      <w:pPr>
        <w:pStyle w:val="Akapitzlist"/>
        <w:numPr>
          <w:ilvl w:val="0"/>
          <w:numId w:val="66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upowszechnianie wyników monitorowania potrzeb kwalifikacyjno-zawodowych występujących na rynku pracy;</w:t>
      </w:r>
    </w:p>
    <w:p w14:paraId="3087C349" w14:textId="03F9A3F4" w:rsidR="009234A7" w:rsidRPr="00F257D3" w:rsidRDefault="00F35C59">
      <w:pPr>
        <w:pStyle w:val="Akapitzlist"/>
        <w:numPr>
          <w:ilvl w:val="0"/>
          <w:numId w:val="66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koordynacja i monitorowanie realizacji zadań rad sektorowych. </w:t>
      </w:r>
    </w:p>
    <w:p w14:paraId="5C696F18" w14:textId="78EB4B88" w:rsidR="0041121C" w:rsidRPr="00C3239D" w:rsidRDefault="0041121C">
      <w:p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W skład Rady Programowej </w:t>
      </w:r>
      <w:r w:rsidR="00C65E84" w:rsidRPr="00F257D3">
        <w:rPr>
          <w:rFonts w:cstheme="minorHAnsi"/>
          <w:color w:val="000000" w:themeColor="text1"/>
        </w:rPr>
        <w:t xml:space="preserve">ds. Kompetencji </w:t>
      </w:r>
      <w:r w:rsidRPr="00F257D3">
        <w:rPr>
          <w:rFonts w:cstheme="minorHAnsi"/>
          <w:color w:val="000000" w:themeColor="text1"/>
        </w:rPr>
        <w:t xml:space="preserve">wchodzą przedstawiciele kluczowych ministerstw, partnerów społecznych </w:t>
      </w:r>
      <w:r w:rsidRPr="00C3239D">
        <w:rPr>
          <w:rFonts w:cstheme="minorHAnsi"/>
          <w:color w:val="000000" w:themeColor="text1"/>
        </w:rPr>
        <w:t>i gospodarczych, nauki i edukacji oraz organizacji przedsiębiorców.</w:t>
      </w:r>
    </w:p>
    <w:p w14:paraId="6DF7205B" w14:textId="25C3864A" w:rsidR="0049742D" w:rsidRPr="008A1526" w:rsidRDefault="00F35C59">
      <w:pPr>
        <w:jc w:val="both"/>
        <w:rPr>
          <w:rFonts w:cstheme="minorHAnsi"/>
          <w:color w:val="000000" w:themeColor="text1"/>
        </w:rPr>
      </w:pPr>
      <w:r w:rsidRPr="00116762">
        <w:rPr>
          <w:rFonts w:cstheme="minorHAnsi"/>
          <w:color w:val="000000" w:themeColor="text1"/>
        </w:rPr>
        <w:t xml:space="preserve">c) </w:t>
      </w:r>
      <w:r w:rsidR="00C65E84" w:rsidRPr="00116762">
        <w:rPr>
          <w:rFonts w:cstheme="minorHAnsi"/>
          <w:color w:val="000000" w:themeColor="text1"/>
        </w:rPr>
        <w:t>w</w:t>
      </w:r>
      <w:r w:rsidR="0049742D" w:rsidRPr="00116762">
        <w:rPr>
          <w:rFonts w:cstheme="minorHAnsi"/>
          <w:color w:val="000000" w:themeColor="text1"/>
        </w:rPr>
        <w:t xml:space="preserve"> ramach projekt</w:t>
      </w:r>
      <w:r w:rsidR="00C967A2" w:rsidRPr="00116762">
        <w:rPr>
          <w:rFonts w:cstheme="minorHAnsi"/>
          <w:color w:val="000000" w:themeColor="text1"/>
        </w:rPr>
        <w:t>ów</w:t>
      </w:r>
      <w:r w:rsidR="0049742D" w:rsidRPr="008A1526">
        <w:rPr>
          <w:rFonts w:cstheme="minorHAnsi"/>
          <w:color w:val="000000" w:themeColor="text1"/>
        </w:rPr>
        <w:t xml:space="preserve"> badawcz</w:t>
      </w:r>
      <w:r w:rsidR="00C967A2" w:rsidRPr="008A1526">
        <w:rPr>
          <w:rFonts w:cstheme="minorHAnsi"/>
          <w:color w:val="000000" w:themeColor="text1"/>
        </w:rPr>
        <w:t>ych</w:t>
      </w:r>
      <w:r w:rsidR="0049742D" w:rsidRPr="008A1526">
        <w:rPr>
          <w:rFonts w:cstheme="minorHAnsi"/>
          <w:color w:val="000000" w:themeColor="text1"/>
        </w:rPr>
        <w:t xml:space="preserve"> Bilans</w:t>
      </w:r>
      <w:r w:rsidR="00C967A2" w:rsidRPr="008A1526">
        <w:rPr>
          <w:rFonts w:cstheme="minorHAnsi"/>
          <w:color w:val="000000" w:themeColor="text1"/>
        </w:rPr>
        <w:t>u</w:t>
      </w:r>
      <w:r w:rsidR="0049742D" w:rsidRPr="008A1526">
        <w:rPr>
          <w:rFonts w:cstheme="minorHAnsi"/>
          <w:color w:val="000000" w:themeColor="text1"/>
        </w:rPr>
        <w:t xml:space="preserve"> Kapitału Ludzkiego przeprowadzone zostaną 2 rodzaje badań:</w:t>
      </w:r>
    </w:p>
    <w:p w14:paraId="6EACBC3D" w14:textId="5C9BDF40" w:rsidR="00C967A2" w:rsidRPr="00596D0B" w:rsidRDefault="00C967A2">
      <w:pPr>
        <w:pStyle w:val="Akapitzlist"/>
        <w:numPr>
          <w:ilvl w:val="0"/>
          <w:numId w:val="67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badania przekrojowe - obejmą pracodawców, ludność oraz instytucje szkoleniowe,</w:t>
      </w:r>
    </w:p>
    <w:p w14:paraId="7E503294" w14:textId="049C2A84" w:rsidR="00C967A2" w:rsidRPr="00596D0B" w:rsidRDefault="00C967A2">
      <w:pPr>
        <w:pStyle w:val="Akapitzlist"/>
        <w:numPr>
          <w:ilvl w:val="0"/>
          <w:numId w:val="67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badania branżowe - przy udziale każdej z Sektorowych Rad ds. Kompetencji przeprowadzone zostaną po 2 edycje badania kompetencji w danym sektorze - na początku oraz na dalszym etapie funkcjonowania danej </w:t>
      </w:r>
      <w:r w:rsidR="006E587F" w:rsidRPr="00596D0B">
        <w:rPr>
          <w:rFonts w:cstheme="minorHAnsi"/>
          <w:color w:val="000000" w:themeColor="text1"/>
        </w:rPr>
        <w:t>Sektorowej Rady</w:t>
      </w:r>
      <w:r w:rsidRPr="00596D0B">
        <w:rPr>
          <w:rFonts w:cstheme="minorHAnsi"/>
          <w:color w:val="000000" w:themeColor="text1"/>
        </w:rPr>
        <w:t xml:space="preserve">. Zakłada się, że badania branżowe dla Sektorowych Rad ds. Kompetencji </w:t>
      </w:r>
      <w:r w:rsidRPr="00F257D3">
        <w:rPr>
          <w:rFonts w:cstheme="minorHAnsi"/>
          <w:color w:val="000000" w:themeColor="text1"/>
        </w:rPr>
        <w:t>wybranych w niniejszym konkursie rozpoczną się: 1 edycja – w 2019</w:t>
      </w:r>
      <w:r w:rsidR="00940AF5">
        <w:rPr>
          <w:rFonts w:cstheme="minorHAnsi"/>
          <w:color w:val="000000" w:themeColor="text1"/>
        </w:rPr>
        <w:t xml:space="preserve"> </w:t>
      </w:r>
      <w:r w:rsidRPr="00F257D3">
        <w:rPr>
          <w:rFonts w:cstheme="minorHAnsi"/>
          <w:color w:val="000000" w:themeColor="text1"/>
        </w:rPr>
        <w:t>r., 2 edycja – w 2021 r</w:t>
      </w:r>
      <w:r w:rsidRPr="00C3239D">
        <w:rPr>
          <w:rFonts w:cstheme="minorHAnsi"/>
          <w:color w:val="000000" w:themeColor="text1"/>
        </w:rPr>
        <w:t xml:space="preserve">. Szczegółowe informacje dotyczące badania </w:t>
      </w:r>
      <w:r w:rsidR="00415E4E" w:rsidRPr="00C3239D">
        <w:rPr>
          <w:rFonts w:cstheme="minorHAnsi"/>
          <w:color w:val="000000" w:themeColor="text1"/>
        </w:rPr>
        <w:t>branżowego</w:t>
      </w:r>
      <w:r w:rsidRPr="00C3239D">
        <w:rPr>
          <w:rFonts w:cstheme="minorHAnsi"/>
          <w:color w:val="000000" w:themeColor="text1"/>
        </w:rPr>
        <w:t xml:space="preserve"> Bilansu Kapitału Ludzkieg</w:t>
      </w:r>
      <w:r w:rsidR="00415E4E" w:rsidRPr="00C3239D">
        <w:rPr>
          <w:rFonts w:cstheme="minorHAnsi"/>
          <w:color w:val="000000" w:themeColor="text1"/>
        </w:rPr>
        <w:t xml:space="preserve">o znajdują się w </w:t>
      </w:r>
      <w:r w:rsidR="00D42DD8" w:rsidRPr="00A64588">
        <w:rPr>
          <w:rFonts w:cstheme="minorHAnsi"/>
          <w:color w:val="000000" w:themeColor="text1"/>
        </w:rPr>
        <w:t>Z</w:t>
      </w:r>
      <w:r w:rsidR="00415E4E" w:rsidRPr="00116762">
        <w:rPr>
          <w:rFonts w:cstheme="minorHAnsi"/>
          <w:color w:val="000000" w:themeColor="text1"/>
        </w:rPr>
        <w:t>ałączniku nr 18</w:t>
      </w:r>
      <w:r w:rsidRPr="00116762">
        <w:rPr>
          <w:rFonts w:cstheme="minorHAnsi"/>
          <w:color w:val="000000" w:themeColor="text1"/>
        </w:rPr>
        <w:t xml:space="preserve"> do Regulaminu</w:t>
      </w:r>
      <w:r w:rsidRPr="00F257D3">
        <w:rPr>
          <w:rFonts w:cstheme="minorHAnsi"/>
          <w:color w:val="000000" w:themeColor="text1"/>
        </w:rPr>
        <w:t>.</w:t>
      </w:r>
    </w:p>
    <w:p w14:paraId="18A19CD4" w14:textId="65DCC9E2" w:rsidR="00F35C59" w:rsidRPr="00596D0B" w:rsidRDefault="00F35C59">
      <w:p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Szczegółowe informacje dotyczące Systemu Rad ds. Kompetencji znajdują się na stronie internetowej: </w:t>
      </w:r>
      <w:hyperlink r:id="rId11" w:history="1">
        <w:r w:rsidR="00B64850" w:rsidRPr="00800647">
          <w:rPr>
            <w:rStyle w:val="Hipercze"/>
            <w:rFonts w:cstheme="minorHAnsi"/>
          </w:rPr>
          <w:t>www.power.parp.gov.pl/power212elektromobilnosc/sektorowe-rady-ds-kompetencji</w:t>
        </w:r>
      </w:hyperlink>
      <w:r w:rsidR="00B64850">
        <w:rPr>
          <w:rStyle w:val="Hipercze"/>
          <w:rFonts w:cstheme="minorHAnsi"/>
          <w:color w:val="000000" w:themeColor="text1"/>
          <w:u w:val="none"/>
        </w:rPr>
        <w:t xml:space="preserve"> </w:t>
      </w:r>
      <w:r w:rsidR="00B155B7">
        <w:rPr>
          <w:rStyle w:val="Hipercze"/>
          <w:rFonts w:cstheme="minorHAnsi"/>
          <w:color w:val="000000" w:themeColor="text1"/>
          <w:u w:val="none"/>
        </w:rPr>
        <w:t xml:space="preserve"> </w:t>
      </w:r>
      <w:r w:rsidR="000569F4" w:rsidRPr="00B155B7">
        <w:rPr>
          <w:rStyle w:val="Hipercze"/>
          <w:rFonts w:cstheme="minorHAnsi"/>
          <w:color w:val="000000" w:themeColor="text1"/>
          <w:u w:val="none"/>
        </w:rPr>
        <w:t xml:space="preserve">lub </w:t>
      </w:r>
      <w:hyperlink r:id="rId12" w:history="1">
        <w:r w:rsidR="00B155B7" w:rsidRPr="0097722A">
          <w:rPr>
            <w:rStyle w:val="Hipercze"/>
            <w:rFonts w:cstheme="minorHAnsi"/>
          </w:rPr>
          <w:t>www.power.parp.gov.pl/rady</w:t>
        </w:r>
      </w:hyperlink>
      <w:r w:rsidR="00B155B7">
        <w:rPr>
          <w:rStyle w:val="Hipercze"/>
          <w:rFonts w:cstheme="minorHAnsi"/>
          <w:color w:val="000000" w:themeColor="text1"/>
          <w:u w:val="none"/>
        </w:rPr>
        <w:t xml:space="preserve"> </w:t>
      </w:r>
    </w:p>
    <w:p w14:paraId="585F4345" w14:textId="40F100E8" w:rsidR="00B8121E" w:rsidRPr="00596D0B" w:rsidRDefault="005E7937">
      <w:p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3. </w:t>
      </w:r>
      <w:r w:rsidR="00243C9D" w:rsidRPr="00596D0B">
        <w:rPr>
          <w:rFonts w:cstheme="minorHAnsi"/>
          <w:color w:val="000000" w:themeColor="text1"/>
        </w:rPr>
        <w:t>Celem niniejszego konkursu jest wybór projektów,</w:t>
      </w:r>
      <w:r w:rsidR="00243C9D" w:rsidRPr="00596D0B">
        <w:rPr>
          <w:rFonts w:cstheme="minorHAnsi"/>
          <w:color w:val="000000" w:themeColor="text1"/>
          <w:lang w:eastAsia="pl-PL"/>
        </w:rPr>
        <w:t xml:space="preserve"> które w największym stopniu przyczynią się do osi</w:t>
      </w:r>
      <w:r w:rsidR="004347B5" w:rsidRPr="00596D0B">
        <w:rPr>
          <w:rFonts w:cstheme="minorHAnsi"/>
          <w:color w:val="000000" w:themeColor="text1"/>
          <w:lang w:eastAsia="pl-PL"/>
        </w:rPr>
        <w:t>ągnięcia celów PO WER oraz celu szczegółowego</w:t>
      </w:r>
      <w:r w:rsidR="00243C9D" w:rsidRPr="00596D0B">
        <w:rPr>
          <w:rFonts w:cstheme="minorHAnsi"/>
          <w:color w:val="000000" w:themeColor="text1"/>
          <w:lang w:eastAsia="pl-PL"/>
        </w:rPr>
        <w:t xml:space="preserve"> działania </w:t>
      </w:r>
      <w:r w:rsidR="004347B5" w:rsidRPr="00596D0B">
        <w:rPr>
          <w:rFonts w:cstheme="minorHAnsi"/>
          <w:color w:val="000000" w:themeColor="text1"/>
          <w:lang w:eastAsia="pl-PL"/>
        </w:rPr>
        <w:t>2.</w:t>
      </w:r>
      <w:r w:rsidRPr="00596D0B">
        <w:rPr>
          <w:rFonts w:cstheme="minorHAnsi"/>
          <w:color w:val="000000" w:themeColor="text1"/>
          <w:lang w:eastAsia="pl-PL"/>
        </w:rPr>
        <w:t>12</w:t>
      </w:r>
      <w:r w:rsidR="004347B5" w:rsidRPr="00596D0B">
        <w:rPr>
          <w:rFonts w:cstheme="minorHAnsi"/>
          <w:color w:val="000000" w:themeColor="text1"/>
          <w:lang w:eastAsia="pl-PL"/>
        </w:rPr>
        <w:t xml:space="preserve"> </w:t>
      </w:r>
      <w:r w:rsidR="00243C9D" w:rsidRPr="00596D0B">
        <w:rPr>
          <w:rFonts w:cstheme="minorHAnsi"/>
          <w:color w:val="000000" w:themeColor="text1"/>
          <w:lang w:eastAsia="pl-PL"/>
        </w:rPr>
        <w:t>określon</w:t>
      </w:r>
      <w:r w:rsidR="004347B5" w:rsidRPr="00596D0B">
        <w:rPr>
          <w:rFonts w:cstheme="minorHAnsi"/>
          <w:color w:val="000000" w:themeColor="text1"/>
          <w:lang w:eastAsia="pl-PL"/>
        </w:rPr>
        <w:t>ego</w:t>
      </w:r>
      <w:r w:rsidR="00243C9D" w:rsidRPr="00596D0B">
        <w:rPr>
          <w:rFonts w:cstheme="minorHAnsi"/>
          <w:color w:val="000000" w:themeColor="text1"/>
          <w:lang w:eastAsia="pl-PL"/>
        </w:rPr>
        <w:t xml:space="preserve"> w SZOOP, </w:t>
      </w:r>
      <w:r w:rsidR="004347B5" w:rsidRPr="00596D0B">
        <w:rPr>
          <w:rFonts w:cstheme="minorHAnsi"/>
          <w:color w:val="000000" w:themeColor="text1"/>
          <w:lang w:eastAsia="pl-PL"/>
        </w:rPr>
        <w:t>którym jest</w:t>
      </w:r>
      <w:r w:rsidR="00243C9D" w:rsidRPr="00596D0B">
        <w:rPr>
          <w:rFonts w:cstheme="minorHAnsi"/>
          <w:color w:val="000000" w:themeColor="text1"/>
          <w:lang w:eastAsia="pl-PL"/>
        </w:rPr>
        <w:t xml:space="preserve">: </w:t>
      </w:r>
      <w:r w:rsidR="00243C9D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i/>
          <w:color w:val="000000" w:themeColor="text1"/>
        </w:rPr>
        <w:t>zwiększenie wiedzy o potrzebach kwalifikacyjno-zawodowych w poszczególnych sektorach gospodarki</w:t>
      </w:r>
      <w:r w:rsidR="00243C9D" w:rsidRPr="00596D0B">
        <w:rPr>
          <w:rFonts w:cstheme="minorHAnsi"/>
          <w:color w:val="000000" w:themeColor="text1"/>
        </w:rPr>
        <w:t>.</w:t>
      </w:r>
      <w:r w:rsidR="00E40352" w:rsidRPr="00596D0B">
        <w:rPr>
          <w:rFonts w:cstheme="minorHAnsi"/>
          <w:color w:val="000000" w:themeColor="text1"/>
        </w:rPr>
        <w:t xml:space="preserve"> </w:t>
      </w:r>
    </w:p>
    <w:p w14:paraId="7646F974" w14:textId="700AB8FC" w:rsidR="006368C0" w:rsidRPr="00596D0B" w:rsidRDefault="006963E7">
      <w:p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Cel ten zostanie osiągnięty </w:t>
      </w:r>
      <w:r w:rsidR="006B24B3" w:rsidRPr="00596D0B">
        <w:rPr>
          <w:rFonts w:cstheme="minorHAnsi"/>
          <w:color w:val="000000" w:themeColor="text1"/>
        </w:rPr>
        <w:t>dzięki</w:t>
      </w:r>
      <w:r w:rsidRPr="00596D0B">
        <w:rPr>
          <w:rFonts w:cstheme="minorHAnsi"/>
          <w:color w:val="000000" w:themeColor="text1"/>
        </w:rPr>
        <w:t xml:space="preserve"> realizacj</w:t>
      </w:r>
      <w:r w:rsidR="006B24B3" w:rsidRPr="00596D0B">
        <w:rPr>
          <w:rFonts w:cstheme="minorHAnsi"/>
          <w:color w:val="000000" w:themeColor="text1"/>
        </w:rPr>
        <w:t>i</w:t>
      </w:r>
      <w:r w:rsidRPr="00596D0B">
        <w:rPr>
          <w:rFonts w:cstheme="minorHAnsi"/>
          <w:color w:val="000000" w:themeColor="text1"/>
        </w:rPr>
        <w:t xml:space="preserve"> projektów </w:t>
      </w:r>
      <w:r w:rsidR="005E7937" w:rsidRPr="00596D0B">
        <w:rPr>
          <w:rFonts w:cstheme="minorHAnsi"/>
          <w:color w:val="000000" w:themeColor="text1"/>
        </w:rPr>
        <w:t xml:space="preserve">dotyczących powołania i funkcjonowania Sektorowych Rad ds. Kompetencji. </w:t>
      </w:r>
    </w:p>
    <w:p w14:paraId="3EBAEED0" w14:textId="1801AC01" w:rsidR="00F67673" w:rsidRPr="00596D0B" w:rsidRDefault="00C06F47">
      <w:pPr>
        <w:pStyle w:val="Nagwek1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7" w:name="_Toc521925170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Rozdział 5</w:t>
      </w:r>
      <w:r w:rsidR="00824E1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0C6F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 </w:t>
      </w:r>
      <w:r w:rsidR="00F9168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24E1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Podstawowe informacje na temat realizacji </w:t>
      </w:r>
      <w:r w:rsidR="00B92F9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projektu</w:t>
      </w:r>
      <w:r w:rsidR="0006472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wymagania konkursowe</w:t>
      </w:r>
      <w:bookmarkEnd w:id="7"/>
    </w:p>
    <w:p w14:paraId="6AAA003F" w14:textId="28E2EDCF" w:rsidR="00DD0C6F" w:rsidRPr="00596D0B" w:rsidRDefault="00C94D85" w:rsidP="00596D0B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8" w:name="_Toc521925171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DD0C6F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5.1. </w:t>
      </w:r>
      <w:r w:rsidR="00CE4746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D0C6F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Podmioty uprawnione o ubieganie się o dofinansowanie projektu</w:t>
      </w:r>
      <w:bookmarkEnd w:id="8"/>
    </w:p>
    <w:p w14:paraId="55EF8640" w14:textId="1ABAFD3C" w:rsidR="00EB6497" w:rsidRPr="00596D0B" w:rsidRDefault="00FD76C3" w:rsidP="00C37C2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1. </w:t>
      </w:r>
      <w:r w:rsidR="00936263" w:rsidRPr="00596D0B">
        <w:rPr>
          <w:rFonts w:cstheme="minorHAnsi"/>
          <w:color w:val="000000" w:themeColor="text1"/>
        </w:rPr>
        <w:t xml:space="preserve">O dofinansowanie projektu mogą ubiegać się następujące podmioty spełniające kryteria dostępu określone w Załączniku nr </w:t>
      </w:r>
      <w:r w:rsidR="00F002BC" w:rsidRPr="00F257D3">
        <w:rPr>
          <w:rFonts w:cstheme="minorHAnsi"/>
          <w:color w:val="000000" w:themeColor="text1"/>
        </w:rPr>
        <w:t>9</w:t>
      </w:r>
      <w:r w:rsidR="00936263" w:rsidRPr="00F257D3">
        <w:rPr>
          <w:rFonts w:cstheme="minorHAnsi"/>
          <w:color w:val="000000" w:themeColor="text1"/>
        </w:rPr>
        <w:t xml:space="preserve"> </w:t>
      </w:r>
      <w:r w:rsidR="00936263" w:rsidRPr="00596D0B">
        <w:rPr>
          <w:rFonts w:cstheme="minorHAnsi"/>
          <w:color w:val="000000" w:themeColor="text1"/>
        </w:rPr>
        <w:t>do Regulaminu</w:t>
      </w:r>
      <w:r w:rsidR="00F002BC" w:rsidRPr="00596D0B">
        <w:rPr>
          <w:rFonts w:cstheme="minorHAnsi"/>
          <w:color w:val="000000" w:themeColor="text1"/>
        </w:rPr>
        <w:t xml:space="preserve"> konkursu </w:t>
      </w:r>
      <w:r w:rsidR="00EB6497" w:rsidRPr="00596D0B">
        <w:rPr>
          <w:rFonts w:cstheme="minorHAnsi"/>
          <w:color w:val="000000" w:themeColor="text1"/>
        </w:rPr>
        <w:t>:</w:t>
      </w:r>
    </w:p>
    <w:p w14:paraId="2ACD136F" w14:textId="77777777" w:rsidR="0020624B" w:rsidRPr="00F257D3" w:rsidRDefault="0020624B" w:rsidP="00596D0B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F257D3">
        <w:rPr>
          <w:color w:val="000000" w:themeColor="text1"/>
        </w:rPr>
        <w:t>przedsiębiorcy,</w:t>
      </w:r>
    </w:p>
    <w:p w14:paraId="10E0AC98" w14:textId="4593D9B3" w:rsidR="0020624B" w:rsidRPr="00C3239D" w:rsidRDefault="0020624B" w:rsidP="00596D0B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C3239D">
        <w:rPr>
          <w:color w:val="000000" w:themeColor="text1"/>
        </w:rPr>
        <w:t>podmioty działające na rzecz rozwoju gospodarczego,</w:t>
      </w:r>
    </w:p>
    <w:p w14:paraId="7D697088" w14:textId="4D880575" w:rsidR="003A2E18" w:rsidRPr="00116762" w:rsidRDefault="003A2E18" w:rsidP="00C37C2D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116762">
        <w:rPr>
          <w:color w:val="000000" w:themeColor="text1"/>
        </w:rPr>
        <w:t>podmioty działające na rzecz zatrudnienia, rozwoju zasobów ludzkich lub potencjału adaptacyjnego przedsiębiorców,</w:t>
      </w:r>
    </w:p>
    <w:p w14:paraId="0AE89925" w14:textId="721BFC62" w:rsidR="0020624B" w:rsidRPr="0055624B" w:rsidRDefault="0020624B" w:rsidP="00596D0B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116762">
        <w:rPr>
          <w:color w:val="000000" w:themeColor="text1"/>
        </w:rPr>
        <w:t>partnerzy społeczni i gospodarczy w rozumieniu ustawy z dnia 6 grudnia 2006 r. o zasadach prowadzenia polityki rozwoju (Dz. U. z 201</w:t>
      </w:r>
      <w:r w:rsidR="000F742C" w:rsidRPr="009D5640">
        <w:rPr>
          <w:color w:val="000000" w:themeColor="text1"/>
        </w:rPr>
        <w:t>8</w:t>
      </w:r>
      <w:r w:rsidRPr="009D5640">
        <w:rPr>
          <w:color w:val="000000" w:themeColor="text1"/>
        </w:rPr>
        <w:t xml:space="preserve"> r. poz. 13</w:t>
      </w:r>
      <w:r w:rsidR="000F742C" w:rsidRPr="00830CF6">
        <w:rPr>
          <w:color w:val="000000" w:themeColor="text1"/>
        </w:rPr>
        <w:t>0</w:t>
      </w:r>
      <w:r w:rsidRPr="00466AE4">
        <w:rPr>
          <w:color w:val="000000" w:themeColor="text1"/>
        </w:rPr>
        <w:t>7</w:t>
      </w:r>
      <w:r w:rsidRPr="00C37C2D">
        <w:rPr>
          <w:color w:val="000000" w:themeColor="text1"/>
        </w:rPr>
        <w:t xml:space="preserve">, z </w:t>
      </w:r>
      <w:proofErr w:type="spellStart"/>
      <w:r w:rsidRPr="00C37C2D">
        <w:rPr>
          <w:color w:val="000000" w:themeColor="text1"/>
        </w:rPr>
        <w:t>późn</w:t>
      </w:r>
      <w:proofErr w:type="spellEnd"/>
      <w:r w:rsidRPr="00C37C2D">
        <w:rPr>
          <w:color w:val="000000" w:themeColor="text1"/>
        </w:rPr>
        <w:t>. zm. )</w:t>
      </w:r>
      <w:r w:rsidR="000F742C" w:rsidRPr="00C37C2D">
        <w:rPr>
          <w:color w:val="000000" w:themeColor="text1"/>
        </w:rPr>
        <w:t>,</w:t>
      </w:r>
    </w:p>
    <w:p w14:paraId="4AC17861" w14:textId="3CDF11A8" w:rsidR="003A2E18" w:rsidRPr="00F257D3" w:rsidRDefault="003A2E18" w:rsidP="00C37C2D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F257D3">
        <w:rPr>
          <w:color w:val="000000" w:themeColor="text1"/>
        </w:rPr>
        <w:t>reprezentatywne organizacje związkowe i pracodawców w rozumieniu przepisów ustawy z</w:t>
      </w:r>
      <w:r w:rsidR="007E1437" w:rsidRPr="00F257D3">
        <w:rPr>
          <w:color w:val="000000" w:themeColor="text1"/>
        </w:rPr>
        <w:t> </w:t>
      </w:r>
      <w:r w:rsidRPr="00F257D3">
        <w:rPr>
          <w:color w:val="000000" w:themeColor="text1"/>
        </w:rPr>
        <w:t xml:space="preserve"> dnia 24 lipca 2015 r. o Radzie Dialogu Społecznego i innych instytucjach dialogu społecznego</w:t>
      </w:r>
      <w:r w:rsidR="00F300F2" w:rsidRPr="00F257D3">
        <w:rPr>
          <w:color w:val="000000" w:themeColor="text1"/>
        </w:rPr>
        <w:t xml:space="preserve"> (Dz.U. z 2015 r</w:t>
      </w:r>
      <w:r w:rsidR="003F6E35" w:rsidRPr="00F257D3">
        <w:rPr>
          <w:color w:val="000000" w:themeColor="text1"/>
        </w:rPr>
        <w:t xml:space="preserve">. </w:t>
      </w:r>
      <w:r w:rsidR="000F742C" w:rsidRPr="00F257D3">
        <w:rPr>
          <w:color w:val="000000" w:themeColor="text1"/>
        </w:rPr>
        <w:t xml:space="preserve">poz. </w:t>
      </w:r>
      <w:r w:rsidR="00F300F2" w:rsidRPr="00F257D3">
        <w:rPr>
          <w:color w:val="000000" w:themeColor="text1"/>
        </w:rPr>
        <w:t xml:space="preserve">1240, z </w:t>
      </w:r>
      <w:proofErr w:type="spellStart"/>
      <w:r w:rsidR="00F300F2" w:rsidRPr="00F257D3">
        <w:rPr>
          <w:color w:val="000000" w:themeColor="text1"/>
        </w:rPr>
        <w:t>późn</w:t>
      </w:r>
      <w:proofErr w:type="spellEnd"/>
      <w:r w:rsidR="00F300F2" w:rsidRPr="00F257D3">
        <w:rPr>
          <w:color w:val="000000" w:themeColor="text1"/>
        </w:rPr>
        <w:t>. zm.)</w:t>
      </w:r>
      <w:r w:rsidRPr="00F257D3">
        <w:rPr>
          <w:color w:val="000000" w:themeColor="text1"/>
        </w:rPr>
        <w:t>,</w:t>
      </w:r>
    </w:p>
    <w:p w14:paraId="7B340C15" w14:textId="44211FE0" w:rsidR="003A2E18" w:rsidRPr="00F257D3" w:rsidRDefault="003A2E18" w:rsidP="0055624B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F257D3">
        <w:rPr>
          <w:color w:val="000000" w:themeColor="text1"/>
        </w:rPr>
        <w:t>organizacje pracodawców w rozumieniu ustawy z dnia 23 maja 1991 r. o organizacjach pracodawców</w:t>
      </w:r>
      <w:r w:rsidR="00F300F2" w:rsidRPr="00F257D3">
        <w:rPr>
          <w:color w:val="000000" w:themeColor="text1"/>
        </w:rPr>
        <w:t xml:space="preserve"> (Dz.U. z </w:t>
      </w:r>
      <w:r w:rsidR="00234490" w:rsidRPr="00F257D3">
        <w:rPr>
          <w:color w:val="000000" w:themeColor="text1"/>
        </w:rPr>
        <w:t>2015</w:t>
      </w:r>
      <w:r w:rsidR="00D542EB" w:rsidRPr="00F257D3">
        <w:rPr>
          <w:color w:val="000000" w:themeColor="text1"/>
        </w:rPr>
        <w:t xml:space="preserve"> r., poz. </w:t>
      </w:r>
      <w:r w:rsidR="00234490" w:rsidRPr="00F257D3">
        <w:rPr>
          <w:color w:val="000000" w:themeColor="text1"/>
        </w:rPr>
        <w:t>2029</w:t>
      </w:r>
      <w:r w:rsidR="000F742C" w:rsidRPr="00F257D3">
        <w:rPr>
          <w:color w:val="000000" w:themeColor="text1"/>
        </w:rPr>
        <w:t xml:space="preserve">, z </w:t>
      </w:r>
      <w:proofErr w:type="spellStart"/>
      <w:r w:rsidR="000F742C" w:rsidRPr="00F257D3">
        <w:rPr>
          <w:color w:val="000000" w:themeColor="text1"/>
        </w:rPr>
        <w:t>późn</w:t>
      </w:r>
      <w:proofErr w:type="spellEnd"/>
      <w:r w:rsidR="000F742C" w:rsidRPr="00F257D3">
        <w:rPr>
          <w:color w:val="000000" w:themeColor="text1"/>
        </w:rPr>
        <w:t>. zm.</w:t>
      </w:r>
      <w:r w:rsidR="00234490" w:rsidRPr="00F257D3">
        <w:rPr>
          <w:color w:val="000000" w:themeColor="text1"/>
        </w:rPr>
        <w:t>)</w:t>
      </w:r>
      <w:r w:rsidRPr="00F257D3">
        <w:rPr>
          <w:color w:val="000000" w:themeColor="text1"/>
        </w:rPr>
        <w:t>,</w:t>
      </w:r>
    </w:p>
    <w:p w14:paraId="16C08295" w14:textId="2349111C" w:rsidR="003A2E18" w:rsidRPr="00F257D3" w:rsidRDefault="003A2E18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F257D3">
        <w:rPr>
          <w:color w:val="000000" w:themeColor="text1"/>
        </w:rPr>
        <w:t xml:space="preserve">organizacje samorządu gospodarczego w rozumieniu ustawy z dnia 22 marca </w:t>
      </w:r>
      <w:r w:rsidR="000F742C" w:rsidRPr="00F257D3">
        <w:rPr>
          <w:color w:val="000000" w:themeColor="text1"/>
        </w:rPr>
        <w:br/>
      </w:r>
      <w:r w:rsidRPr="00F257D3">
        <w:rPr>
          <w:color w:val="000000" w:themeColor="text1"/>
        </w:rPr>
        <w:t>1989 r. o</w:t>
      </w:r>
      <w:r w:rsidR="007E1437" w:rsidRPr="00F257D3">
        <w:rPr>
          <w:color w:val="000000" w:themeColor="text1"/>
        </w:rPr>
        <w:t> </w:t>
      </w:r>
      <w:r w:rsidRPr="00F257D3">
        <w:rPr>
          <w:color w:val="000000" w:themeColor="text1"/>
        </w:rPr>
        <w:t xml:space="preserve"> rzemiośle</w:t>
      </w:r>
      <w:r w:rsidR="00234490" w:rsidRPr="00F257D3">
        <w:rPr>
          <w:color w:val="000000" w:themeColor="text1"/>
        </w:rPr>
        <w:t xml:space="preserve"> (Dz.U. z 201</w:t>
      </w:r>
      <w:r w:rsidR="000F742C" w:rsidRPr="00F257D3">
        <w:rPr>
          <w:color w:val="000000" w:themeColor="text1"/>
        </w:rPr>
        <w:t>8</w:t>
      </w:r>
      <w:r w:rsidR="00234490" w:rsidRPr="00F257D3">
        <w:rPr>
          <w:color w:val="000000" w:themeColor="text1"/>
        </w:rPr>
        <w:t xml:space="preserve"> r. poz. </w:t>
      </w:r>
      <w:r w:rsidR="000F742C" w:rsidRPr="00F257D3">
        <w:rPr>
          <w:color w:val="000000" w:themeColor="text1"/>
        </w:rPr>
        <w:t>1267</w:t>
      </w:r>
      <w:r w:rsidR="003F6E35" w:rsidRPr="00F257D3">
        <w:rPr>
          <w:color w:val="000000" w:themeColor="text1"/>
        </w:rPr>
        <w:t>)</w:t>
      </w:r>
      <w:r w:rsidRPr="00F257D3">
        <w:rPr>
          <w:color w:val="000000" w:themeColor="text1"/>
        </w:rPr>
        <w:t>,</w:t>
      </w:r>
    </w:p>
    <w:p w14:paraId="725E58D4" w14:textId="2C64FFCD" w:rsidR="003A2E18" w:rsidRPr="00F257D3" w:rsidRDefault="003A2E18">
      <w:pPr>
        <w:pStyle w:val="Akapitzlist"/>
        <w:numPr>
          <w:ilvl w:val="0"/>
          <w:numId w:val="45"/>
        </w:numPr>
        <w:jc w:val="both"/>
        <w:rPr>
          <w:color w:val="000000" w:themeColor="text1"/>
        </w:rPr>
      </w:pPr>
      <w:r w:rsidRPr="00F257D3">
        <w:rPr>
          <w:color w:val="000000" w:themeColor="text1"/>
        </w:rPr>
        <w:t>organizacje związkowe w rozumieniu ustawy z dnia 23 maja 1991 r. o związkach zawodowych</w:t>
      </w:r>
      <w:r w:rsidR="00234490" w:rsidRPr="00F257D3">
        <w:rPr>
          <w:color w:val="000000" w:themeColor="text1"/>
        </w:rPr>
        <w:t xml:space="preserve"> (Dz.U. z 2015 r. poz. 1881</w:t>
      </w:r>
      <w:r w:rsidR="000F742C" w:rsidRPr="00F257D3">
        <w:rPr>
          <w:color w:val="000000" w:themeColor="text1"/>
        </w:rPr>
        <w:t xml:space="preserve">, z </w:t>
      </w:r>
      <w:proofErr w:type="spellStart"/>
      <w:r w:rsidR="000F742C" w:rsidRPr="00F257D3">
        <w:rPr>
          <w:color w:val="000000" w:themeColor="text1"/>
        </w:rPr>
        <w:t>późn</w:t>
      </w:r>
      <w:proofErr w:type="spellEnd"/>
      <w:r w:rsidR="000F742C" w:rsidRPr="00F257D3">
        <w:rPr>
          <w:color w:val="000000" w:themeColor="text1"/>
        </w:rPr>
        <w:t>. zm.</w:t>
      </w:r>
      <w:r w:rsidR="00234490" w:rsidRPr="00F257D3">
        <w:rPr>
          <w:color w:val="000000" w:themeColor="text1"/>
        </w:rPr>
        <w:t>)</w:t>
      </w:r>
      <w:r w:rsidR="0020624B" w:rsidRPr="00F257D3">
        <w:rPr>
          <w:color w:val="000000" w:themeColor="text1"/>
        </w:rPr>
        <w:t xml:space="preserve">. </w:t>
      </w:r>
    </w:p>
    <w:p w14:paraId="01BD9AD0" w14:textId="45222EAC" w:rsidR="000C341C" w:rsidRPr="00596D0B" w:rsidRDefault="008D221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b/>
          <w:color w:val="000000" w:themeColor="text1"/>
        </w:rPr>
        <w:t xml:space="preserve">Podmiot ubiegający się o dofinansowanie powinien </w:t>
      </w:r>
      <w:r w:rsidR="000C341C" w:rsidRPr="00596D0B">
        <w:rPr>
          <w:rFonts w:cstheme="minorHAnsi"/>
          <w:b/>
          <w:color w:val="000000" w:themeColor="text1"/>
        </w:rPr>
        <w:t>posiada</w:t>
      </w:r>
      <w:r w:rsidRPr="00596D0B">
        <w:rPr>
          <w:rFonts w:cstheme="minorHAnsi"/>
          <w:b/>
          <w:color w:val="000000" w:themeColor="text1"/>
        </w:rPr>
        <w:t>ć</w:t>
      </w:r>
      <w:r w:rsidR="000C341C" w:rsidRPr="00596D0B">
        <w:rPr>
          <w:rFonts w:cstheme="minorHAnsi"/>
          <w:b/>
          <w:color w:val="000000" w:themeColor="text1"/>
        </w:rPr>
        <w:t xml:space="preserve"> </w:t>
      </w:r>
      <w:r w:rsidR="003A2E18" w:rsidRPr="00596D0B">
        <w:rPr>
          <w:rFonts w:eastAsia="Calibri" w:cstheme="minorHAnsi"/>
          <w:color w:val="000000" w:themeColor="text1"/>
        </w:rPr>
        <w:t>niezbędny potencjał kadrowy, ekonomiczny i techniczny</w:t>
      </w:r>
      <w:r w:rsidR="002E53C6" w:rsidRPr="00596D0B">
        <w:rPr>
          <w:rFonts w:eastAsia="Calibri" w:cstheme="minorHAnsi"/>
          <w:color w:val="000000" w:themeColor="text1"/>
        </w:rPr>
        <w:t xml:space="preserve"> oraz</w:t>
      </w:r>
      <w:r w:rsidR="00F8651A" w:rsidRPr="00596D0B">
        <w:rPr>
          <w:rFonts w:cstheme="minorHAnsi"/>
          <w:color w:val="000000" w:themeColor="text1"/>
        </w:rPr>
        <w:t xml:space="preserve"> doświadczenie w zakresie realizacji zadań wymaganych w ramach funkcjonowania sektorowej rady do spraw kompetencji. </w:t>
      </w:r>
    </w:p>
    <w:p w14:paraId="1473DB05" w14:textId="77777777" w:rsidR="00F8651A" w:rsidRPr="00596D0B" w:rsidRDefault="00F8651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</w:rPr>
      </w:pPr>
    </w:p>
    <w:p w14:paraId="09331BA7" w14:textId="77777777" w:rsidR="00BC4ED2" w:rsidRPr="00596D0B" w:rsidRDefault="00D64C99">
      <w:pPr>
        <w:pStyle w:val="Akapitzlist"/>
        <w:spacing w:after="0"/>
        <w:ind w:left="0"/>
        <w:jc w:val="both"/>
        <w:rPr>
          <w:rFonts w:eastAsia="Times New Roman"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2. </w:t>
      </w:r>
      <w:r w:rsidR="00BC4ED2" w:rsidRPr="00596D0B">
        <w:rPr>
          <w:rFonts w:eastAsia="Times New Roman" w:cstheme="minorHAnsi"/>
          <w:color w:val="000000" w:themeColor="text1"/>
        </w:rPr>
        <w:t>Dofinansowanie nie może być udzielone podmiotom wykluczonym z możliwości otrzymania dofinansowania:</w:t>
      </w:r>
    </w:p>
    <w:p w14:paraId="08B8955C" w14:textId="4B654B9C" w:rsidR="00BC4ED2" w:rsidRPr="00596D0B" w:rsidRDefault="00BC4ED2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 w:themeColor="text1"/>
        </w:rPr>
      </w:pPr>
      <w:r w:rsidRPr="00596D0B">
        <w:rPr>
          <w:rFonts w:eastAsia="Times New Roman" w:cstheme="minorHAnsi"/>
          <w:color w:val="000000" w:themeColor="text1"/>
        </w:rPr>
        <w:t>na podstawie art. 6b ust. 3 ustawy</w:t>
      </w:r>
      <w:r w:rsidR="00CA252D">
        <w:rPr>
          <w:rFonts w:eastAsia="Times New Roman" w:cstheme="minorHAnsi"/>
          <w:color w:val="000000" w:themeColor="text1"/>
        </w:rPr>
        <w:t xml:space="preserve"> o PARP</w:t>
      </w:r>
      <w:r w:rsidR="00234490" w:rsidRPr="00596D0B">
        <w:rPr>
          <w:rFonts w:eastAsia="Times New Roman" w:cstheme="minorHAnsi"/>
          <w:color w:val="000000" w:themeColor="text1"/>
        </w:rPr>
        <w:t>,</w:t>
      </w:r>
    </w:p>
    <w:p w14:paraId="2C46AD09" w14:textId="0D6D56CE" w:rsidR="00BC4ED2" w:rsidRPr="00596D0B" w:rsidRDefault="00BC4ED2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 w:themeColor="text1"/>
        </w:rPr>
      </w:pPr>
      <w:r w:rsidRPr="00596D0B">
        <w:rPr>
          <w:rFonts w:eastAsia="Times New Roman" w:cstheme="minorHAnsi"/>
          <w:color w:val="000000" w:themeColor="text1"/>
        </w:rPr>
        <w:t>na podstawie art. 207 ust. 4 ustawy z dnia 27 sierpnia 2009 r. o finansach publicznych,</w:t>
      </w:r>
    </w:p>
    <w:p w14:paraId="65B34A0D" w14:textId="46B874AD" w:rsidR="00BC4ED2" w:rsidRPr="00596D0B" w:rsidRDefault="000F7FCE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 w:themeColor="text1"/>
        </w:rPr>
      </w:pPr>
      <w:r w:rsidRPr="00596D0B">
        <w:rPr>
          <w:rFonts w:eastAsia="Times New Roman" w:cstheme="minorHAnsi"/>
          <w:color w:val="000000" w:themeColor="text1"/>
        </w:rPr>
        <w:t>na podstawie art. 12 ust. 1 pkt 1 ustawy z dnia 15 czerwca 2012 r. o skutkach powierzania wykonywania pracy cudzoziemcom przebywającym wbrew przepisom na terytorium Rzeczypospolitej Polskiej (Dz. U. z 2012 r. poz. 769) lub art. 9 ust. 1 pkt 2a ustawy z dnia 28 października 2002 r. o odpowiedzialności podmiotów zbiorowych za czyny zabronione pod groźbą kary (Dz. U. z 201</w:t>
      </w:r>
      <w:r w:rsidR="000F742C" w:rsidRPr="00596D0B">
        <w:rPr>
          <w:rFonts w:eastAsia="Times New Roman" w:cstheme="minorHAnsi"/>
          <w:color w:val="000000" w:themeColor="text1"/>
        </w:rPr>
        <w:t>8</w:t>
      </w:r>
      <w:r w:rsidRPr="00596D0B">
        <w:rPr>
          <w:rFonts w:eastAsia="Times New Roman" w:cstheme="minorHAnsi"/>
          <w:color w:val="000000" w:themeColor="text1"/>
        </w:rPr>
        <w:t xml:space="preserve"> r. poz. </w:t>
      </w:r>
      <w:r w:rsidR="000F742C" w:rsidRPr="00596D0B">
        <w:rPr>
          <w:rFonts w:eastAsia="Times New Roman" w:cstheme="minorHAnsi"/>
          <w:color w:val="000000" w:themeColor="text1"/>
        </w:rPr>
        <w:t>703</w:t>
      </w:r>
      <w:r w:rsidRPr="00596D0B">
        <w:rPr>
          <w:rFonts w:eastAsia="Times New Roman" w:cstheme="minorHAnsi"/>
          <w:color w:val="000000" w:themeColor="text1"/>
        </w:rPr>
        <w:t xml:space="preserve">, z </w:t>
      </w:r>
      <w:proofErr w:type="spellStart"/>
      <w:r w:rsidRPr="00596D0B">
        <w:rPr>
          <w:rFonts w:eastAsia="Times New Roman" w:cstheme="minorHAnsi"/>
          <w:color w:val="000000" w:themeColor="text1"/>
        </w:rPr>
        <w:t>późn</w:t>
      </w:r>
      <w:proofErr w:type="spellEnd"/>
      <w:r w:rsidRPr="00596D0B">
        <w:rPr>
          <w:rFonts w:eastAsia="Times New Roman" w:cstheme="minorHAnsi"/>
          <w:color w:val="000000" w:themeColor="text1"/>
        </w:rPr>
        <w:t>. zm.),</w:t>
      </w:r>
      <w:r w:rsidR="00BC4ED2" w:rsidRPr="00596D0B">
        <w:rPr>
          <w:rFonts w:eastAsia="Times New Roman" w:cstheme="minorHAnsi"/>
          <w:color w:val="000000" w:themeColor="text1"/>
        </w:rPr>
        <w:t xml:space="preserve"> </w:t>
      </w:r>
    </w:p>
    <w:p w14:paraId="2A2CB203" w14:textId="2D60F63A" w:rsidR="00BC4ED2" w:rsidRPr="00596D0B" w:rsidRDefault="00BC4ED2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theme="minorHAnsi"/>
          <w:color w:val="000000" w:themeColor="text1"/>
        </w:rPr>
      </w:pPr>
      <w:r w:rsidRPr="00596D0B">
        <w:rPr>
          <w:rFonts w:eastAsia="Times New Roman" w:cstheme="minorHAnsi"/>
          <w:color w:val="000000" w:themeColor="text1"/>
        </w:rPr>
        <w:t>na którym ciąży obowiązek zwrotu pomocy publicznej wynikający z decyzji Komisji Europejskiej uznającej taką pomoc za niezgodną z prawem oraz z rynkiem wewnętrznym,</w:t>
      </w:r>
    </w:p>
    <w:p w14:paraId="0FB5D60A" w14:textId="3A50F2A6" w:rsidR="00BC4ED2" w:rsidRPr="00596D0B" w:rsidRDefault="00BC4ED2">
      <w:pPr>
        <w:pStyle w:val="Akapitzlist"/>
        <w:numPr>
          <w:ilvl w:val="0"/>
          <w:numId w:val="9"/>
        </w:numPr>
        <w:spacing w:after="120"/>
        <w:jc w:val="both"/>
        <w:rPr>
          <w:rFonts w:eastAsia="Times New Roman" w:cstheme="minorHAnsi"/>
          <w:color w:val="000000" w:themeColor="text1"/>
        </w:rPr>
      </w:pPr>
      <w:r w:rsidRPr="00596D0B">
        <w:rPr>
          <w:rFonts w:eastAsia="Times New Roman" w:cstheme="minorHAnsi"/>
          <w:color w:val="000000" w:themeColor="text1"/>
        </w:rPr>
        <w:t>na podstawie art. 1 rozporządzenia nr 1407/2013.</w:t>
      </w:r>
    </w:p>
    <w:p w14:paraId="1BAC454D" w14:textId="69656581" w:rsidR="001C44E0" w:rsidRPr="00596D0B" w:rsidRDefault="00C94D85" w:rsidP="00596D0B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9" w:name="_Toc521925172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0617C1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5.2. </w:t>
      </w:r>
      <w:r w:rsidR="00CE4746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617C1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Kryteria dostępu wraz z o</w:t>
      </w:r>
      <w:r w:rsidR="001C44E0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pis</w:t>
      </w:r>
      <w:r w:rsidR="000617C1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em podstaw ich oceny i</w:t>
      </w:r>
      <w:r w:rsidR="001C44E0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znaczenia</w:t>
      </w:r>
      <w:bookmarkEnd w:id="9"/>
      <w:r w:rsidR="001C44E0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7B37F2E" w14:textId="7E2299E2" w:rsidR="00F66D51" w:rsidRPr="00596D0B" w:rsidRDefault="0039667D" w:rsidP="00596D0B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1. Każdy wniosek o </w:t>
      </w:r>
      <w:r w:rsidRPr="00F257D3">
        <w:rPr>
          <w:rFonts w:cstheme="minorHAnsi"/>
          <w:color w:val="000000" w:themeColor="text1"/>
        </w:rPr>
        <w:t xml:space="preserve">dofinansowanie składany w ramach konkursu musi spełniać </w:t>
      </w:r>
      <w:r w:rsidR="00475954" w:rsidRPr="00C3239D">
        <w:rPr>
          <w:rFonts w:cstheme="minorHAnsi"/>
          <w:color w:val="000000" w:themeColor="text1"/>
        </w:rPr>
        <w:t xml:space="preserve">wszystkie kryteria dostępu określone w </w:t>
      </w:r>
      <w:r w:rsidR="00475954" w:rsidRPr="00596D0B">
        <w:rPr>
          <w:rFonts w:cstheme="minorHAnsi"/>
          <w:color w:val="000000" w:themeColor="text1"/>
        </w:rPr>
        <w:t xml:space="preserve">Załączniku nr </w:t>
      </w:r>
      <w:r w:rsidR="00ED7F72" w:rsidRPr="00596D0B">
        <w:rPr>
          <w:rFonts w:cstheme="minorHAnsi"/>
          <w:color w:val="000000" w:themeColor="text1"/>
        </w:rPr>
        <w:t>9</w:t>
      </w:r>
      <w:r w:rsidR="00475954" w:rsidRPr="00F257D3">
        <w:rPr>
          <w:rFonts w:cstheme="minorHAnsi"/>
          <w:color w:val="000000" w:themeColor="text1"/>
        </w:rPr>
        <w:t xml:space="preserve"> </w:t>
      </w:r>
      <w:r w:rsidR="00475954" w:rsidRPr="00596D0B">
        <w:rPr>
          <w:rFonts w:cstheme="minorHAnsi"/>
          <w:color w:val="000000" w:themeColor="text1"/>
        </w:rPr>
        <w:t>do Regulaminu. W przypadku wszystkich kryteriów dostępu, za wyjątkiem kryterium nr 6 i 7, istnieje możliwość jedno</w:t>
      </w:r>
      <w:r w:rsidR="000F742C" w:rsidRPr="00596D0B">
        <w:rPr>
          <w:rFonts w:cstheme="minorHAnsi"/>
          <w:color w:val="000000" w:themeColor="text1"/>
        </w:rPr>
        <w:t>krotn</w:t>
      </w:r>
      <w:r w:rsidR="00475954" w:rsidRPr="00596D0B">
        <w:rPr>
          <w:rFonts w:cstheme="minorHAnsi"/>
          <w:color w:val="000000" w:themeColor="text1"/>
        </w:rPr>
        <w:t>ego uzupełnienia</w:t>
      </w:r>
      <w:r w:rsidR="00772A3A" w:rsidRPr="00596D0B">
        <w:rPr>
          <w:rFonts w:cstheme="minorHAnsi"/>
          <w:color w:val="000000" w:themeColor="text1"/>
        </w:rPr>
        <w:t xml:space="preserve"> lub </w:t>
      </w:r>
      <w:r w:rsidR="00475954" w:rsidRPr="00596D0B">
        <w:rPr>
          <w:rFonts w:cstheme="minorHAnsi"/>
          <w:color w:val="000000" w:themeColor="text1"/>
        </w:rPr>
        <w:t xml:space="preserve">poprawienia wniosku o dofinansowanie projektu w trakcie jego oceny. </w:t>
      </w:r>
    </w:p>
    <w:p w14:paraId="416E789E" w14:textId="51A8F483" w:rsidR="00DD61EB" w:rsidRPr="00596D0B" w:rsidRDefault="00BC1CDC" w:rsidP="0055624B">
      <w:pPr>
        <w:spacing w:before="120" w:after="120"/>
        <w:jc w:val="both"/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</w:pPr>
      <w:r w:rsidRPr="00596D0B">
        <w:rPr>
          <w:rFonts w:cstheme="minorHAnsi"/>
          <w:color w:val="000000" w:themeColor="text1"/>
        </w:rPr>
        <w:t>2</w:t>
      </w:r>
      <w:r w:rsidR="00C5562F" w:rsidRPr="00596D0B">
        <w:rPr>
          <w:rFonts w:cstheme="minorHAnsi"/>
          <w:color w:val="000000" w:themeColor="text1"/>
        </w:rPr>
        <w:t xml:space="preserve">. 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 xml:space="preserve">Przed złożeniem wniosku o dofinansowanie 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val="x-none" w:eastAsia="x-none"/>
        </w:rPr>
        <w:t xml:space="preserve">Wnioskodawca 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>zgodnie z zaleceniem IZ POWER</w:t>
      </w:r>
      <w:r w:rsidR="00390B80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 xml:space="preserve"> 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 xml:space="preserve">powinien dokonać weryfikacji 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val="x-none" w:eastAsia="x-none"/>
        </w:rPr>
        <w:t>wnios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>ku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val="x-none" w:eastAsia="x-none"/>
        </w:rPr>
        <w:t xml:space="preserve"> o </w:t>
      </w:r>
      <w:proofErr w:type="spellStart"/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val="x-none" w:eastAsia="x-none"/>
        </w:rPr>
        <w:t>dofina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>n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val="x-none" w:eastAsia="x-none"/>
        </w:rPr>
        <w:t>sowanie</w:t>
      </w:r>
      <w:proofErr w:type="spellEnd"/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val="x-none" w:eastAsia="x-none"/>
        </w:rPr>
        <w:t xml:space="preserve"> projektu pod kątem spełniania kryteriów dostępu za pomocą Listy sprawdzającej do wniosku o dofinansowanie PO WER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 xml:space="preserve">, której wzór stanowi </w:t>
      </w:r>
      <w:r w:rsidR="00A2425A" w:rsidRPr="00596D0B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 xml:space="preserve">Załącznik nr </w:t>
      </w:r>
      <w:r w:rsidR="00ED7F72" w:rsidRPr="00F257D3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>8</w:t>
      </w:r>
      <w:r w:rsidR="00DE201D" w:rsidRPr="00C3239D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 xml:space="preserve"> </w:t>
      </w:r>
      <w:r w:rsidR="00C5562F" w:rsidRPr="00C3239D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 xml:space="preserve">do </w:t>
      </w:r>
      <w:r w:rsidR="00C5562F" w:rsidRPr="00596D0B">
        <w:rPr>
          <w:rFonts w:eastAsia="Times New Roman" w:cstheme="minorHAnsi"/>
          <w:bCs/>
          <w:color w:val="000000" w:themeColor="text1"/>
          <w:spacing w:val="-2"/>
          <w:kern w:val="32"/>
          <w:lang w:eastAsia="x-none"/>
        </w:rPr>
        <w:t xml:space="preserve">Regulaminu. </w:t>
      </w:r>
    </w:p>
    <w:p w14:paraId="3FB979B8" w14:textId="5A660323" w:rsidR="00335B73" w:rsidRPr="00596D0B" w:rsidRDefault="00085990" w:rsidP="00596D0B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0" w:name="_Toc521925173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39667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5.3.</w:t>
      </w:r>
      <w:r w:rsidR="00335B7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E4746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35B7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Wskaźniki do osiągnięcia w projekcie</w:t>
      </w:r>
      <w:bookmarkEnd w:id="10"/>
      <w:r w:rsidR="00097D6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75FA1A1" w14:textId="534E1852" w:rsidR="00097D63" w:rsidRPr="00596D0B" w:rsidRDefault="00A2425A" w:rsidP="00C37C2D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Projekty wybrane do dofinansowania muszą przyczynić się do osiągnięcia </w:t>
      </w:r>
      <w:r w:rsidR="00772A3A" w:rsidRPr="00596D0B">
        <w:rPr>
          <w:rFonts w:cstheme="minorHAnsi"/>
          <w:color w:val="000000" w:themeColor="text1"/>
        </w:rPr>
        <w:t xml:space="preserve">wskaźników rezultatu i produktu </w:t>
      </w:r>
      <w:r w:rsidRPr="00596D0B">
        <w:rPr>
          <w:rFonts w:cstheme="minorHAnsi"/>
          <w:color w:val="000000" w:themeColor="text1"/>
        </w:rPr>
        <w:t>określonych w</w:t>
      </w:r>
      <w:r w:rsidR="005329EE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</w:t>
      </w:r>
      <w:r w:rsidR="00EA0182" w:rsidRPr="00596D0B">
        <w:rPr>
          <w:rFonts w:cstheme="minorHAnsi"/>
          <w:color w:val="000000" w:themeColor="text1"/>
        </w:rPr>
        <w:t xml:space="preserve">Rocznym Planie Działania </w:t>
      </w:r>
      <w:r w:rsidRPr="00596D0B">
        <w:rPr>
          <w:rFonts w:cstheme="minorHAnsi"/>
          <w:color w:val="000000" w:themeColor="text1"/>
        </w:rPr>
        <w:t xml:space="preserve">RPD. </w:t>
      </w:r>
    </w:p>
    <w:p w14:paraId="20061B7E" w14:textId="33DE2E7C" w:rsidR="00097D63" w:rsidRPr="00596D0B" w:rsidRDefault="00097D63" w:rsidP="0055624B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Minimalny </w:t>
      </w:r>
      <w:r w:rsidRPr="00596D0B">
        <w:rPr>
          <w:rFonts w:cstheme="minorHAnsi"/>
          <w:b/>
          <w:color w:val="000000" w:themeColor="text1"/>
        </w:rPr>
        <w:t>wskaźnik rezultatu w konkursie</w:t>
      </w:r>
      <w:r w:rsidRPr="00596D0B">
        <w:rPr>
          <w:rFonts w:cstheme="minorHAnsi"/>
          <w:color w:val="000000" w:themeColor="text1"/>
        </w:rPr>
        <w:t xml:space="preserve">: Liczba sektorów gospodarki, dla których zidentyfikowano potrzeby kwalifikacyjno-zawodowe przy współudziale przedsiębiorców </w:t>
      </w:r>
      <w:r w:rsidR="00772A3A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- 9. Wartość wskaźnika jest sumą wartości założonych do osiągnięcia dla wszystkich sektorów. </w:t>
      </w:r>
    </w:p>
    <w:p w14:paraId="0B203205" w14:textId="6376D210" w:rsidR="00097D63" w:rsidRPr="00596D0B" w:rsidRDefault="00097D63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Minimalny </w:t>
      </w:r>
      <w:r w:rsidRPr="00596D0B">
        <w:rPr>
          <w:rFonts w:cstheme="minorHAnsi"/>
          <w:b/>
          <w:color w:val="000000" w:themeColor="text1"/>
        </w:rPr>
        <w:t>wskaźnik produktu w konkursie</w:t>
      </w:r>
      <w:r w:rsidRPr="00596D0B">
        <w:rPr>
          <w:rFonts w:cstheme="minorHAnsi"/>
          <w:color w:val="000000" w:themeColor="text1"/>
        </w:rPr>
        <w:t xml:space="preserve">: Liczba przedsiębiorców włączonych w identyfikację i prognozowanie potrzeb kwalifikacyjno-zawodowych na rynku pracy dzięki EFS - 315. Wartość wskaźnika jest sumą wartości założonych do osiągnięcia dla wszystkich sektorów. </w:t>
      </w:r>
    </w:p>
    <w:p w14:paraId="61D36B41" w14:textId="4FF2AB8B" w:rsidR="00097D63" w:rsidRPr="00596D0B" w:rsidRDefault="00097D63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Minimalny </w:t>
      </w:r>
      <w:r w:rsidRPr="00596D0B">
        <w:rPr>
          <w:rFonts w:cstheme="minorHAnsi"/>
          <w:b/>
          <w:color w:val="000000" w:themeColor="text1"/>
        </w:rPr>
        <w:t>wskaźnik rezultatu dla projektu</w:t>
      </w:r>
      <w:r w:rsidRPr="00596D0B">
        <w:rPr>
          <w:rFonts w:cstheme="minorHAnsi"/>
          <w:color w:val="000000" w:themeColor="text1"/>
        </w:rPr>
        <w:t xml:space="preserve"> Sektorowej Rady ds. Kompetencji: Liczba sektorów gospodarki, dla których zidentyfikowano potrzeby kwalifikacyjno-zawodowe przy współudziale przedsiębiorców – 1. </w:t>
      </w:r>
    </w:p>
    <w:p w14:paraId="256E07D7" w14:textId="54AE8B8E" w:rsidR="00A2425A" w:rsidRPr="00596D0B" w:rsidRDefault="00097D63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Minimalny </w:t>
      </w:r>
      <w:r w:rsidRPr="00596D0B">
        <w:rPr>
          <w:rFonts w:cstheme="minorHAnsi"/>
          <w:b/>
          <w:color w:val="000000" w:themeColor="text1"/>
        </w:rPr>
        <w:t>wskaźnik produktu</w:t>
      </w:r>
      <w:r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b/>
          <w:color w:val="000000" w:themeColor="text1"/>
        </w:rPr>
        <w:t>dla projektu</w:t>
      </w:r>
      <w:r w:rsidRPr="00596D0B">
        <w:rPr>
          <w:rFonts w:cstheme="minorHAnsi"/>
          <w:color w:val="000000" w:themeColor="text1"/>
        </w:rPr>
        <w:t xml:space="preserve"> Sektorowej Rady ds. Kompetencji: Liczba przedsiębiorców włączonych w identyfikację i prognozowanie potrzeb kwalifikacyjno-zawodowych na rynku pracy dzięki EFS</w:t>
      </w:r>
      <w:r w:rsidR="00B64850">
        <w:rPr>
          <w:rFonts w:cstheme="minorHAnsi"/>
          <w:color w:val="000000" w:themeColor="text1"/>
        </w:rPr>
        <w:t xml:space="preserve"> -</w:t>
      </w:r>
      <w:r w:rsidRPr="00596D0B">
        <w:rPr>
          <w:rFonts w:cstheme="minorHAnsi"/>
          <w:color w:val="000000" w:themeColor="text1"/>
        </w:rPr>
        <w:t xml:space="preserve"> 35.</w:t>
      </w:r>
    </w:p>
    <w:p w14:paraId="5437C22E" w14:textId="5137426F" w:rsidR="009A23C6" w:rsidRPr="00596D0B" w:rsidRDefault="009A23C6">
      <w:pPr>
        <w:pStyle w:val="Akapitzlist"/>
        <w:numPr>
          <w:ilvl w:val="0"/>
          <w:numId w:val="8"/>
        </w:numPr>
        <w:tabs>
          <w:tab w:val="left" w:pos="0"/>
        </w:tabs>
        <w:spacing w:before="120" w:after="12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Opisane w pkt </w:t>
      </w:r>
      <w:r w:rsidR="00475954" w:rsidRPr="00596D0B">
        <w:rPr>
          <w:rFonts w:cstheme="minorHAnsi"/>
          <w:color w:val="000000" w:themeColor="text1"/>
        </w:rPr>
        <w:t>4</w:t>
      </w:r>
      <w:r w:rsidRPr="00596D0B">
        <w:rPr>
          <w:rFonts w:cstheme="minorHAnsi"/>
          <w:color w:val="000000" w:themeColor="text1"/>
        </w:rPr>
        <w:t xml:space="preserve"> i </w:t>
      </w:r>
      <w:r w:rsidR="00475954" w:rsidRPr="00596D0B">
        <w:rPr>
          <w:rFonts w:cstheme="minorHAnsi"/>
          <w:color w:val="000000" w:themeColor="text1"/>
        </w:rPr>
        <w:t>5</w:t>
      </w:r>
      <w:r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b/>
          <w:color w:val="000000" w:themeColor="text1"/>
        </w:rPr>
        <w:t>wskaźniki rezultatu i produktu</w:t>
      </w:r>
      <w:r w:rsidRPr="00596D0B">
        <w:rPr>
          <w:rFonts w:cstheme="minorHAnsi"/>
          <w:color w:val="000000" w:themeColor="text1"/>
        </w:rPr>
        <w:t xml:space="preserve"> muszą zostać osiągnięte w ramach projektów, które zostaną wybran</w:t>
      </w:r>
      <w:r w:rsidR="00475954" w:rsidRPr="00596D0B">
        <w:rPr>
          <w:rFonts w:cstheme="minorHAnsi"/>
          <w:color w:val="000000" w:themeColor="text1"/>
        </w:rPr>
        <w:t xml:space="preserve">e do dofinansowania w konkursie. </w:t>
      </w:r>
    </w:p>
    <w:p w14:paraId="3876F55E" w14:textId="6DAA1FB7" w:rsidR="00DA190F" w:rsidRPr="00C37C2D" w:rsidRDefault="00097D63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Wnioskodawca zobowiązany j</w:t>
      </w:r>
      <w:r w:rsidRPr="00C3239D">
        <w:rPr>
          <w:rFonts w:cstheme="minorHAnsi"/>
          <w:color w:val="000000" w:themeColor="text1"/>
        </w:rPr>
        <w:t xml:space="preserve">est do monitorowania wszystkich wskazanych we wniosku </w:t>
      </w:r>
      <w:r w:rsidR="00772A3A" w:rsidRPr="00C3239D">
        <w:rPr>
          <w:rFonts w:cstheme="minorHAnsi"/>
          <w:color w:val="000000" w:themeColor="text1"/>
        </w:rPr>
        <w:br/>
      </w:r>
      <w:r w:rsidRPr="00116762">
        <w:rPr>
          <w:rFonts w:cstheme="minorHAnsi"/>
          <w:color w:val="000000" w:themeColor="text1"/>
        </w:rPr>
        <w:t xml:space="preserve">o dofinansowanie oraz w Studium Wykonalności wskaźników projektu, w tym wskaźnika produktu: Liczba przedsiębiorców włączonych w identyfikację i prognozowanie potrzeb kwalifikacyjno-zawodowych na rynku </w:t>
      </w:r>
      <w:r w:rsidRPr="009D5640">
        <w:rPr>
          <w:rFonts w:cstheme="minorHAnsi"/>
          <w:color w:val="000000" w:themeColor="text1"/>
        </w:rPr>
        <w:t>pracy dzięki EFS, zgodnie z założeniami określonymi we wniosku o dofinansowanie.</w:t>
      </w:r>
    </w:p>
    <w:p w14:paraId="78B0B52D" w14:textId="3CDCC6CD" w:rsidR="002C314D" w:rsidRPr="00596D0B" w:rsidRDefault="00085990" w:rsidP="00596D0B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1" w:name="_Toc521925174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581D0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39667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.4</w:t>
      </w:r>
      <w:r w:rsidR="000465B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E4746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C314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Grupa docelowa</w:t>
      </w:r>
      <w:r w:rsidR="00407F7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</w:t>
      </w:r>
      <w:bookmarkEnd w:id="11"/>
    </w:p>
    <w:p w14:paraId="52AAF292" w14:textId="328F9310" w:rsidR="00936263" w:rsidRPr="00C3239D" w:rsidRDefault="00936263" w:rsidP="00C37C2D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Grupa docelowa wsparcia udzielonego na realizację projektu polegającego na powołaniu </w:t>
      </w:r>
      <w:r w:rsidR="00772A3A" w:rsidRPr="00C3239D">
        <w:rPr>
          <w:rFonts w:cstheme="minorHAnsi"/>
          <w:color w:val="000000" w:themeColor="text1"/>
        </w:rPr>
        <w:br/>
      </w:r>
      <w:r w:rsidRPr="00C3239D">
        <w:rPr>
          <w:rFonts w:cstheme="minorHAnsi"/>
          <w:color w:val="000000" w:themeColor="text1"/>
        </w:rPr>
        <w:t>i funkcjonowaniu Sektorowej Rady ds. Kompetencji to:</w:t>
      </w:r>
    </w:p>
    <w:p w14:paraId="0328BFA2" w14:textId="77777777" w:rsidR="00936263" w:rsidRPr="00F257D3" w:rsidRDefault="00936263" w:rsidP="0055624B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A64588">
        <w:rPr>
          <w:rFonts w:cstheme="minorHAnsi"/>
          <w:color w:val="000000" w:themeColor="text1"/>
        </w:rPr>
        <w:t>1)</w:t>
      </w:r>
      <w:r w:rsidRPr="00A64588">
        <w:rPr>
          <w:rFonts w:cstheme="minorHAnsi"/>
          <w:color w:val="000000" w:themeColor="text1"/>
        </w:rPr>
        <w:tab/>
        <w:t>podmioty świadczące usługi rozwojowe (w tym m.in. instytucje szkoleniowe i szkoleniowo-doradcze, szkoły prowadzące kursy zawodowe, ośrodki dokształcania i doskonalenia zawodowego, centra kształcenia ustawicznego, centra kształcenia praktycznego, ce</w:t>
      </w:r>
      <w:r w:rsidRPr="00116762">
        <w:rPr>
          <w:rFonts w:cstheme="minorHAnsi"/>
          <w:color w:val="000000" w:themeColor="text1"/>
        </w:rPr>
        <w:t>ntra kształcenia zawodowego i ustawicznego),</w:t>
      </w:r>
    </w:p>
    <w:p w14:paraId="4D4C4F3E" w14:textId="77777777" w:rsidR="00936263" w:rsidRPr="00C3239D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C3239D">
        <w:rPr>
          <w:rFonts w:cstheme="minorHAnsi"/>
          <w:color w:val="000000" w:themeColor="text1"/>
        </w:rPr>
        <w:t>2)</w:t>
      </w:r>
      <w:r w:rsidRPr="00C3239D">
        <w:rPr>
          <w:rFonts w:cstheme="minorHAnsi"/>
          <w:color w:val="000000" w:themeColor="text1"/>
        </w:rPr>
        <w:tab/>
        <w:t>organizacje pozarządowe, związki organizacji pozarządowych,</w:t>
      </w:r>
    </w:p>
    <w:p w14:paraId="0388C982" w14:textId="77777777" w:rsidR="00936263" w:rsidRPr="00116762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116762">
        <w:rPr>
          <w:rFonts w:cstheme="minorHAnsi"/>
          <w:color w:val="000000" w:themeColor="text1"/>
        </w:rPr>
        <w:t>3)</w:t>
      </w:r>
      <w:r w:rsidRPr="00116762">
        <w:rPr>
          <w:rFonts w:cstheme="minorHAnsi"/>
          <w:color w:val="000000" w:themeColor="text1"/>
        </w:rPr>
        <w:tab/>
        <w:t>szkoły i placówki systemu oświaty oraz ich organy prowadzące,</w:t>
      </w:r>
    </w:p>
    <w:p w14:paraId="31A72B63" w14:textId="77777777" w:rsidR="00936263" w:rsidRPr="00116762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116762">
        <w:rPr>
          <w:rFonts w:cstheme="minorHAnsi"/>
          <w:color w:val="000000" w:themeColor="text1"/>
        </w:rPr>
        <w:t>4)</w:t>
      </w:r>
      <w:r w:rsidRPr="00116762">
        <w:rPr>
          <w:rFonts w:cstheme="minorHAnsi"/>
          <w:color w:val="000000" w:themeColor="text1"/>
        </w:rPr>
        <w:tab/>
        <w:t>wyższe szkoły i uczelnie,</w:t>
      </w:r>
    </w:p>
    <w:p w14:paraId="7538406A" w14:textId="77777777" w:rsidR="00936263" w:rsidRPr="009D5640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9D5640">
        <w:rPr>
          <w:rFonts w:cstheme="minorHAnsi"/>
          <w:color w:val="000000" w:themeColor="text1"/>
        </w:rPr>
        <w:t>5)</w:t>
      </w:r>
      <w:r w:rsidRPr="009D5640">
        <w:rPr>
          <w:rFonts w:cstheme="minorHAnsi"/>
          <w:color w:val="000000" w:themeColor="text1"/>
        </w:rPr>
        <w:tab/>
        <w:t>instytucje rynku pracy,</w:t>
      </w:r>
    </w:p>
    <w:p w14:paraId="0A0C1F58" w14:textId="77777777" w:rsidR="00936263" w:rsidRPr="0055624B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C37C2D">
        <w:rPr>
          <w:rFonts w:cstheme="minorHAnsi"/>
          <w:color w:val="000000" w:themeColor="text1"/>
        </w:rPr>
        <w:t>6)</w:t>
      </w:r>
      <w:r w:rsidRPr="00C37C2D">
        <w:rPr>
          <w:rFonts w:cstheme="minorHAnsi"/>
          <w:color w:val="000000" w:themeColor="text1"/>
        </w:rPr>
        <w:tab/>
        <w:t>partnerzy społeczni zgo</w:t>
      </w:r>
      <w:r w:rsidRPr="0055624B">
        <w:rPr>
          <w:rFonts w:cstheme="minorHAnsi"/>
          <w:color w:val="000000" w:themeColor="text1"/>
        </w:rPr>
        <w:t>dnie z definicją w PO WER,</w:t>
      </w:r>
    </w:p>
    <w:p w14:paraId="0E1B17C3" w14:textId="77777777" w:rsidR="00936263" w:rsidRPr="00F257D3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7)</w:t>
      </w:r>
      <w:r w:rsidRPr="00F257D3">
        <w:rPr>
          <w:rFonts w:cstheme="minorHAnsi"/>
          <w:color w:val="000000" w:themeColor="text1"/>
        </w:rPr>
        <w:tab/>
        <w:t>pracodawcy i pracownicy, przedsiębiorcy,</w:t>
      </w:r>
    </w:p>
    <w:p w14:paraId="406B4E6F" w14:textId="77777777" w:rsidR="00936263" w:rsidRPr="00F257D3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8)</w:t>
      </w:r>
      <w:r w:rsidRPr="00F257D3">
        <w:rPr>
          <w:rFonts w:cstheme="minorHAnsi"/>
          <w:color w:val="000000" w:themeColor="text1"/>
        </w:rPr>
        <w:tab/>
        <w:t>jednostki samorządu terytorialnego i ich jednostki organizacyjne,</w:t>
      </w:r>
    </w:p>
    <w:p w14:paraId="6FACD3CF" w14:textId="77777777" w:rsidR="00936263" w:rsidRPr="00F257D3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9)</w:t>
      </w:r>
      <w:r w:rsidRPr="00F257D3">
        <w:rPr>
          <w:rFonts w:cstheme="minorHAnsi"/>
          <w:color w:val="000000" w:themeColor="text1"/>
        </w:rPr>
        <w:tab/>
        <w:t>samorząd gospodarczy i zawodowy,</w:t>
      </w:r>
    </w:p>
    <w:p w14:paraId="5446A415" w14:textId="77777777" w:rsidR="00936263" w:rsidRPr="00F257D3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10)</w:t>
      </w:r>
      <w:r w:rsidRPr="00F257D3">
        <w:rPr>
          <w:rFonts w:cstheme="minorHAnsi"/>
          <w:color w:val="000000" w:themeColor="text1"/>
        </w:rPr>
        <w:tab/>
        <w:t>stowarzyszenia i związki jednostek samorządu terytorialnego,</w:t>
      </w:r>
    </w:p>
    <w:p w14:paraId="3511AB72" w14:textId="77777777" w:rsidR="00936263" w:rsidRPr="00F257D3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11)</w:t>
      </w:r>
      <w:r w:rsidRPr="00F257D3">
        <w:rPr>
          <w:rFonts w:cstheme="minorHAnsi"/>
          <w:color w:val="000000" w:themeColor="text1"/>
        </w:rPr>
        <w:tab/>
        <w:t>administracja publiczna,</w:t>
      </w:r>
    </w:p>
    <w:p w14:paraId="01EB0AE3" w14:textId="77777777" w:rsidR="00936263" w:rsidRPr="00F257D3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12)</w:t>
      </w:r>
      <w:r w:rsidRPr="00F257D3">
        <w:rPr>
          <w:rFonts w:cstheme="minorHAnsi"/>
          <w:color w:val="000000" w:themeColor="text1"/>
        </w:rPr>
        <w:tab/>
        <w:t>jednostki naukowe, w tym instytucje badawcze,</w:t>
      </w:r>
    </w:p>
    <w:p w14:paraId="3171A85E" w14:textId="310D4B1B" w:rsidR="00936263" w:rsidRPr="00F257D3" w:rsidRDefault="00936263">
      <w:pPr>
        <w:pStyle w:val="Akapitzlist"/>
        <w:spacing w:before="120" w:after="12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13)</w:t>
      </w:r>
      <w:r w:rsidRPr="00F257D3">
        <w:rPr>
          <w:rFonts w:cstheme="minorHAnsi"/>
          <w:color w:val="000000" w:themeColor="text1"/>
        </w:rPr>
        <w:tab/>
        <w:t>jednostki badawczo-rozwojowe.</w:t>
      </w:r>
    </w:p>
    <w:p w14:paraId="59D9863A" w14:textId="77ACC468" w:rsidR="0080642D" w:rsidRPr="00596D0B" w:rsidRDefault="00085990" w:rsidP="00596D0B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2" w:name="_Toc521925175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581D0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895FFF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.5</w:t>
      </w:r>
      <w:r w:rsidR="0080642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51BAE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E271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Dofinansowanie projektu</w:t>
      </w:r>
      <w:bookmarkEnd w:id="12"/>
    </w:p>
    <w:p w14:paraId="091C1649" w14:textId="472CABD0" w:rsidR="007D5BDA" w:rsidRPr="00596D0B" w:rsidRDefault="0080642D" w:rsidP="00C37C2D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Wartość dofinansowania </w:t>
      </w:r>
      <w:r w:rsidR="000510BB" w:rsidRPr="00596D0B">
        <w:rPr>
          <w:rFonts w:cstheme="minorHAnsi"/>
          <w:color w:val="000000" w:themeColor="text1"/>
        </w:rPr>
        <w:t xml:space="preserve">projektów </w:t>
      </w:r>
      <w:r w:rsidR="009F77A1" w:rsidRPr="00596D0B">
        <w:rPr>
          <w:rFonts w:cstheme="minorHAnsi"/>
          <w:color w:val="000000" w:themeColor="text1"/>
        </w:rPr>
        <w:t xml:space="preserve">wybranych do realizacji </w:t>
      </w:r>
      <w:r w:rsidRPr="00596D0B">
        <w:rPr>
          <w:rFonts w:cstheme="minorHAnsi"/>
          <w:color w:val="000000" w:themeColor="text1"/>
        </w:rPr>
        <w:t xml:space="preserve">nie może przekroczyć </w:t>
      </w:r>
      <w:r w:rsidR="009F77A1" w:rsidRPr="00596D0B">
        <w:rPr>
          <w:rFonts w:cstheme="minorHAnsi"/>
          <w:color w:val="000000" w:themeColor="text1"/>
        </w:rPr>
        <w:t xml:space="preserve">całkowitej </w:t>
      </w:r>
      <w:r w:rsidRPr="00596D0B">
        <w:rPr>
          <w:rFonts w:cstheme="minorHAnsi"/>
          <w:color w:val="000000" w:themeColor="text1"/>
        </w:rPr>
        <w:t>wartości przeznac</w:t>
      </w:r>
      <w:r w:rsidR="009F77A1" w:rsidRPr="00596D0B">
        <w:rPr>
          <w:rFonts w:cstheme="minorHAnsi"/>
          <w:color w:val="000000" w:themeColor="text1"/>
        </w:rPr>
        <w:t>zonej na dofinansowanie projektów</w:t>
      </w:r>
      <w:r w:rsidR="00120FBF" w:rsidRPr="00596D0B">
        <w:rPr>
          <w:rFonts w:cstheme="minorHAnsi"/>
          <w:color w:val="000000" w:themeColor="text1"/>
        </w:rPr>
        <w:t xml:space="preserve"> w ramach konkursu</w:t>
      </w:r>
      <w:r w:rsidR="008C30F6" w:rsidRPr="00596D0B">
        <w:rPr>
          <w:rFonts w:cstheme="minorHAnsi"/>
          <w:color w:val="000000" w:themeColor="text1"/>
        </w:rPr>
        <w:t>,</w:t>
      </w:r>
      <w:r w:rsidR="00335B73" w:rsidRPr="00596D0B">
        <w:rPr>
          <w:rFonts w:cstheme="minorHAnsi"/>
          <w:color w:val="000000" w:themeColor="text1"/>
        </w:rPr>
        <w:t xml:space="preserve"> </w:t>
      </w:r>
      <w:r w:rsidR="00D172C8" w:rsidRPr="00596D0B">
        <w:rPr>
          <w:rFonts w:cstheme="minorHAnsi"/>
          <w:color w:val="000000" w:themeColor="text1"/>
        </w:rPr>
        <w:t>która wynosi</w:t>
      </w:r>
      <w:r w:rsidR="003E4B08" w:rsidRPr="00596D0B">
        <w:rPr>
          <w:rFonts w:cstheme="minorHAnsi"/>
          <w:color w:val="000000" w:themeColor="text1"/>
        </w:rPr>
        <w:t xml:space="preserve"> </w:t>
      </w:r>
      <w:r w:rsidR="00B24ED2" w:rsidRPr="00596D0B">
        <w:rPr>
          <w:rFonts w:cstheme="minorHAnsi"/>
          <w:color w:val="000000" w:themeColor="text1"/>
        </w:rPr>
        <w:br/>
      </w:r>
      <w:r w:rsidR="00936263" w:rsidRPr="00596D0B">
        <w:rPr>
          <w:rFonts w:cstheme="minorHAnsi"/>
          <w:color w:val="000000" w:themeColor="text1"/>
        </w:rPr>
        <w:t>19 800 000</w:t>
      </w:r>
      <w:r w:rsidR="00C13810" w:rsidRPr="00596D0B">
        <w:rPr>
          <w:rFonts w:cstheme="minorHAnsi"/>
          <w:color w:val="000000" w:themeColor="text1"/>
        </w:rPr>
        <w:t xml:space="preserve"> </w:t>
      </w:r>
      <w:r w:rsidR="00335B73" w:rsidRPr="00596D0B">
        <w:rPr>
          <w:rFonts w:cstheme="minorHAnsi"/>
          <w:color w:val="000000" w:themeColor="text1"/>
        </w:rPr>
        <w:t>zł</w:t>
      </w:r>
      <w:r w:rsidR="00120FBF" w:rsidRPr="00596D0B">
        <w:rPr>
          <w:rFonts w:cstheme="minorHAnsi"/>
          <w:color w:val="000000" w:themeColor="text1"/>
        </w:rPr>
        <w:t>.</w:t>
      </w:r>
      <w:r w:rsidR="007D5BDA" w:rsidRPr="00596D0B">
        <w:rPr>
          <w:rFonts w:cstheme="minorHAnsi"/>
          <w:color w:val="000000" w:themeColor="text1"/>
        </w:rPr>
        <w:t xml:space="preserve"> Wartość dofinansowania pojedynczego projektu nie może przekroczyć wartości alokacji przeznaczonej na dofinansowanie pojedynczego projektu w ramach konkursu,</w:t>
      </w:r>
      <w:r w:rsidR="00B64850">
        <w:rPr>
          <w:rFonts w:cstheme="minorHAnsi"/>
          <w:color w:val="000000" w:themeColor="text1"/>
        </w:rPr>
        <w:br/>
      </w:r>
      <w:r w:rsidR="007D5BDA" w:rsidRPr="00596D0B">
        <w:rPr>
          <w:rFonts w:cstheme="minorHAnsi"/>
          <w:color w:val="000000" w:themeColor="text1"/>
        </w:rPr>
        <w:t xml:space="preserve"> tj. 2 200 000, 00 zł.</w:t>
      </w:r>
    </w:p>
    <w:p w14:paraId="43C0E299" w14:textId="41E685C5" w:rsidR="003E5C1E" w:rsidRPr="00596D0B" w:rsidRDefault="0080642D" w:rsidP="0055624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Maksymalny dopuszczalny poziom dofinansowania projektu wynosi </w:t>
      </w:r>
      <w:r w:rsidR="00936263" w:rsidRPr="00596D0B">
        <w:rPr>
          <w:rFonts w:cstheme="minorHAnsi"/>
          <w:color w:val="000000" w:themeColor="text1"/>
        </w:rPr>
        <w:t>10</w:t>
      </w:r>
      <w:r w:rsidR="009528FB" w:rsidRPr="00596D0B">
        <w:rPr>
          <w:rFonts w:cstheme="minorHAnsi"/>
          <w:color w:val="000000" w:themeColor="text1"/>
        </w:rPr>
        <w:t>0%</w:t>
      </w:r>
      <w:r w:rsidRPr="00596D0B">
        <w:rPr>
          <w:rFonts w:cstheme="minorHAnsi"/>
          <w:color w:val="000000" w:themeColor="text1"/>
        </w:rPr>
        <w:t xml:space="preserve"> wartości </w:t>
      </w:r>
      <w:r w:rsidR="003E5C1E" w:rsidRPr="00596D0B">
        <w:rPr>
          <w:rFonts w:cstheme="minorHAnsi"/>
          <w:color w:val="000000" w:themeColor="text1"/>
        </w:rPr>
        <w:t>wydatków kwalifikowa</w:t>
      </w:r>
      <w:r w:rsidR="00117C08" w:rsidRPr="00596D0B">
        <w:rPr>
          <w:rFonts w:cstheme="minorHAnsi"/>
          <w:color w:val="000000" w:themeColor="text1"/>
        </w:rPr>
        <w:t>l</w:t>
      </w:r>
      <w:r w:rsidR="003E5C1E" w:rsidRPr="00596D0B">
        <w:rPr>
          <w:rFonts w:cstheme="minorHAnsi"/>
          <w:color w:val="000000" w:themeColor="text1"/>
        </w:rPr>
        <w:t xml:space="preserve">nych </w:t>
      </w:r>
      <w:r w:rsidRPr="00596D0B">
        <w:rPr>
          <w:rFonts w:cstheme="minorHAnsi"/>
          <w:color w:val="000000" w:themeColor="text1"/>
        </w:rPr>
        <w:t>projektu.</w:t>
      </w:r>
      <w:r w:rsidR="009528FB" w:rsidRPr="00596D0B">
        <w:rPr>
          <w:rFonts w:cstheme="minorHAnsi"/>
          <w:color w:val="000000" w:themeColor="text1"/>
        </w:rPr>
        <w:t xml:space="preserve"> </w:t>
      </w:r>
    </w:p>
    <w:p w14:paraId="59C1EBD6" w14:textId="4D7CD288" w:rsidR="00EC55A5" w:rsidRPr="00596D0B" w:rsidRDefault="003E5C1E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Wydatkami </w:t>
      </w:r>
      <w:r w:rsidR="0059466A" w:rsidRPr="00596D0B">
        <w:rPr>
          <w:rFonts w:cstheme="minorHAnsi"/>
          <w:color w:val="000000" w:themeColor="text1"/>
        </w:rPr>
        <w:t>kwalifikowa</w:t>
      </w:r>
      <w:r w:rsidR="00117C08" w:rsidRPr="00596D0B">
        <w:rPr>
          <w:rFonts w:cstheme="minorHAnsi"/>
          <w:color w:val="000000" w:themeColor="text1"/>
        </w:rPr>
        <w:t>l</w:t>
      </w:r>
      <w:r w:rsidRPr="00596D0B">
        <w:rPr>
          <w:rFonts w:cstheme="minorHAnsi"/>
          <w:color w:val="000000" w:themeColor="text1"/>
        </w:rPr>
        <w:t xml:space="preserve">nymi w projekcie są wydatki spełniające </w:t>
      </w:r>
      <w:bookmarkStart w:id="13" w:name="_Toc425322208"/>
      <w:bookmarkStart w:id="14" w:name="_Toc425322541"/>
      <w:r w:rsidR="0059466A" w:rsidRPr="00596D0B">
        <w:rPr>
          <w:rFonts w:cstheme="minorHAnsi"/>
          <w:color w:val="000000" w:themeColor="text1"/>
        </w:rPr>
        <w:t xml:space="preserve">warunki </w:t>
      </w:r>
      <w:r w:rsidR="00117C08" w:rsidRPr="00596D0B">
        <w:rPr>
          <w:rFonts w:cstheme="minorHAnsi"/>
          <w:color w:val="000000" w:themeColor="text1"/>
        </w:rPr>
        <w:t xml:space="preserve">określone </w:t>
      </w:r>
      <w:r w:rsidR="00B24ED2" w:rsidRPr="00596D0B">
        <w:rPr>
          <w:rFonts w:cstheme="minorHAnsi"/>
          <w:color w:val="000000" w:themeColor="text1"/>
        </w:rPr>
        <w:br/>
      </w:r>
      <w:r w:rsidR="00117C08" w:rsidRPr="00596D0B">
        <w:rPr>
          <w:rFonts w:cstheme="minorHAnsi"/>
          <w:color w:val="000000" w:themeColor="text1"/>
        </w:rPr>
        <w:t>w Rozporządzeniu</w:t>
      </w:r>
      <w:r w:rsidR="00DA5B06" w:rsidRPr="00596D0B">
        <w:rPr>
          <w:rFonts w:cstheme="minorHAnsi"/>
          <w:color w:val="000000" w:themeColor="text1"/>
        </w:rPr>
        <w:t>, umowie o dofinansowanie oraz</w:t>
      </w:r>
      <w:r w:rsidR="0059466A" w:rsidRPr="00596D0B">
        <w:rPr>
          <w:rFonts w:cstheme="minorHAnsi"/>
          <w:color w:val="000000" w:themeColor="text1"/>
        </w:rPr>
        <w:t xml:space="preserve"> wytycznych Ministra Rozwoju w zakresie </w:t>
      </w:r>
      <w:r w:rsidR="005851D2" w:rsidRPr="00596D0B">
        <w:rPr>
          <w:rFonts w:cstheme="minorHAnsi"/>
          <w:color w:val="000000" w:themeColor="text1"/>
        </w:rPr>
        <w:t xml:space="preserve">realizacji przedsięwzięć z udziałem środków Europejskiego Funduszu Społecznego w obszarze przystosowania przedsiębiorców i pracowników do zmian na lata 2014-2020, </w:t>
      </w:r>
      <w:r w:rsidR="0059466A" w:rsidRPr="00596D0B">
        <w:rPr>
          <w:rFonts w:cstheme="minorHAnsi"/>
          <w:color w:val="000000" w:themeColor="text1"/>
        </w:rPr>
        <w:t>kwalifikowalności wydatków w ramach Europejskiego Funduszu Rozwoju Regionalnego, Europejskiego Funduszu Społecznego oraz Funduszu Spójności na lata 2014-2020</w:t>
      </w:r>
      <w:r w:rsidR="00FB6BA7" w:rsidRPr="00596D0B">
        <w:rPr>
          <w:rFonts w:cstheme="minorHAnsi"/>
          <w:color w:val="000000" w:themeColor="text1"/>
        </w:rPr>
        <w:t>.</w:t>
      </w:r>
      <w:r w:rsidR="0059466A" w:rsidRPr="00F257D3">
        <w:rPr>
          <w:rFonts w:cstheme="minorHAnsi"/>
          <w:color w:val="000000" w:themeColor="text1"/>
        </w:rPr>
        <w:t xml:space="preserve"> </w:t>
      </w:r>
      <w:bookmarkEnd w:id="13"/>
      <w:bookmarkEnd w:id="14"/>
      <w:r w:rsidR="00EC55A5" w:rsidRPr="00596D0B">
        <w:rPr>
          <w:rFonts w:cstheme="minorHAnsi"/>
          <w:color w:val="000000" w:themeColor="text1"/>
        </w:rPr>
        <w:t>Wydatki</w:t>
      </w:r>
      <w:r w:rsidR="00DA5B06" w:rsidRPr="00596D0B">
        <w:rPr>
          <w:rFonts w:cstheme="minorHAnsi"/>
          <w:color w:val="000000" w:themeColor="text1"/>
        </w:rPr>
        <w:t xml:space="preserve"> kwalifikowalne</w:t>
      </w:r>
      <w:r w:rsidR="00EC55A5" w:rsidRPr="00596D0B">
        <w:rPr>
          <w:rFonts w:cstheme="minorHAnsi"/>
          <w:color w:val="000000" w:themeColor="text1"/>
        </w:rPr>
        <w:t xml:space="preserve"> w projekcie nie </w:t>
      </w:r>
      <w:r w:rsidR="00A53271" w:rsidRPr="00596D0B">
        <w:rPr>
          <w:rFonts w:cstheme="minorHAnsi"/>
          <w:color w:val="000000" w:themeColor="text1"/>
        </w:rPr>
        <w:t>mogą</w:t>
      </w:r>
      <w:r w:rsidR="00EC55A5" w:rsidRPr="00596D0B">
        <w:rPr>
          <w:rFonts w:cstheme="minorHAnsi"/>
          <w:color w:val="000000" w:themeColor="text1"/>
        </w:rPr>
        <w:t xml:space="preserve"> przekraczać stawek </w:t>
      </w:r>
      <w:r w:rsidR="00DA5B06" w:rsidRPr="00F257D3">
        <w:rPr>
          <w:rFonts w:cstheme="minorHAnsi"/>
          <w:color w:val="000000" w:themeColor="text1"/>
        </w:rPr>
        <w:t>określonych</w:t>
      </w:r>
      <w:r w:rsidR="00FB6BA7" w:rsidRPr="00F257D3">
        <w:rPr>
          <w:rFonts w:cstheme="minorHAnsi"/>
          <w:color w:val="000000" w:themeColor="text1"/>
        </w:rPr>
        <w:t xml:space="preserve"> </w:t>
      </w:r>
      <w:r w:rsidR="00EC55A5" w:rsidRPr="00C3239D">
        <w:rPr>
          <w:rFonts w:cstheme="minorHAnsi"/>
          <w:color w:val="000000" w:themeColor="text1"/>
        </w:rPr>
        <w:t xml:space="preserve">w </w:t>
      </w:r>
      <w:r w:rsidR="005B4373" w:rsidRPr="00596D0B">
        <w:rPr>
          <w:rFonts w:cstheme="minorHAnsi"/>
          <w:color w:val="000000" w:themeColor="text1"/>
        </w:rPr>
        <w:t>Załącznik</w:t>
      </w:r>
      <w:r w:rsidR="00FF7F12" w:rsidRPr="00596D0B">
        <w:rPr>
          <w:rFonts w:cstheme="minorHAnsi"/>
          <w:color w:val="000000" w:themeColor="text1"/>
        </w:rPr>
        <w:t>u</w:t>
      </w:r>
      <w:r w:rsidR="005B4373" w:rsidRPr="00596D0B">
        <w:rPr>
          <w:rFonts w:cstheme="minorHAnsi"/>
          <w:color w:val="000000" w:themeColor="text1"/>
        </w:rPr>
        <w:t xml:space="preserve"> nr </w:t>
      </w:r>
      <w:r w:rsidR="0034503E" w:rsidRPr="00F257D3">
        <w:rPr>
          <w:rFonts w:cstheme="minorHAnsi"/>
          <w:color w:val="000000" w:themeColor="text1"/>
        </w:rPr>
        <w:t>19</w:t>
      </w:r>
      <w:r w:rsidR="007F53D2" w:rsidRPr="00F257D3">
        <w:rPr>
          <w:rFonts w:cstheme="minorHAnsi"/>
          <w:color w:val="000000" w:themeColor="text1"/>
        </w:rPr>
        <w:t xml:space="preserve"> </w:t>
      </w:r>
      <w:r w:rsidR="005B4373" w:rsidRPr="00C3239D">
        <w:rPr>
          <w:rFonts w:cstheme="minorHAnsi"/>
          <w:color w:val="000000" w:themeColor="text1"/>
        </w:rPr>
        <w:t>do Regulaminu</w:t>
      </w:r>
      <w:r w:rsidR="00EC55A5" w:rsidRPr="00C3239D">
        <w:rPr>
          <w:rFonts w:cstheme="minorHAnsi"/>
          <w:color w:val="000000" w:themeColor="text1"/>
        </w:rPr>
        <w:t>.</w:t>
      </w:r>
    </w:p>
    <w:p w14:paraId="50935C59" w14:textId="0B7A72BF" w:rsidR="00E47B34" w:rsidRPr="00596D0B" w:rsidRDefault="00E47B34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4. </w:t>
      </w:r>
      <w:r w:rsidR="00276794" w:rsidRPr="00596D0B">
        <w:rPr>
          <w:rFonts w:cstheme="minorHAnsi"/>
          <w:color w:val="000000" w:themeColor="text1"/>
        </w:rPr>
        <w:t>Zgodnie z Rozporządzeni</w:t>
      </w:r>
      <w:r w:rsidR="00A53271" w:rsidRPr="00596D0B">
        <w:rPr>
          <w:rFonts w:cstheme="minorHAnsi"/>
          <w:color w:val="000000" w:themeColor="text1"/>
        </w:rPr>
        <w:t>em</w:t>
      </w:r>
      <w:r w:rsidR="00276794" w:rsidRPr="00596D0B">
        <w:rPr>
          <w:rFonts w:cstheme="minorHAnsi"/>
          <w:color w:val="000000" w:themeColor="text1"/>
        </w:rPr>
        <w:t xml:space="preserve"> do wydatkó</w:t>
      </w:r>
      <w:r w:rsidR="00B55174" w:rsidRPr="00596D0B">
        <w:rPr>
          <w:rFonts w:cstheme="minorHAnsi"/>
          <w:color w:val="000000" w:themeColor="text1"/>
        </w:rPr>
        <w:t xml:space="preserve">w kwalifikowalnych </w:t>
      </w:r>
      <w:r w:rsidR="00DD61EB" w:rsidRPr="00596D0B">
        <w:rPr>
          <w:rFonts w:cstheme="minorHAnsi"/>
          <w:color w:val="000000" w:themeColor="text1"/>
        </w:rPr>
        <w:t xml:space="preserve">związanych z utworzeniem </w:t>
      </w:r>
      <w:r w:rsidR="00772A3A" w:rsidRPr="00596D0B">
        <w:rPr>
          <w:rFonts w:cstheme="minorHAnsi"/>
          <w:color w:val="000000" w:themeColor="text1"/>
        </w:rPr>
        <w:br/>
      </w:r>
      <w:r w:rsidR="00DD61EB" w:rsidRPr="00596D0B">
        <w:rPr>
          <w:rFonts w:cstheme="minorHAnsi"/>
          <w:color w:val="000000" w:themeColor="text1"/>
        </w:rPr>
        <w:t xml:space="preserve">i prowadzeniem Sektorowej Rady ds. Kompetencji </w:t>
      </w:r>
      <w:r w:rsidR="00276794" w:rsidRPr="00596D0B">
        <w:rPr>
          <w:rFonts w:cstheme="minorHAnsi"/>
          <w:color w:val="000000" w:themeColor="text1"/>
        </w:rPr>
        <w:t>zalicza się wydatki na:</w:t>
      </w:r>
    </w:p>
    <w:p w14:paraId="01CA1E99" w14:textId="404A99F6" w:rsidR="008F7970" w:rsidRPr="00C3239D" w:rsidRDefault="008F7970">
      <w:pPr>
        <w:pStyle w:val="Akapitzlist"/>
        <w:spacing w:after="0"/>
        <w:ind w:left="360"/>
        <w:jc w:val="both"/>
        <w:rPr>
          <w:color w:val="000000" w:themeColor="text1"/>
        </w:rPr>
      </w:pPr>
      <w:r w:rsidRPr="00F257D3">
        <w:rPr>
          <w:color w:val="000000" w:themeColor="text1"/>
        </w:rPr>
        <w:t>a) realizację działań edukacyjnych, w tym szkoleń, informacyjnych i usług doradczych;</w:t>
      </w:r>
    </w:p>
    <w:p w14:paraId="09014970" w14:textId="77777777" w:rsidR="00E47B34" w:rsidRPr="00596D0B" w:rsidRDefault="008F7970">
      <w:pPr>
        <w:pStyle w:val="Akapitzlist"/>
        <w:spacing w:after="0"/>
        <w:ind w:left="360"/>
        <w:jc w:val="both"/>
        <w:rPr>
          <w:color w:val="000000" w:themeColor="text1"/>
        </w:rPr>
      </w:pPr>
      <w:r w:rsidRPr="00C3239D">
        <w:rPr>
          <w:color w:val="000000" w:themeColor="text1"/>
        </w:rPr>
        <w:t xml:space="preserve">b) </w:t>
      </w:r>
      <w:r w:rsidRPr="00596D0B">
        <w:rPr>
          <w:color w:val="000000" w:themeColor="text1"/>
        </w:rPr>
        <w:t>badania i analizy;</w:t>
      </w:r>
    </w:p>
    <w:p w14:paraId="4292FE10" w14:textId="1401629A" w:rsidR="008F7970" w:rsidRPr="00596D0B" w:rsidRDefault="008F7970">
      <w:pPr>
        <w:pStyle w:val="Akapitzlist"/>
        <w:spacing w:after="0"/>
        <w:ind w:left="360"/>
        <w:jc w:val="both"/>
        <w:rPr>
          <w:color w:val="000000" w:themeColor="text1"/>
        </w:rPr>
      </w:pPr>
      <w:r w:rsidRPr="00596D0B">
        <w:rPr>
          <w:color w:val="000000" w:themeColor="text1"/>
        </w:rPr>
        <w:t>c) pokrycie kosztów pośrednich;</w:t>
      </w:r>
    </w:p>
    <w:p w14:paraId="52ED289B" w14:textId="77D095A5" w:rsidR="008F7970" w:rsidRPr="00596D0B" w:rsidRDefault="008F7970">
      <w:pPr>
        <w:pStyle w:val="Akapitzlist"/>
        <w:spacing w:after="0"/>
        <w:ind w:left="360"/>
        <w:jc w:val="both"/>
        <w:rPr>
          <w:color w:val="000000" w:themeColor="text1"/>
        </w:rPr>
      </w:pPr>
      <w:r w:rsidRPr="00596D0B">
        <w:rPr>
          <w:color w:val="000000" w:themeColor="text1"/>
        </w:rPr>
        <w:t>d) zakup środków trwałych niezbędnych do realizacji projektu;</w:t>
      </w:r>
    </w:p>
    <w:p w14:paraId="1809D4EE" w14:textId="6A798E37" w:rsidR="008F7970" w:rsidRPr="00F257D3" w:rsidRDefault="008F7970">
      <w:pPr>
        <w:pStyle w:val="Akapitzlist"/>
        <w:spacing w:after="0"/>
        <w:ind w:left="360"/>
        <w:jc w:val="both"/>
        <w:rPr>
          <w:color w:val="000000" w:themeColor="text1"/>
        </w:rPr>
      </w:pPr>
      <w:r w:rsidRPr="00596D0B">
        <w:rPr>
          <w:color w:val="000000" w:themeColor="text1"/>
        </w:rPr>
        <w:t>e) zakup infrastruktury oraz dostosowanie lub adaptację budynków, pomieszczeń i miejsc pracy w ramach cross--</w:t>
      </w:r>
      <w:proofErr w:type="spellStart"/>
      <w:r w:rsidRPr="00596D0B">
        <w:rPr>
          <w:color w:val="000000" w:themeColor="text1"/>
        </w:rPr>
        <w:t>financingu</w:t>
      </w:r>
      <w:proofErr w:type="spellEnd"/>
      <w:r w:rsidRPr="00596D0B">
        <w:rPr>
          <w:color w:val="000000" w:themeColor="text1"/>
        </w:rPr>
        <w:t xml:space="preserve"> do wysokości 5% wartości wydatków kwalifikowalnych projektu</w:t>
      </w:r>
    </w:p>
    <w:p w14:paraId="5AEF64D0" w14:textId="1FA975EE" w:rsidR="0042149C" w:rsidRPr="00596D0B" w:rsidRDefault="00E47B34">
      <w:pPr>
        <w:spacing w:after="0"/>
        <w:ind w:left="284" w:hanging="284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5.  </w:t>
      </w:r>
      <w:r w:rsidR="0042149C" w:rsidRPr="00596D0B">
        <w:rPr>
          <w:rFonts w:cstheme="minorHAnsi"/>
          <w:color w:val="000000" w:themeColor="text1"/>
        </w:rPr>
        <w:t xml:space="preserve">Wydatki, o których mowa w ust. </w:t>
      </w:r>
      <w:r w:rsidR="00B5674D" w:rsidRPr="00596D0B">
        <w:rPr>
          <w:rFonts w:cstheme="minorHAnsi"/>
          <w:color w:val="000000" w:themeColor="text1"/>
        </w:rPr>
        <w:t>4</w:t>
      </w:r>
      <w:r w:rsidR="0042149C" w:rsidRPr="00596D0B">
        <w:rPr>
          <w:rFonts w:cstheme="minorHAnsi"/>
          <w:color w:val="000000" w:themeColor="text1"/>
        </w:rPr>
        <w:t xml:space="preserve"> pkt </w:t>
      </w:r>
      <w:r w:rsidR="008F7970" w:rsidRPr="00596D0B">
        <w:rPr>
          <w:rFonts w:cstheme="minorHAnsi"/>
          <w:color w:val="000000" w:themeColor="text1"/>
        </w:rPr>
        <w:t xml:space="preserve">d </w:t>
      </w:r>
      <w:r w:rsidR="00B5674D" w:rsidRPr="00596D0B">
        <w:rPr>
          <w:rFonts w:cstheme="minorHAnsi"/>
          <w:color w:val="000000" w:themeColor="text1"/>
        </w:rPr>
        <w:t>oraz</w:t>
      </w:r>
      <w:r w:rsidR="0042149C" w:rsidRPr="00596D0B">
        <w:rPr>
          <w:rFonts w:cstheme="minorHAnsi"/>
          <w:color w:val="000000" w:themeColor="text1"/>
        </w:rPr>
        <w:t xml:space="preserve"> </w:t>
      </w:r>
      <w:r w:rsidR="007735C4" w:rsidRPr="00596D0B">
        <w:rPr>
          <w:rFonts w:cstheme="minorHAnsi"/>
          <w:color w:val="000000" w:themeColor="text1"/>
        </w:rPr>
        <w:t>e</w:t>
      </w:r>
      <w:r w:rsidR="0042149C" w:rsidRPr="00596D0B">
        <w:rPr>
          <w:rFonts w:cstheme="minorHAnsi"/>
          <w:color w:val="000000" w:themeColor="text1"/>
        </w:rPr>
        <w:t>, nie mogą łącznie przekroczyć 10% wydatków kwalifikowalnych projektu.</w:t>
      </w:r>
    </w:p>
    <w:p w14:paraId="2CFB6910" w14:textId="3DA2BED8" w:rsidR="0042149C" w:rsidRPr="00596D0B" w:rsidRDefault="00E47B34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6.  </w:t>
      </w:r>
      <w:r w:rsidR="0042149C" w:rsidRPr="00596D0B">
        <w:rPr>
          <w:rFonts w:cstheme="minorHAnsi"/>
          <w:color w:val="000000" w:themeColor="text1"/>
        </w:rPr>
        <w:t>Do wydatków kwalifikowalnych w ramach wsparcia, nie zalicza się wydatków poniesionych wcześniej niż na 30 dni przed zawarciem umowy o udzielenie wsparcia lub przed dniem rozpoczęcia realizacji projektu.</w:t>
      </w:r>
    </w:p>
    <w:p w14:paraId="6D878270" w14:textId="0EFDE765" w:rsidR="00F70984" w:rsidRPr="00596D0B" w:rsidRDefault="00E47B34" w:rsidP="00596D0B">
      <w:pPr>
        <w:pStyle w:val="Akapitzlist"/>
        <w:spacing w:after="0"/>
        <w:ind w:left="360" w:hanging="36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7.  </w:t>
      </w:r>
      <w:r w:rsidR="00A13DA5" w:rsidRPr="00596D0B">
        <w:rPr>
          <w:rFonts w:cstheme="minorHAnsi"/>
          <w:color w:val="000000" w:themeColor="text1"/>
        </w:rPr>
        <w:t>Katalog kosztów pośrednich w projektach finansowanych z EFS został okreś</w:t>
      </w:r>
      <w:r w:rsidR="00F70984" w:rsidRPr="00596D0B">
        <w:rPr>
          <w:rFonts w:cstheme="minorHAnsi"/>
          <w:color w:val="000000" w:themeColor="text1"/>
        </w:rPr>
        <w:t>lony w rozdziale 8.4 Wytycznych, o których mowa w ust.</w:t>
      </w:r>
      <w:r w:rsidR="00742054" w:rsidRPr="00596D0B">
        <w:rPr>
          <w:rFonts w:cstheme="minorHAnsi"/>
          <w:color w:val="000000" w:themeColor="text1"/>
        </w:rPr>
        <w:t xml:space="preserve"> </w:t>
      </w:r>
      <w:r w:rsidR="00F70984" w:rsidRPr="00596D0B">
        <w:rPr>
          <w:rFonts w:cstheme="minorHAnsi"/>
          <w:color w:val="000000" w:themeColor="text1"/>
        </w:rPr>
        <w:t>3 i jest następujący:</w:t>
      </w:r>
    </w:p>
    <w:p w14:paraId="1197D01D" w14:textId="0EA491DA" w:rsidR="00F70984" w:rsidRPr="00596D0B" w:rsidRDefault="00AE2457" w:rsidP="00C37C2D">
      <w:pPr>
        <w:pStyle w:val="Akapitzlist"/>
        <w:spacing w:after="0"/>
        <w:ind w:left="36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1)</w:t>
      </w:r>
      <w:r w:rsidR="00A13DA5" w:rsidRPr="00596D0B">
        <w:rPr>
          <w:rFonts w:cstheme="minorHAnsi"/>
          <w:color w:val="000000" w:themeColor="text1"/>
        </w:rPr>
        <w:t xml:space="preserve"> </w:t>
      </w:r>
      <w:r w:rsidR="00772A3A" w:rsidRPr="00596D0B">
        <w:rPr>
          <w:rFonts w:cstheme="minorHAnsi"/>
          <w:color w:val="000000" w:themeColor="text1"/>
        </w:rPr>
        <w:t>k</w:t>
      </w:r>
      <w:r w:rsidR="00F70984" w:rsidRPr="00596D0B">
        <w:rPr>
          <w:rFonts w:cstheme="minorHAnsi"/>
          <w:color w:val="000000" w:themeColor="text1"/>
        </w:rPr>
        <w:t>oszty pośrednie stanowią koszty administracyjne związane z obsługą projektu, w</w:t>
      </w:r>
      <w:r w:rsidR="005329EE" w:rsidRPr="00596D0B">
        <w:rPr>
          <w:rFonts w:cstheme="minorHAnsi"/>
          <w:color w:val="000000" w:themeColor="text1"/>
        </w:rPr>
        <w:t> </w:t>
      </w:r>
      <w:r w:rsidR="00F70984" w:rsidRPr="00596D0B">
        <w:rPr>
          <w:rFonts w:cstheme="minorHAnsi"/>
          <w:color w:val="000000" w:themeColor="text1"/>
        </w:rPr>
        <w:t xml:space="preserve"> szczególności: </w:t>
      </w:r>
    </w:p>
    <w:p w14:paraId="494F9AA7" w14:textId="71025D96" w:rsidR="00F70984" w:rsidRPr="00596D0B" w:rsidRDefault="00F70984" w:rsidP="0055624B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koszty koordynatora lub kierownika </w:t>
      </w:r>
      <w:r w:rsidR="00EF2D9C" w:rsidRPr="00596D0B">
        <w:rPr>
          <w:rFonts w:cstheme="minorHAnsi"/>
          <w:color w:val="000000" w:themeColor="text1"/>
        </w:rPr>
        <w:t xml:space="preserve">projektu </w:t>
      </w:r>
      <w:r w:rsidRPr="00596D0B">
        <w:rPr>
          <w:rFonts w:cstheme="minorHAnsi"/>
          <w:color w:val="000000" w:themeColor="text1"/>
        </w:rPr>
        <w:t>oraz innego personelu bezpośrednio zaangaż</w:t>
      </w:r>
      <w:r w:rsidR="00DB7E59" w:rsidRPr="00596D0B">
        <w:rPr>
          <w:rFonts w:cstheme="minorHAnsi"/>
          <w:color w:val="000000" w:themeColor="text1"/>
        </w:rPr>
        <w:t>owanego w z</w:t>
      </w:r>
      <w:r w:rsidRPr="00596D0B">
        <w:rPr>
          <w:rFonts w:cstheme="minorHAnsi"/>
          <w:color w:val="000000" w:themeColor="text1"/>
        </w:rPr>
        <w:t>arzą</w:t>
      </w:r>
      <w:r w:rsidR="00DB7E59" w:rsidRPr="00596D0B">
        <w:rPr>
          <w:rFonts w:cstheme="minorHAnsi"/>
          <w:color w:val="000000" w:themeColor="text1"/>
        </w:rPr>
        <w:t xml:space="preserve">dzanie, </w:t>
      </w:r>
      <w:r w:rsidRPr="00596D0B">
        <w:rPr>
          <w:rFonts w:cstheme="minorHAnsi"/>
          <w:color w:val="000000" w:themeColor="text1"/>
        </w:rPr>
        <w:t>rozliczanie, monitorowanie</w:t>
      </w:r>
      <w:r w:rsidR="00EF2D9C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projektu</w:t>
      </w:r>
      <w:r w:rsidR="00EF2D9C" w:rsidRPr="00596D0B">
        <w:rPr>
          <w:rFonts w:cstheme="minorHAnsi"/>
          <w:color w:val="000000" w:themeColor="text1"/>
        </w:rPr>
        <w:t xml:space="preserve"> lub prowadzenie </w:t>
      </w:r>
      <w:r w:rsidRPr="00596D0B">
        <w:rPr>
          <w:rFonts w:cstheme="minorHAnsi"/>
          <w:color w:val="000000" w:themeColor="text1"/>
        </w:rPr>
        <w:t>innych</w:t>
      </w:r>
      <w:r w:rsidR="00EF2D9C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działań administracyjnych w projekcie, w tym w szczególności koszty wynagrodzenia tych osób, ich delegacji służbowych i szkoleń oraz koszty związane z wdrażaniem polityki równych szans przez te osoby,  </w:t>
      </w:r>
    </w:p>
    <w:p w14:paraId="6939F584" w14:textId="1B1B9895" w:rsidR="00F70984" w:rsidRPr="00596D0B" w:rsidRDefault="00F70984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koszty zarządu (koszty wynagrodzenia osób uprawnionych do reprezentowania jednostki, których zakresy czynności nie są przypisane wyłącznie do projektu, np. kierownik jednostki), </w:t>
      </w:r>
    </w:p>
    <w:p w14:paraId="76C8C84B" w14:textId="5A7C22F9" w:rsidR="00F70984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koszty </w:t>
      </w:r>
      <w:r w:rsidR="00F70984" w:rsidRPr="00596D0B">
        <w:rPr>
          <w:rFonts w:cstheme="minorHAnsi"/>
          <w:color w:val="000000" w:themeColor="text1"/>
        </w:rPr>
        <w:t xml:space="preserve">personelu obsługowego (obsługa kadrowa, finansowa, </w:t>
      </w:r>
      <w:r w:rsidR="00EF2D9C" w:rsidRPr="00596D0B">
        <w:rPr>
          <w:rFonts w:cstheme="minorHAnsi"/>
          <w:color w:val="000000" w:themeColor="text1"/>
        </w:rPr>
        <w:t>a</w:t>
      </w:r>
      <w:r w:rsidR="00F70984" w:rsidRPr="00596D0B">
        <w:rPr>
          <w:rFonts w:cstheme="minorHAnsi"/>
          <w:color w:val="000000" w:themeColor="text1"/>
        </w:rPr>
        <w:t xml:space="preserve">dministracyjna, sekretariat, kancelaria, obsługa prawna, w tym ta dotycząca zamówień) na potrzeby funkcjonowania jednostki, </w:t>
      </w:r>
    </w:p>
    <w:p w14:paraId="24296F52" w14:textId="039915A1" w:rsidR="00A13DA5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koszty obsługi </w:t>
      </w:r>
      <w:r w:rsidR="00F70984" w:rsidRPr="00596D0B">
        <w:rPr>
          <w:rFonts w:cstheme="minorHAnsi"/>
          <w:color w:val="000000" w:themeColor="text1"/>
        </w:rPr>
        <w:t xml:space="preserve">księgowej </w:t>
      </w:r>
      <w:r w:rsidRPr="00596D0B">
        <w:rPr>
          <w:rFonts w:cstheme="minorHAnsi"/>
          <w:color w:val="000000" w:themeColor="text1"/>
        </w:rPr>
        <w:t xml:space="preserve">(wynagrodzenia osób </w:t>
      </w:r>
      <w:r w:rsidR="00F70984" w:rsidRPr="00596D0B">
        <w:rPr>
          <w:rFonts w:cstheme="minorHAnsi"/>
          <w:color w:val="000000" w:themeColor="text1"/>
        </w:rPr>
        <w:t>księgują</w:t>
      </w:r>
      <w:r w:rsidRPr="00596D0B">
        <w:rPr>
          <w:rFonts w:cstheme="minorHAnsi"/>
          <w:color w:val="000000" w:themeColor="text1"/>
        </w:rPr>
        <w:t xml:space="preserve">cych </w:t>
      </w:r>
      <w:r w:rsidR="00F70984" w:rsidRPr="00596D0B">
        <w:rPr>
          <w:rFonts w:cstheme="minorHAnsi"/>
          <w:color w:val="000000" w:themeColor="text1"/>
        </w:rPr>
        <w:t>wydatki w projekcie, w</w:t>
      </w:r>
      <w:r w:rsidR="002D247A" w:rsidRPr="00596D0B">
        <w:rPr>
          <w:rFonts w:cstheme="minorHAnsi"/>
          <w:color w:val="000000" w:themeColor="text1"/>
        </w:rPr>
        <w:t> </w:t>
      </w:r>
      <w:r w:rsidR="00F70984" w:rsidRPr="00596D0B">
        <w:rPr>
          <w:rFonts w:cstheme="minorHAnsi"/>
          <w:color w:val="000000" w:themeColor="text1"/>
        </w:rPr>
        <w:t xml:space="preserve"> tym zlecenia prowadzenia</w:t>
      </w:r>
      <w:r w:rsidRPr="00596D0B">
        <w:rPr>
          <w:rFonts w:cstheme="minorHAnsi"/>
          <w:color w:val="000000" w:themeColor="text1"/>
        </w:rPr>
        <w:t xml:space="preserve"> obsługi </w:t>
      </w:r>
      <w:r w:rsidR="00F70984" w:rsidRPr="00596D0B">
        <w:rPr>
          <w:rFonts w:cstheme="minorHAnsi"/>
          <w:color w:val="000000" w:themeColor="text1"/>
        </w:rPr>
        <w:t>księgowej projektu biuru rachunkowemu)</w:t>
      </w:r>
      <w:r w:rsidRPr="00596D0B">
        <w:rPr>
          <w:rFonts w:cstheme="minorHAnsi"/>
          <w:color w:val="000000" w:themeColor="text1"/>
        </w:rPr>
        <w:t>,</w:t>
      </w:r>
    </w:p>
    <w:p w14:paraId="6578D5F5" w14:textId="67568EEF" w:rsidR="00DB7E59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koszty utrzymania powierzchni biurowych (czynsz, najem, opłaty administracyjne) związanych z obsługą administracyjną projektu, </w:t>
      </w:r>
    </w:p>
    <w:p w14:paraId="33C588A9" w14:textId="0AC9E7E5" w:rsidR="00DB7E59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wydatki związane z otworzeniem lub prowadzeniem wyodrębnionego na rzecz projektu subkonta na rachunku bankowym lub odrębnego rachunku bankowego, </w:t>
      </w:r>
    </w:p>
    <w:p w14:paraId="1864B304" w14:textId="3D73BD0C" w:rsidR="00DB7E59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działania informacyjno-promocyjne projektu</w:t>
      </w:r>
      <w:r w:rsidR="00EF2D9C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(np. zakup materiałów promocyjnych</w:t>
      </w:r>
      <w:r w:rsidR="00B24ED2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i informacyjnych, zakup</w:t>
      </w:r>
      <w:r w:rsidR="00EF2D9C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ogłoszeń prasowych, utworzenie i prowadzenie strony internetowej o projekcie, oznakowanie projektu, plakaty, ulotki, itp.),</w:t>
      </w:r>
    </w:p>
    <w:p w14:paraId="22988893" w14:textId="09D7CD72" w:rsidR="00DB7E59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amortyzacja, najem lub zakup aktywów (środków trwałych i wartości niematerialnych </w:t>
      </w:r>
      <w:r w:rsidR="00E41630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i prawnych) używanych na potrzeby osób, o których mowa w lit. a - d, </w:t>
      </w:r>
    </w:p>
    <w:p w14:paraId="3E64DB35" w14:textId="6131ADF3" w:rsidR="00DB7E59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opłaty za energię elektryczną, cieplną, gazową i wodę, opłaty przesyłowe, opłaty za odprowadzanie ścieków w zakresie związanym z obsługą administracyjną projektu, </w:t>
      </w:r>
    </w:p>
    <w:p w14:paraId="0A211A77" w14:textId="49EB3B03" w:rsidR="00AE2457" w:rsidRPr="00596D0B" w:rsidRDefault="00AE2457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koszty usług </w:t>
      </w:r>
      <w:r w:rsidR="00DB7E59" w:rsidRPr="00596D0B">
        <w:rPr>
          <w:rFonts w:cstheme="minorHAnsi"/>
          <w:color w:val="000000" w:themeColor="text1"/>
        </w:rPr>
        <w:t xml:space="preserve">pocztowych, telefonicznych, internetowych, </w:t>
      </w:r>
      <w:r w:rsidRPr="00596D0B">
        <w:rPr>
          <w:rFonts w:cstheme="minorHAnsi"/>
          <w:color w:val="000000" w:themeColor="text1"/>
        </w:rPr>
        <w:t xml:space="preserve">kurierskich </w:t>
      </w:r>
      <w:r w:rsidR="00DB7E59" w:rsidRPr="00596D0B">
        <w:rPr>
          <w:rFonts w:cstheme="minorHAnsi"/>
          <w:color w:val="000000" w:themeColor="text1"/>
        </w:rPr>
        <w:t>związanych</w:t>
      </w:r>
      <w:r w:rsidRPr="00596D0B">
        <w:rPr>
          <w:rFonts w:cstheme="minorHAnsi"/>
          <w:color w:val="000000" w:themeColor="text1"/>
        </w:rPr>
        <w:t xml:space="preserve"> </w:t>
      </w:r>
      <w:r w:rsidR="00B24ED2" w:rsidRPr="00596D0B">
        <w:rPr>
          <w:rFonts w:cstheme="minorHAnsi"/>
          <w:color w:val="000000" w:themeColor="text1"/>
        </w:rPr>
        <w:br/>
      </w:r>
      <w:r w:rsidR="00DB7E59" w:rsidRPr="00596D0B">
        <w:rPr>
          <w:rFonts w:cstheme="minorHAnsi"/>
          <w:color w:val="000000" w:themeColor="text1"/>
        </w:rPr>
        <w:t xml:space="preserve">z obsługą </w:t>
      </w:r>
      <w:r w:rsidRPr="00596D0B">
        <w:rPr>
          <w:rFonts w:cstheme="minorHAnsi"/>
          <w:color w:val="000000" w:themeColor="text1"/>
        </w:rPr>
        <w:t>a</w:t>
      </w:r>
      <w:r w:rsidR="00DB7E59" w:rsidRPr="00596D0B">
        <w:rPr>
          <w:rFonts w:cstheme="minorHAnsi"/>
          <w:color w:val="000000" w:themeColor="text1"/>
        </w:rPr>
        <w:t xml:space="preserve">dministracyjną projektu, </w:t>
      </w:r>
    </w:p>
    <w:p w14:paraId="13916419" w14:textId="17C784AC" w:rsidR="00DB7E59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koszty biurowe związane z obsługą administracyjną projektu (np. zakup materiałów biurowych i artykułów piśmienniczych, koszty usług powielania dokumentów),  </w:t>
      </w:r>
    </w:p>
    <w:p w14:paraId="3368E203" w14:textId="0CE9D7E5" w:rsidR="00DB7E59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koszty zabezpieczenia prawidłowej realizacji umowy, </w:t>
      </w:r>
    </w:p>
    <w:p w14:paraId="675B231A" w14:textId="1F90F9AF" w:rsidR="00DB7E59" w:rsidRPr="00596D0B" w:rsidRDefault="00DB7E59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koszty ubezpieczeń majątkowych.</w:t>
      </w:r>
    </w:p>
    <w:p w14:paraId="0D46DBFC" w14:textId="6043C5F8" w:rsidR="00AE2457" w:rsidRPr="00596D0B" w:rsidRDefault="00AE2457">
      <w:pPr>
        <w:pStyle w:val="Akapitzlist"/>
        <w:spacing w:after="0"/>
        <w:ind w:left="36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2) </w:t>
      </w:r>
      <w:r w:rsidR="00772A3A" w:rsidRPr="00596D0B">
        <w:rPr>
          <w:rFonts w:cstheme="minorHAnsi"/>
          <w:color w:val="000000" w:themeColor="text1"/>
        </w:rPr>
        <w:t>k</w:t>
      </w:r>
      <w:r w:rsidRPr="00596D0B">
        <w:rPr>
          <w:rFonts w:cstheme="minorHAnsi"/>
          <w:color w:val="000000" w:themeColor="text1"/>
        </w:rPr>
        <w:t xml:space="preserve">oszty pośrednie rozliczane są wyłącznie z wykorzystaniem następujących stawek ryczałtowych: </w:t>
      </w:r>
    </w:p>
    <w:p w14:paraId="51F040FE" w14:textId="7F0D79C4" w:rsidR="00AE2457" w:rsidRPr="00596D0B" w:rsidRDefault="00AE2457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25% kosztów bezpośrednich – w przypadku projektów o wartości kosztów bezpośrednich do 830 tys. </w:t>
      </w:r>
      <w:r w:rsidR="00297B25" w:rsidRPr="00596D0B">
        <w:rPr>
          <w:rFonts w:cstheme="minorHAnsi"/>
          <w:color w:val="000000" w:themeColor="text1"/>
        </w:rPr>
        <w:t>zł</w:t>
      </w:r>
      <w:r w:rsidRPr="00596D0B">
        <w:rPr>
          <w:rFonts w:cstheme="minorHAnsi"/>
          <w:color w:val="000000" w:themeColor="text1"/>
        </w:rPr>
        <w:t xml:space="preserve"> włącznie, </w:t>
      </w:r>
    </w:p>
    <w:p w14:paraId="418BBF80" w14:textId="3B8A2DE0" w:rsidR="00020854" w:rsidRPr="00596D0B" w:rsidRDefault="00AE2457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20% kosztów bezpośrednich – w przypadku projektów o wartości kosztów bezpośrednich powyżej 830 tys. </w:t>
      </w:r>
      <w:r w:rsidR="002D61C6" w:rsidRPr="00596D0B">
        <w:rPr>
          <w:rFonts w:cstheme="minorHAnsi"/>
          <w:color w:val="000000" w:themeColor="text1"/>
        </w:rPr>
        <w:t>zł</w:t>
      </w:r>
      <w:r w:rsidRPr="00596D0B">
        <w:rPr>
          <w:rFonts w:cstheme="minorHAnsi"/>
          <w:color w:val="000000" w:themeColor="text1"/>
        </w:rPr>
        <w:t xml:space="preserve"> do 1 740 tys. </w:t>
      </w:r>
      <w:r w:rsidR="002D61C6" w:rsidRPr="00596D0B">
        <w:rPr>
          <w:rFonts w:cstheme="minorHAnsi"/>
          <w:color w:val="000000" w:themeColor="text1"/>
        </w:rPr>
        <w:t>zł</w:t>
      </w:r>
      <w:r w:rsidRPr="00596D0B">
        <w:rPr>
          <w:rFonts w:cstheme="minorHAnsi"/>
          <w:color w:val="000000" w:themeColor="text1"/>
        </w:rPr>
        <w:t xml:space="preserve"> włącznie, </w:t>
      </w:r>
    </w:p>
    <w:p w14:paraId="3CD91C90" w14:textId="337EEFAE" w:rsidR="00AE2457" w:rsidRPr="00596D0B" w:rsidRDefault="00AE2457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15% kosztów bezpośrednich – w przypadku projektów o wartości kosztów bezpośrednich powyżej 1 740 tys. </w:t>
      </w:r>
      <w:r w:rsidR="002D61C6" w:rsidRPr="00596D0B">
        <w:rPr>
          <w:rFonts w:cstheme="minorHAnsi"/>
          <w:color w:val="000000" w:themeColor="text1"/>
        </w:rPr>
        <w:t>zł</w:t>
      </w:r>
      <w:r w:rsidRPr="00596D0B">
        <w:rPr>
          <w:rFonts w:cstheme="minorHAnsi"/>
          <w:color w:val="000000" w:themeColor="text1"/>
        </w:rPr>
        <w:t xml:space="preserve"> do 4 550 tys. </w:t>
      </w:r>
      <w:r w:rsidR="002D61C6" w:rsidRPr="00596D0B">
        <w:rPr>
          <w:rFonts w:cstheme="minorHAnsi"/>
          <w:color w:val="000000" w:themeColor="text1"/>
        </w:rPr>
        <w:t>zł</w:t>
      </w:r>
      <w:r w:rsidRPr="00596D0B">
        <w:rPr>
          <w:rFonts w:cstheme="minorHAnsi"/>
          <w:color w:val="000000" w:themeColor="text1"/>
        </w:rPr>
        <w:t xml:space="preserve"> włącznie, </w:t>
      </w:r>
    </w:p>
    <w:p w14:paraId="1023AD84" w14:textId="27BDBF3A" w:rsidR="00AE2457" w:rsidRPr="00596D0B" w:rsidRDefault="00AE2457">
      <w:pPr>
        <w:pStyle w:val="Akapitzlist"/>
        <w:numPr>
          <w:ilvl w:val="0"/>
          <w:numId w:val="47"/>
        </w:num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10% kosztów bezpośrednich – w przypadku projektów o wartości kosztów bezpośrednich przekraczającej 4 550 tys. </w:t>
      </w:r>
      <w:r w:rsidR="002D61C6" w:rsidRPr="00596D0B">
        <w:rPr>
          <w:rFonts w:cstheme="minorHAnsi"/>
          <w:color w:val="000000" w:themeColor="text1"/>
        </w:rPr>
        <w:t>zł</w:t>
      </w:r>
      <w:r w:rsidRPr="00596D0B">
        <w:rPr>
          <w:rFonts w:cstheme="minorHAnsi"/>
          <w:color w:val="000000" w:themeColor="text1"/>
        </w:rPr>
        <w:t>.</w:t>
      </w:r>
    </w:p>
    <w:p w14:paraId="3541D6B9" w14:textId="7BECE124" w:rsidR="00652998" w:rsidRPr="00596D0B" w:rsidRDefault="00652998" w:rsidP="00596D0B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7763"/>
        </w:tabs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5" w:name="_Toc521925176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5.6 </w:t>
      </w:r>
      <w:r w:rsidR="002D61C6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944B51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Zadania</w:t>
      </w:r>
      <w:bookmarkEnd w:id="15"/>
      <w:r w:rsidR="00E15A5A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3C7FAF4" w14:textId="50CA74DC" w:rsidR="00944B51" w:rsidRPr="00596D0B" w:rsidRDefault="00944B51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W ramach projektu Wnioskodawca powinien </w:t>
      </w:r>
      <w:r w:rsidR="004F2601" w:rsidRPr="00596D0B">
        <w:rPr>
          <w:color w:val="000000" w:themeColor="text1"/>
        </w:rPr>
        <w:t xml:space="preserve">założyć realizację co najmniej zadań wynikających </w:t>
      </w:r>
      <w:r w:rsidR="00772A3A" w:rsidRPr="00596D0B">
        <w:rPr>
          <w:color w:val="000000" w:themeColor="text1"/>
        </w:rPr>
        <w:br/>
      </w:r>
      <w:r w:rsidR="004F2601" w:rsidRPr="00596D0B">
        <w:rPr>
          <w:color w:val="000000" w:themeColor="text1"/>
        </w:rPr>
        <w:t xml:space="preserve">z  </w:t>
      </w:r>
      <w:r w:rsidR="0020624B" w:rsidRPr="00596D0B">
        <w:rPr>
          <w:color w:val="000000" w:themeColor="text1"/>
        </w:rPr>
        <w:t xml:space="preserve">ustawy o PARP oraz działania 2.12 typ 1b PO WER, w szczególności: </w:t>
      </w:r>
    </w:p>
    <w:p w14:paraId="0D248B26" w14:textId="01F20906" w:rsidR="00752943" w:rsidRPr="00596D0B" w:rsidRDefault="00752943" w:rsidP="00596D0B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1)</w:t>
      </w:r>
      <w:r w:rsidRPr="00596D0B">
        <w:rPr>
          <w:rFonts w:cstheme="minorHAnsi"/>
          <w:color w:val="000000" w:themeColor="text1"/>
        </w:rPr>
        <w:tab/>
        <w:t xml:space="preserve">rekomendowanie rozwiązań/zmian legislacyjnych w obszarze edukacji i jej dostosowania do potrzeb rynku pracy w sektorze, w tym mogących wpłynąć na poprawę sytuacji pracowników </w:t>
      </w:r>
      <w:r w:rsidR="00772A3A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w najtrudniejszej sytuacji na rynku pracy (m.in. pracownicy powyżej 50 roku życia, pracownicy </w:t>
      </w:r>
      <w:r w:rsidR="00772A3A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o niskich kwalifikacjach),</w:t>
      </w:r>
    </w:p>
    <w:p w14:paraId="4DFAEFBE" w14:textId="77777777" w:rsidR="00752943" w:rsidRPr="00596D0B" w:rsidRDefault="00752943" w:rsidP="00596D0B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2)</w:t>
      </w:r>
      <w:r w:rsidRPr="00596D0B">
        <w:rPr>
          <w:rFonts w:cstheme="minorHAnsi"/>
          <w:color w:val="000000" w:themeColor="text1"/>
        </w:rPr>
        <w:tab/>
        <w:t>współpraca w zakresie porozumień edukacyjnych działających w zakresie zintegrowania edukacji i pracodawców,</w:t>
      </w:r>
    </w:p>
    <w:p w14:paraId="2ECC3C0B" w14:textId="71AC455B" w:rsidR="00752943" w:rsidRPr="00596D0B" w:rsidRDefault="00752943" w:rsidP="00596D0B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3)</w:t>
      </w:r>
      <w:r w:rsidRPr="00596D0B">
        <w:rPr>
          <w:rFonts w:cstheme="minorHAnsi"/>
          <w:color w:val="000000" w:themeColor="text1"/>
        </w:rPr>
        <w:tab/>
        <w:t xml:space="preserve">określanie obszarów badawczych odnoszących się do kompetencji w sektorze, ze szczególnym uwzględnieniem sytuacji pracowników znajdujących się w najtrudniejszej sytuacji na rynku pracy, </w:t>
      </w:r>
      <w:r w:rsidR="00772A3A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w tym powyżej 50 roku życia lub o niskich kwalifikacjach oraz zlecanie ww. badań,</w:t>
      </w:r>
    </w:p>
    <w:p w14:paraId="6C283AAD" w14:textId="77777777" w:rsidR="00752943" w:rsidRPr="00596D0B" w:rsidRDefault="00752943" w:rsidP="00596D0B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4)</w:t>
      </w:r>
      <w:r w:rsidRPr="00596D0B">
        <w:rPr>
          <w:rFonts w:cstheme="minorHAnsi"/>
          <w:color w:val="000000" w:themeColor="text1"/>
        </w:rPr>
        <w:tab/>
        <w:t>identyfikacja potrzeb tworzenia sektorowej ramy kwalifikacji oraz kwalifikacji,</w:t>
      </w:r>
    </w:p>
    <w:p w14:paraId="5E5FE007" w14:textId="77777777" w:rsidR="00752943" w:rsidRPr="00596D0B" w:rsidRDefault="00752943" w:rsidP="00596D0B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5)</w:t>
      </w:r>
      <w:r w:rsidRPr="00596D0B">
        <w:rPr>
          <w:rFonts w:cstheme="minorHAnsi"/>
          <w:color w:val="000000" w:themeColor="text1"/>
        </w:rPr>
        <w:tab/>
        <w:t>przekazywanie informacji nt. zapotrzebowania na kompetencje do instytucji edukacyjnych, instytucji rynku pracy, w tym agencji zatrudnienia oraz powiatowych urzędów pracy, co w efekcie powinno wpłynąć na wzrost skuteczności działań z zakresu pośrednictwa pracy i poradnictwa zawodowego,</w:t>
      </w:r>
    </w:p>
    <w:p w14:paraId="03A02B7D" w14:textId="78EDA772" w:rsidR="00E81A07" w:rsidRPr="00596D0B" w:rsidRDefault="00752943" w:rsidP="00596D0B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6)</w:t>
      </w:r>
      <w:r w:rsidRPr="00596D0B">
        <w:rPr>
          <w:rFonts w:cstheme="minorHAnsi"/>
          <w:color w:val="000000" w:themeColor="text1"/>
        </w:rPr>
        <w:tab/>
        <w:t xml:space="preserve">przekazywanie informacji nt. specyficznych potrzeb danego sektora w obszarze kompetencji do partnerów społecznych dokonujących identyfikacji potrzeb rozwojowych przedsiębiorstw </w:t>
      </w:r>
      <w:r w:rsidR="00772A3A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w sektorze,</w:t>
      </w:r>
    </w:p>
    <w:p w14:paraId="6B40C354" w14:textId="6B3CFB85" w:rsidR="00752943" w:rsidRDefault="00E81A07" w:rsidP="00596D0B">
      <w:p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7)   obsługę </w:t>
      </w:r>
      <w:r w:rsidR="004F2601" w:rsidRPr="00596D0B">
        <w:rPr>
          <w:rFonts w:cstheme="minorHAnsi"/>
          <w:color w:val="000000" w:themeColor="text1"/>
        </w:rPr>
        <w:t>procesu realizacji działania 2.21 typ 4 PO WER (Szkolenia lub doradztwo wynikające</w:t>
      </w:r>
      <w:r w:rsidRPr="00596D0B">
        <w:rPr>
          <w:rFonts w:cstheme="minorHAnsi"/>
          <w:color w:val="000000" w:themeColor="text1"/>
        </w:rPr>
        <w:br/>
      </w:r>
      <w:r w:rsidR="004F2601" w:rsidRPr="00596D0B">
        <w:rPr>
          <w:rFonts w:cstheme="minorHAnsi"/>
          <w:color w:val="000000" w:themeColor="text1"/>
        </w:rPr>
        <w:t xml:space="preserve"> z rekomendacji Sektorowych Rad ds. Kompetencji), w szczególnoś</w:t>
      </w:r>
      <w:r w:rsidRPr="00596D0B">
        <w:rPr>
          <w:rFonts w:cstheme="minorHAnsi"/>
          <w:color w:val="000000" w:themeColor="text1"/>
        </w:rPr>
        <w:t xml:space="preserve">ci opracowanie oraz aktualizację </w:t>
      </w:r>
      <w:r w:rsidRPr="00596D0B">
        <w:rPr>
          <w:rFonts w:cstheme="minorHAnsi"/>
          <w:color w:val="000000" w:themeColor="text1"/>
        </w:rPr>
        <w:br/>
        <w:t>(jeśli dotyczy)</w:t>
      </w:r>
      <w:r w:rsidR="004F2601" w:rsidRPr="00596D0B">
        <w:rPr>
          <w:rFonts w:cstheme="minorHAnsi"/>
          <w:color w:val="000000" w:themeColor="text1"/>
        </w:rPr>
        <w:t xml:space="preserve"> rekomendacji dotyczących zapotrzebowania na kompetencje w danym sektorze</w:t>
      </w:r>
      <w:r w:rsidRPr="00596D0B">
        <w:rPr>
          <w:rFonts w:cstheme="minorHAnsi"/>
          <w:color w:val="000000" w:themeColor="text1"/>
        </w:rPr>
        <w:br/>
      </w:r>
      <w:r w:rsidR="004F2601" w:rsidRPr="00596D0B">
        <w:rPr>
          <w:rFonts w:cstheme="minorHAnsi"/>
          <w:color w:val="000000" w:themeColor="text1"/>
        </w:rPr>
        <w:t xml:space="preserve"> w oparciu o wzór przekazany przez PARP po podpisaniu umowy. P</w:t>
      </w:r>
      <w:r w:rsidRPr="00596D0B">
        <w:rPr>
          <w:rFonts w:cstheme="minorHAnsi"/>
          <w:color w:val="000000" w:themeColor="text1"/>
        </w:rPr>
        <w:t>onadto p</w:t>
      </w:r>
      <w:r w:rsidR="004F2601" w:rsidRPr="00596D0B">
        <w:rPr>
          <w:rFonts w:cstheme="minorHAnsi"/>
          <w:color w:val="000000" w:themeColor="text1"/>
        </w:rPr>
        <w:t>rzedsta</w:t>
      </w:r>
      <w:r w:rsidR="00B014F0" w:rsidRPr="00596D0B">
        <w:rPr>
          <w:rFonts w:cstheme="minorHAnsi"/>
          <w:color w:val="000000" w:themeColor="text1"/>
        </w:rPr>
        <w:t>wiciele</w:t>
      </w:r>
      <w:r w:rsidR="004F2601" w:rsidRPr="00596D0B">
        <w:rPr>
          <w:rFonts w:cstheme="minorHAnsi"/>
          <w:color w:val="000000" w:themeColor="text1"/>
        </w:rPr>
        <w:t xml:space="preserve"> sektorowej rady ds. kompetencji będą zobowiązani do udziału w komitetach </w:t>
      </w:r>
      <w:r w:rsidRPr="00596D0B">
        <w:rPr>
          <w:rFonts w:cstheme="minorHAnsi"/>
          <w:color w:val="000000" w:themeColor="text1"/>
        </w:rPr>
        <w:t>branżowych</w:t>
      </w:r>
      <w:r w:rsidR="00D56A6C" w:rsidRPr="00596D0B">
        <w:rPr>
          <w:rStyle w:val="Odwoanieprzypisudolnego"/>
          <w:rFonts w:cstheme="minorHAnsi"/>
          <w:color w:val="000000" w:themeColor="text1"/>
        </w:rPr>
        <w:footnoteReference w:id="3"/>
      </w:r>
      <w:r w:rsidRPr="00596D0B">
        <w:rPr>
          <w:rFonts w:cstheme="minorHAnsi"/>
          <w:color w:val="000000" w:themeColor="text1"/>
        </w:rPr>
        <w:t xml:space="preserve">. </w:t>
      </w:r>
    </w:p>
    <w:p w14:paraId="5F7A2317" w14:textId="77777777" w:rsidR="00466AE4" w:rsidRPr="00596D0B" w:rsidRDefault="00466AE4" w:rsidP="00596D0B">
      <w:pPr>
        <w:spacing w:after="0"/>
        <w:jc w:val="both"/>
        <w:rPr>
          <w:rFonts w:cstheme="minorHAnsi"/>
          <w:color w:val="000000" w:themeColor="text1"/>
        </w:rPr>
      </w:pPr>
    </w:p>
    <w:p w14:paraId="7D8A194E" w14:textId="77777777" w:rsidR="00F002BC" w:rsidRPr="00596D0B" w:rsidRDefault="003B2D41" w:rsidP="00C37C2D">
      <w:p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b/>
          <w:bCs/>
          <w:color w:val="000000" w:themeColor="text1"/>
        </w:rPr>
        <w:t xml:space="preserve">Koszty pośrednie – </w:t>
      </w:r>
      <w:r w:rsidRPr="00596D0B">
        <w:rPr>
          <w:rFonts w:cstheme="minorHAnsi"/>
          <w:color w:val="000000" w:themeColor="text1"/>
        </w:rPr>
        <w:t xml:space="preserve">katalog wydatków </w:t>
      </w:r>
      <w:r w:rsidR="00B2591C" w:rsidRPr="00596D0B">
        <w:rPr>
          <w:rFonts w:cstheme="minorHAnsi"/>
          <w:color w:val="000000" w:themeColor="text1"/>
        </w:rPr>
        <w:t xml:space="preserve">rozliczanych w ramach kosztów pośrednich został szczegółowo opisany w </w:t>
      </w:r>
      <w:r w:rsidRPr="00596D0B">
        <w:rPr>
          <w:rFonts w:cstheme="minorHAnsi"/>
          <w:color w:val="000000" w:themeColor="text1"/>
        </w:rPr>
        <w:t xml:space="preserve">podrozdziale 5.5 pkt </w:t>
      </w:r>
      <w:r w:rsidR="00AF4F72" w:rsidRPr="00596D0B">
        <w:rPr>
          <w:rFonts w:cstheme="minorHAnsi"/>
          <w:color w:val="000000" w:themeColor="text1"/>
        </w:rPr>
        <w:t>7</w:t>
      </w:r>
      <w:r w:rsidR="00B2591C" w:rsidRPr="00596D0B">
        <w:rPr>
          <w:rFonts w:cstheme="minorHAnsi"/>
          <w:color w:val="000000" w:themeColor="text1"/>
        </w:rPr>
        <w:t xml:space="preserve"> Regulaminu</w:t>
      </w:r>
      <w:r w:rsidR="00F002BC" w:rsidRPr="00596D0B">
        <w:rPr>
          <w:rFonts w:cstheme="minorHAnsi"/>
          <w:color w:val="000000" w:themeColor="text1"/>
        </w:rPr>
        <w:t xml:space="preserve"> konkursu</w:t>
      </w:r>
      <w:r w:rsidRPr="00596D0B">
        <w:rPr>
          <w:rFonts w:cstheme="minorHAnsi"/>
          <w:color w:val="000000" w:themeColor="text1"/>
        </w:rPr>
        <w:t>.</w:t>
      </w:r>
      <w:r w:rsidR="00B2591C" w:rsidRPr="00596D0B">
        <w:rPr>
          <w:rFonts w:cstheme="minorHAnsi"/>
          <w:color w:val="000000" w:themeColor="text1"/>
        </w:rPr>
        <w:t xml:space="preserve"> </w:t>
      </w:r>
      <w:r w:rsidR="00F002BC" w:rsidRPr="00596D0B">
        <w:rPr>
          <w:rFonts w:cstheme="minorHAnsi"/>
          <w:color w:val="000000" w:themeColor="text1"/>
        </w:rPr>
        <w:t xml:space="preserve">Zgodnie ze wskazanym katalogiem, elementem kosztów pośrednich są wydatki związane z zarządzaniem projektem oraz działania informacyjno- promocyjne projektu. </w:t>
      </w:r>
    </w:p>
    <w:p w14:paraId="71339B7E" w14:textId="35F9CCCF" w:rsidR="00B2591C" w:rsidRPr="00596D0B" w:rsidRDefault="00B2591C" w:rsidP="0055624B">
      <w:p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b/>
          <w:bCs/>
          <w:color w:val="000000" w:themeColor="text1"/>
        </w:rPr>
        <w:t>Należy pamiętać,</w:t>
      </w:r>
      <w:r w:rsidR="00EC2710" w:rsidRPr="00596D0B">
        <w:rPr>
          <w:rFonts w:cstheme="minorHAnsi"/>
          <w:b/>
          <w:bCs/>
          <w:color w:val="000000" w:themeColor="text1"/>
        </w:rPr>
        <w:t xml:space="preserve"> że</w:t>
      </w:r>
      <w:r w:rsidR="00FF62BB" w:rsidRPr="00596D0B">
        <w:rPr>
          <w:rFonts w:cstheme="minorHAnsi"/>
          <w:b/>
          <w:bCs/>
          <w:color w:val="000000" w:themeColor="text1"/>
        </w:rPr>
        <w:t>by</w:t>
      </w:r>
      <w:r w:rsidR="00EC2710" w:rsidRPr="00596D0B">
        <w:rPr>
          <w:rFonts w:cstheme="minorHAnsi"/>
          <w:b/>
          <w:bCs/>
          <w:color w:val="000000" w:themeColor="text1"/>
        </w:rPr>
        <w:t>:</w:t>
      </w:r>
      <w:r w:rsidRPr="00596D0B">
        <w:rPr>
          <w:rFonts w:cstheme="minorHAnsi"/>
          <w:b/>
          <w:bCs/>
          <w:color w:val="000000" w:themeColor="text1"/>
        </w:rPr>
        <w:t xml:space="preserve"> </w:t>
      </w:r>
    </w:p>
    <w:p w14:paraId="074868EA" w14:textId="2950AB6F" w:rsidR="00B2591C" w:rsidRPr="00F257D3" w:rsidRDefault="00E41630">
      <w:pPr>
        <w:pStyle w:val="Akapitzlist"/>
        <w:numPr>
          <w:ilvl w:val="0"/>
          <w:numId w:val="63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z</w:t>
      </w:r>
      <w:r w:rsidR="00B2591C" w:rsidRPr="00C3239D">
        <w:rPr>
          <w:rFonts w:cstheme="minorHAnsi"/>
          <w:color w:val="000000" w:themeColor="text1"/>
        </w:rPr>
        <w:t xml:space="preserve">adania (a w ramach nich etapy) </w:t>
      </w:r>
      <w:r w:rsidR="00FF62BB" w:rsidRPr="00C3239D">
        <w:rPr>
          <w:rFonts w:cstheme="minorHAnsi"/>
          <w:color w:val="000000" w:themeColor="text1"/>
        </w:rPr>
        <w:t xml:space="preserve">przedstawić </w:t>
      </w:r>
      <w:r w:rsidR="00B2591C" w:rsidRPr="00C3239D">
        <w:rPr>
          <w:rFonts w:cstheme="minorHAnsi"/>
          <w:color w:val="000000" w:themeColor="text1"/>
        </w:rPr>
        <w:t xml:space="preserve">we wniosku o dofinansowanie projektu zgodnie </w:t>
      </w:r>
      <w:r w:rsidR="00E407DB" w:rsidRPr="00A64588">
        <w:rPr>
          <w:rFonts w:cstheme="minorHAnsi"/>
          <w:color w:val="000000" w:themeColor="text1"/>
        </w:rPr>
        <w:br/>
      </w:r>
      <w:r w:rsidR="00B2591C" w:rsidRPr="00C37C2D">
        <w:rPr>
          <w:rFonts w:cstheme="minorHAnsi"/>
          <w:color w:val="000000" w:themeColor="text1"/>
        </w:rPr>
        <w:t xml:space="preserve">z przewidywaną kolejnością </w:t>
      </w:r>
      <w:r w:rsidR="00FF62BB" w:rsidRPr="0055624B">
        <w:rPr>
          <w:rFonts w:cstheme="minorHAnsi"/>
          <w:color w:val="000000" w:themeColor="text1"/>
        </w:rPr>
        <w:t xml:space="preserve">ich </w:t>
      </w:r>
      <w:r w:rsidR="00B2591C" w:rsidRPr="0055624B">
        <w:rPr>
          <w:rFonts w:cstheme="minorHAnsi"/>
          <w:color w:val="000000" w:themeColor="text1"/>
        </w:rPr>
        <w:t>realizacji. Zadania powinny być opisane w sposób szczegółowy, tj. w sposób</w:t>
      </w:r>
      <w:r w:rsidR="00B2591C" w:rsidRPr="00F257D3">
        <w:rPr>
          <w:rFonts w:cstheme="minorHAnsi"/>
          <w:color w:val="000000" w:themeColor="text1"/>
        </w:rPr>
        <w:t xml:space="preserve"> umożliwiający ocenę zasadności każdego ich elementu, spójności </w:t>
      </w:r>
      <w:r w:rsidR="00A31C89" w:rsidRPr="00F257D3">
        <w:rPr>
          <w:rFonts w:cstheme="minorHAnsi"/>
          <w:color w:val="000000" w:themeColor="text1"/>
        </w:rPr>
        <w:t>z</w:t>
      </w:r>
      <w:r w:rsidR="00231E18" w:rsidRPr="00F257D3">
        <w:rPr>
          <w:rFonts w:cstheme="minorHAnsi"/>
          <w:color w:val="000000" w:themeColor="text1"/>
        </w:rPr>
        <w:t> </w:t>
      </w:r>
      <w:r w:rsidR="00A31C89" w:rsidRPr="00F257D3">
        <w:rPr>
          <w:rFonts w:cstheme="minorHAnsi"/>
          <w:color w:val="000000" w:themeColor="text1"/>
        </w:rPr>
        <w:t xml:space="preserve"> </w:t>
      </w:r>
      <w:r w:rsidR="00B2591C" w:rsidRPr="00F257D3">
        <w:rPr>
          <w:rFonts w:cstheme="minorHAnsi"/>
          <w:color w:val="000000" w:themeColor="text1"/>
        </w:rPr>
        <w:t>harmonogram</w:t>
      </w:r>
      <w:r w:rsidR="00A31C89" w:rsidRPr="00F257D3">
        <w:rPr>
          <w:rFonts w:cstheme="minorHAnsi"/>
          <w:color w:val="000000" w:themeColor="text1"/>
        </w:rPr>
        <w:t>em</w:t>
      </w:r>
      <w:r w:rsidR="00B2591C" w:rsidRPr="00F257D3">
        <w:rPr>
          <w:rFonts w:cstheme="minorHAnsi"/>
          <w:color w:val="000000" w:themeColor="text1"/>
        </w:rPr>
        <w:t xml:space="preserve"> (kolejności działań), racjonalności zakresu wsparcia, w tym zakresu merytorycznego udzielanej pomocy, oraz dalszej oceny kwalifikowalności konkretnych wydatków wymienionych w budżecie projektu, z uwzględnieniem uzasad</w:t>
      </w:r>
      <w:r w:rsidR="00E407DB" w:rsidRPr="00F257D3">
        <w:rPr>
          <w:rFonts w:cstheme="minorHAnsi"/>
          <w:color w:val="000000" w:themeColor="text1"/>
        </w:rPr>
        <w:t>nienia potrzeby ich realizacji;</w:t>
      </w:r>
    </w:p>
    <w:p w14:paraId="7FED96BF" w14:textId="6AE6ECD2" w:rsidR="00B2591C" w:rsidRPr="00F257D3" w:rsidRDefault="00D00936">
      <w:pPr>
        <w:pStyle w:val="Akapitzlist"/>
        <w:numPr>
          <w:ilvl w:val="0"/>
          <w:numId w:val="63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p</w:t>
      </w:r>
      <w:r w:rsidR="00B2591C" w:rsidRPr="00F257D3">
        <w:rPr>
          <w:rFonts w:cstheme="minorHAnsi"/>
          <w:color w:val="000000" w:themeColor="text1"/>
        </w:rPr>
        <w:t>rojektując działania należy zwrócić uwagę na wymogi związane z angażowaniem personelu, zlecaniem usług merytorycznych oraz ponoszeniem wydatków zgodnie</w:t>
      </w:r>
      <w:r w:rsidR="00E407DB" w:rsidRPr="00F257D3">
        <w:rPr>
          <w:rFonts w:cstheme="minorHAnsi"/>
          <w:color w:val="000000" w:themeColor="text1"/>
        </w:rPr>
        <w:t xml:space="preserve"> z zasadą uczciwej konkurencji;</w:t>
      </w:r>
    </w:p>
    <w:p w14:paraId="63DE7F42" w14:textId="1D8A1607" w:rsidR="00911FB1" w:rsidRPr="00F257D3" w:rsidRDefault="00D00936">
      <w:pPr>
        <w:pStyle w:val="Akapitzlist"/>
        <w:numPr>
          <w:ilvl w:val="0"/>
          <w:numId w:val="63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r</w:t>
      </w:r>
      <w:r w:rsidR="00B2591C" w:rsidRPr="00F257D3">
        <w:rPr>
          <w:rFonts w:cstheme="minorHAnsi"/>
          <w:color w:val="000000" w:themeColor="text1"/>
        </w:rPr>
        <w:t xml:space="preserve">ealizacja projektu powinna być udokumentowana w taki sposób, by umożliwić prześledzenie przebiegu realizowanych </w:t>
      </w:r>
      <w:r w:rsidR="00E407DB" w:rsidRPr="00F257D3">
        <w:rPr>
          <w:rFonts w:cstheme="minorHAnsi"/>
          <w:color w:val="000000" w:themeColor="text1"/>
        </w:rPr>
        <w:t>procesów i dokonanie ich oceny</w:t>
      </w:r>
      <w:r w:rsidR="00BC4D72" w:rsidRPr="00F257D3">
        <w:rPr>
          <w:rFonts w:cstheme="minorHAnsi"/>
          <w:color w:val="000000" w:themeColor="text1"/>
        </w:rPr>
        <w:t>.</w:t>
      </w:r>
    </w:p>
    <w:p w14:paraId="08AA2A92" w14:textId="566CBB66" w:rsidR="00E81A07" w:rsidRPr="00596D0B" w:rsidRDefault="00E81A07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7763"/>
        </w:tabs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6" w:name="_Toc521925177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5.6.1 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Zasady dotyczące realizacji projektu</w:t>
      </w:r>
      <w:bookmarkEnd w:id="16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8206760" w14:textId="557BD5FF" w:rsidR="004270E5" w:rsidRPr="00F257D3" w:rsidRDefault="004270E5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Rada działa na podstawie uchwalonego przez siebie regulaminu. Po podpisaniu umowy </w:t>
      </w:r>
      <w:r w:rsidR="00BC4D72" w:rsidRPr="00C3239D">
        <w:rPr>
          <w:rFonts w:cstheme="minorHAnsi"/>
          <w:color w:val="000000" w:themeColor="text1"/>
        </w:rPr>
        <w:br/>
      </w:r>
      <w:r w:rsidRPr="00C37C2D">
        <w:rPr>
          <w:rFonts w:cstheme="minorHAnsi"/>
          <w:color w:val="000000" w:themeColor="text1"/>
        </w:rPr>
        <w:t xml:space="preserve">o dofinansowanie Beneficjent otrzyma wzór minimalnego zakresu </w:t>
      </w:r>
      <w:r w:rsidR="00BC4D72" w:rsidRPr="0055624B">
        <w:rPr>
          <w:rFonts w:cstheme="minorHAnsi"/>
          <w:color w:val="000000" w:themeColor="text1"/>
        </w:rPr>
        <w:t>r</w:t>
      </w:r>
      <w:r w:rsidRPr="0055624B">
        <w:rPr>
          <w:rFonts w:cstheme="minorHAnsi"/>
          <w:color w:val="000000" w:themeColor="text1"/>
        </w:rPr>
        <w:t>egulaminu działania Rady.</w:t>
      </w:r>
    </w:p>
    <w:p w14:paraId="74427BC7" w14:textId="17C8339D" w:rsidR="00C356E3" w:rsidRPr="00F257D3" w:rsidRDefault="00C356E3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Sektorowa Rada ds. Kompetencji musi posiadać </w:t>
      </w:r>
      <w:r w:rsidR="000569F4">
        <w:rPr>
          <w:rFonts w:cstheme="minorHAnsi"/>
          <w:color w:val="000000" w:themeColor="text1"/>
        </w:rPr>
        <w:t>pod</w:t>
      </w:r>
      <w:r w:rsidRPr="00F257D3">
        <w:rPr>
          <w:rFonts w:cstheme="minorHAnsi"/>
          <w:color w:val="000000" w:themeColor="text1"/>
        </w:rPr>
        <w:t>stronę internetową</w:t>
      </w:r>
      <w:r w:rsidR="007D745D">
        <w:rPr>
          <w:rFonts w:cstheme="minorHAnsi"/>
          <w:color w:val="000000" w:themeColor="text1"/>
        </w:rPr>
        <w:t>, w ramach strony internetowej Wnioskodawcy bądź Partnera</w:t>
      </w:r>
      <w:r w:rsidRPr="00F257D3">
        <w:rPr>
          <w:rFonts w:cstheme="minorHAnsi"/>
          <w:color w:val="000000" w:themeColor="text1"/>
        </w:rPr>
        <w:t xml:space="preserve"> Wytyczne co do minimum treści prezentowanych na stronie Rady zostaną przekazane przez PARP po podpisaniu umowy</w:t>
      </w:r>
      <w:r w:rsidR="00B64850">
        <w:rPr>
          <w:rFonts w:cstheme="minorHAnsi"/>
          <w:color w:val="000000" w:themeColor="text1"/>
        </w:rPr>
        <w:br/>
      </w:r>
      <w:r w:rsidRPr="00F257D3">
        <w:rPr>
          <w:rFonts w:cstheme="minorHAnsi"/>
          <w:color w:val="000000" w:themeColor="text1"/>
        </w:rPr>
        <w:t xml:space="preserve"> o dofinansowanie.</w:t>
      </w:r>
    </w:p>
    <w:p w14:paraId="53643735" w14:textId="35937C8D" w:rsidR="004270E5" w:rsidRPr="00F257D3" w:rsidRDefault="004270E5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Sektorowa Rada ds. Kompetencji będzie zobowiązana do opracowania własnej strategii komunikacji spójnej ze strategią komunikacji całego systemu rad ds. kompetencji, </w:t>
      </w:r>
      <w:r w:rsidR="00CC1EE3" w:rsidRPr="00F257D3">
        <w:rPr>
          <w:rFonts w:cstheme="minorHAnsi"/>
          <w:color w:val="000000" w:themeColor="text1"/>
        </w:rPr>
        <w:t xml:space="preserve">która dostępna jest na stronie internetowej Systemu Rad ds. Kompetencji.  </w:t>
      </w:r>
    </w:p>
    <w:p w14:paraId="565B4A46" w14:textId="0605CCD1" w:rsidR="00C356E3" w:rsidRPr="00F257D3" w:rsidRDefault="00C356E3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Beneficjent zobowiązany będzie do stosowania zasad wizualizacji</w:t>
      </w:r>
      <w:r w:rsidR="00BC4D72" w:rsidRPr="00F257D3">
        <w:rPr>
          <w:rFonts w:cstheme="minorHAnsi"/>
          <w:color w:val="000000" w:themeColor="text1"/>
        </w:rPr>
        <w:t xml:space="preserve">. </w:t>
      </w:r>
      <w:r w:rsidRPr="00F257D3">
        <w:rPr>
          <w:rFonts w:cstheme="minorHAnsi"/>
          <w:color w:val="000000" w:themeColor="text1"/>
        </w:rPr>
        <w:t>Wytyczne dotyczące identyfikacji wizualnej zostaną przekazane Beneficjentowi przez PARP po podpisaniu umowy o dofinansowanie projektu.</w:t>
      </w:r>
    </w:p>
    <w:p w14:paraId="71971302" w14:textId="4CB02DB2" w:rsidR="004270E5" w:rsidRPr="00F257D3" w:rsidRDefault="00E81A07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Sektorowa Rada ds. Kompetencji jest zobowiązana uczestniczyć w cyklicznych spotkaniach</w:t>
      </w:r>
      <w:r w:rsidR="00D631E0" w:rsidRPr="00F257D3">
        <w:rPr>
          <w:rFonts w:cstheme="minorHAnsi"/>
          <w:color w:val="000000" w:themeColor="text1"/>
        </w:rPr>
        <w:t>/warsztatach</w:t>
      </w:r>
      <w:r w:rsidRPr="00F257D3">
        <w:rPr>
          <w:rFonts w:cstheme="minorHAnsi"/>
          <w:color w:val="000000" w:themeColor="text1"/>
        </w:rPr>
        <w:t xml:space="preserve"> organizowanych przez PARP</w:t>
      </w:r>
      <w:r w:rsidR="00D631E0" w:rsidRPr="00F257D3">
        <w:rPr>
          <w:rFonts w:cstheme="minorHAnsi"/>
          <w:color w:val="000000" w:themeColor="text1"/>
        </w:rPr>
        <w:t xml:space="preserve"> oraz </w:t>
      </w:r>
      <w:r w:rsidRPr="00F257D3">
        <w:rPr>
          <w:rFonts w:cstheme="minorHAnsi"/>
          <w:color w:val="000000" w:themeColor="text1"/>
        </w:rPr>
        <w:t xml:space="preserve">innych wydarzeniach </w:t>
      </w:r>
      <w:r w:rsidR="00D631E0" w:rsidRPr="00F257D3">
        <w:rPr>
          <w:rFonts w:cstheme="minorHAnsi"/>
          <w:color w:val="000000" w:themeColor="text1"/>
        </w:rPr>
        <w:t xml:space="preserve">tematycznie </w:t>
      </w:r>
      <w:r w:rsidRPr="00F257D3">
        <w:rPr>
          <w:rFonts w:cstheme="minorHAnsi"/>
          <w:color w:val="000000" w:themeColor="text1"/>
        </w:rPr>
        <w:t xml:space="preserve">związanych z funkcjonowaniem </w:t>
      </w:r>
      <w:r w:rsidR="00BC4D72" w:rsidRPr="00F257D3">
        <w:rPr>
          <w:rFonts w:cstheme="minorHAnsi"/>
          <w:color w:val="000000" w:themeColor="text1"/>
        </w:rPr>
        <w:t>S</w:t>
      </w:r>
      <w:r w:rsidRPr="00F257D3">
        <w:rPr>
          <w:rFonts w:cstheme="minorHAnsi"/>
          <w:color w:val="000000" w:themeColor="text1"/>
        </w:rPr>
        <w:t xml:space="preserve">ystemu </w:t>
      </w:r>
      <w:r w:rsidR="00BC4D72" w:rsidRPr="00F257D3">
        <w:rPr>
          <w:rFonts w:cstheme="minorHAnsi"/>
          <w:color w:val="000000" w:themeColor="text1"/>
        </w:rPr>
        <w:t>R</w:t>
      </w:r>
      <w:r w:rsidRPr="00F257D3">
        <w:rPr>
          <w:rFonts w:cstheme="minorHAnsi"/>
          <w:color w:val="000000" w:themeColor="text1"/>
        </w:rPr>
        <w:t xml:space="preserve">ad ds. </w:t>
      </w:r>
      <w:r w:rsidR="00BC4D72" w:rsidRPr="00F257D3">
        <w:rPr>
          <w:rFonts w:cstheme="minorHAnsi"/>
          <w:color w:val="000000" w:themeColor="text1"/>
        </w:rPr>
        <w:t>K</w:t>
      </w:r>
      <w:r w:rsidRPr="00F257D3">
        <w:rPr>
          <w:rFonts w:cstheme="minorHAnsi"/>
          <w:color w:val="000000" w:themeColor="text1"/>
        </w:rPr>
        <w:t xml:space="preserve">ompetencji. </w:t>
      </w:r>
    </w:p>
    <w:p w14:paraId="7F657D97" w14:textId="0213AD41" w:rsidR="00CC1EE3" w:rsidRPr="00F257D3" w:rsidRDefault="00D631E0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Sektorowa Rada ds. Kompetencji jest zobowiązana do informowania PARP o wszelkich istotnych wydarzeniach organizowanych przez </w:t>
      </w:r>
      <w:r w:rsidR="00B62F82" w:rsidRPr="00F257D3">
        <w:rPr>
          <w:rFonts w:cstheme="minorHAnsi"/>
          <w:color w:val="000000" w:themeColor="text1"/>
        </w:rPr>
        <w:t>R</w:t>
      </w:r>
      <w:r w:rsidRPr="00F257D3">
        <w:rPr>
          <w:rFonts w:cstheme="minorHAnsi"/>
          <w:color w:val="000000" w:themeColor="text1"/>
        </w:rPr>
        <w:t xml:space="preserve">adę, w szczególności posiedzeniach </w:t>
      </w:r>
      <w:r w:rsidR="00B62F82" w:rsidRPr="00F257D3">
        <w:rPr>
          <w:rFonts w:cstheme="minorHAnsi"/>
          <w:color w:val="000000" w:themeColor="text1"/>
        </w:rPr>
        <w:t>R</w:t>
      </w:r>
      <w:r w:rsidRPr="00F257D3">
        <w:rPr>
          <w:rFonts w:cstheme="minorHAnsi"/>
          <w:color w:val="000000" w:themeColor="text1"/>
        </w:rPr>
        <w:t xml:space="preserve">ady, posiedzeniach grup roboczych funkcjonujących w </w:t>
      </w:r>
      <w:r w:rsidR="004270E5" w:rsidRPr="00F257D3">
        <w:rPr>
          <w:rFonts w:cstheme="minorHAnsi"/>
          <w:color w:val="000000" w:themeColor="text1"/>
        </w:rPr>
        <w:t>ramach</w:t>
      </w:r>
      <w:r w:rsidRPr="00F257D3">
        <w:rPr>
          <w:rFonts w:cstheme="minorHAnsi"/>
          <w:color w:val="000000" w:themeColor="text1"/>
        </w:rPr>
        <w:t xml:space="preserve"> struktur</w:t>
      </w:r>
      <w:r w:rsidR="004270E5" w:rsidRPr="00F257D3">
        <w:rPr>
          <w:rFonts w:cstheme="minorHAnsi"/>
          <w:color w:val="000000" w:themeColor="text1"/>
        </w:rPr>
        <w:t xml:space="preserve">y </w:t>
      </w:r>
      <w:r w:rsidR="00B62F82" w:rsidRPr="00F257D3">
        <w:rPr>
          <w:rFonts w:cstheme="minorHAnsi"/>
          <w:color w:val="000000" w:themeColor="text1"/>
        </w:rPr>
        <w:t>R</w:t>
      </w:r>
      <w:r w:rsidR="004270E5" w:rsidRPr="00F257D3">
        <w:rPr>
          <w:rFonts w:cstheme="minorHAnsi"/>
          <w:color w:val="000000" w:themeColor="text1"/>
        </w:rPr>
        <w:t>ady</w:t>
      </w:r>
      <w:r w:rsidR="00CC1EE3" w:rsidRPr="00F257D3">
        <w:rPr>
          <w:rFonts w:cstheme="minorHAnsi"/>
          <w:color w:val="000000" w:themeColor="text1"/>
        </w:rPr>
        <w:t>,</w:t>
      </w:r>
      <w:r w:rsidR="004270E5" w:rsidRPr="00F257D3">
        <w:rPr>
          <w:rFonts w:cstheme="minorHAnsi"/>
          <w:color w:val="000000" w:themeColor="text1"/>
        </w:rPr>
        <w:t xml:space="preserve"> </w:t>
      </w:r>
      <w:r w:rsidRPr="00F257D3">
        <w:rPr>
          <w:rFonts w:cstheme="minorHAnsi"/>
          <w:color w:val="000000" w:themeColor="text1"/>
        </w:rPr>
        <w:t xml:space="preserve">konferencjach organizowanych przez </w:t>
      </w:r>
      <w:r w:rsidR="00B62F82" w:rsidRPr="00F257D3">
        <w:rPr>
          <w:rFonts w:cstheme="minorHAnsi"/>
          <w:color w:val="000000" w:themeColor="text1"/>
        </w:rPr>
        <w:t>R</w:t>
      </w:r>
      <w:r w:rsidRPr="00F257D3">
        <w:rPr>
          <w:rFonts w:cstheme="minorHAnsi"/>
          <w:color w:val="000000" w:themeColor="text1"/>
        </w:rPr>
        <w:t>adę</w:t>
      </w:r>
      <w:r w:rsidR="00CC1EE3" w:rsidRPr="00F257D3">
        <w:rPr>
          <w:rFonts w:cstheme="minorHAnsi"/>
          <w:color w:val="000000" w:themeColor="text1"/>
        </w:rPr>
        <w:t>.</w:t>
      </w:r>
    </w:p>
    <w:p w14:paraId="08804A2E" w14:textId="3C17F571" w:rsidR="00D631E0" w:rsidRPr="00F257D3" w:rsidRDefault="00CC1EE3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Sektorowa Rada ds. Kompetencji jest zobowiązana do przesłania do PARP</w:t>
      </w:r>
      <w:r w:rsidR="00B62F82" w:rsidRPr="00F257D3">
        <w:rPr>
          <w:rFonts w:cstheme="minorHAnsi"/>
          <w:color w:val="000000" w:themeColor="text1"/>
        </w:rPr>
        <w:t>,</w:t>
      </w:r>
      <w:r w:rsidRPr="00F257D3">
        <w:rPr>
          <w:rFonts w:cstheme="minorHAnsi"/>
          <w:color w:val="000000" w:themeColor="text1"/>
        </w:rPr>
        <w:t xml:space="preserve"> </w:t>
      </w:r>
      <w:r w:rsidR="00B62F82" w:rsidRPr="00F257D3">
        <w:rPr>
          <w:rFonts w:cstheme="minorHAnsi"/>
          <w:color w:val="000000" w:themeColor="text1"/>
        </w:rPr>
        <w:t xml:space="preserve">w </w:t>
      </w:r>
      <w:r w:rsidR="003B13BF" w:rsidRPr="00F257D3">
        <w:rPr>
          <w:rFonts w:cstheme="minorHAnsi"/>
          <w:color w:val="000000" w:themeColor="text1"/>
        </w:rPr>
        <w:t>celu</w:t>
      </w:r>
      <w:r w:rsidRPr="00F257D3">
        <w:rPr>
          <w:rFonts w:cstheme="minorHAnsi"/>
          <w:color w:val="000000" w:themeColor="text1"/>
        </w:rPr>
        <w:t xml:space="preserve"> uzyskania akceptacji</w:t>
      </w:r>
      <w:r w:rsidR="00B62F82" w:rsidRPr="00F257D3">
        <w:rPr>
          <w:rFonts w:cstheme="minorHAnsi"/>
          <w:color w:val="000000" w:themeColor="text1"/>
        </w:rPr>
        <w:t>,</w:t>
      </w:r>
      <w:r w:rsidRPr="00F257D3">
        <w:rPr>
          <w:rFonts w:cstheme="minorHAnsi"/>
          <w:color w:val="000000" w:themeColor="text1"/>
        </w:rPr>
        <w:t xml:space="preserve"> metodologii planowanych badań</w:t>
      </w:r>
      <w:r w:rsidR="003D6D95" w:rsidRPr="00F257D3">
        <w:rPr>
          <w:rFonts w:cstheme="minorHAnsi"/>
          <w:color w:val="000000" w:themeColor="text1"/>
        </w:rPr>
        <w:t xml:space="preserve"> i analiz, zawierającej </w:t>
      </w:r>
      <w:r w:rsidR="004244A4" w:rsidRPr="00F257D3">
        <w:rPr>
          <w:rFonts w:cstheme="minorHAnsi"/>
          <w:color w:val="000000" w:themeColor="text1"/>
        </w:rPr>
        <w:br/>
      </w:r>
      <w:r w:rsidR="003D6D95" w:rsidRPr="00F257D3">
        <w:rPr>
          <w:rFonts w:cstheme="minorHAnsi"/>
          <w:color w:val="000000" w:themeColor="text1"/>
        </w:rPr>
        <w:t xml:space="preserve">w szczególności informacje nt. celu badania lub analizy, czasu jego trwania, grupy docelowej, metody badania lub analizy, zakładanych produktów.  </w:t>
      </w:r>
    </w:p>
    <w:p w14:paraId="44AB7102" w14:textId="77777777" w:rsidR="00E81A07" w:rsidRPr="00F257D3" w:rsidRDefault="00E81A07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Sektorowa Rada ds. Kompetencji będzie zobowiązana do przygotowywania corocznych sprawozdań ze swojej działalności i przedkładania ich do PARP.  </w:t>
      </w:r>
    </w:p>
    <w:p w14:paraId="1AF56B72" w14:textId="376D6958" w:rsidR="00D631E0" w:rsidRPr="00F257D3" w:rsidRDefault="00D631E0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Po podpisaniu umowy PARP przekaże Beneficjantowi poradnik dobrych praktyk dotyczący funkcjonowania Sektorowej Rady ds. Kompetencji powstały w wyniku ewaluacji pierwszych sektorowych rad ds. kompetencji. </w:t>
      </w:r>
    </w:p>
    <w:p w14:paraId="6971FE6D" w14:textId="6CF71EEF" w:rsidR="004270E5" w:rsidRPr="00F257D3" w:rsidRDefault="004270E5">
      <w:pPr>
        <w:pStyle w:val="Akapitzlist"/>
        <w:numPr>
          <w:ilvl w:val="0"/>
          <w:numId w:val="65"/>
        </w:numPr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PARP planuje przeprowadzenie ewaluacji dotyczącej prawidłowości funkcjonowania Rady zgodnie z </w:t>
      </w:r>
      <w:r w:rsidR="00B62F82" w:rsidRPr="00F257D3">
        <w:rPr>
          <w:rFonts w:cstheme="minorHAnsi"/>
          <w:color w:val="000000" w:themeColor="text1"/>
        </w:rPr>
        <w:t xml:space="preserve">postanowieniami </w:t>
      </w:r>
      <w:r w:rsidRPr="00596D0B">
        <w:rPr>
          <w:rFonts w:cstheme="minorHAnsi"/>
          <w:color w:val="000000" w:themeColor="text1"/>
        </w:rPr>
        <w:t>Załącznik</w:t>
      </w:r>
      <w:r w:rsidR="00B62F82" w:rsidRPr="00596D0B">
        <w:rPr>
          <w:rFonts w:cstheme="minorHAnsi"/>
          <w:color w:val="000000" w:themeColor="text1"/>
        </w:rPr>
        <w:t>a</w:t>
      </w:r>
      <w:r w:rsidRPr="00596D0B">
        <w:rPr>
          <w:rFonts w:cstheme="minorHAnsi"/>
          <w:color w:val="000000" w:themeColor="text1"/>
        </w:rPr>
        <w:t xml:space="preserve"> nr 17 do Regulaminu</w:t>
      </w:r>
      <w:r w:rsidRPr="00F257D3">
        <w:rPr>
          <w:rFonts w:cstheme="minorHAnsi"/>
          <w:color w:val="000000" w:themeColor="text1"/>
        </w:rPr>
        <w:t>. Wyniki tej ewaluacji mogą powodować zmiany związane z dalszą realizacją Projektu.</w:t>
      </w:r>
    </w:p>
    <w:p w14:paraId="1BD494DD" w14:textId="240A6210" w:rsidR="00F931A4" w:rsidRPr="00596D0B" w:rsidRDefault="00F931A4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7" w:name="_Toc521925178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EF2D9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5.</w:t>
      </w:r>
      <w:r w:rsidR="00652998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EF2D9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15D79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Wkład własny w projekcie</w:t>
      </w:r>
      <w:bookmarkEnd w:id="17"/>
    </w:p>
    <w:p w14:paraId="5D27F27E" w14:textId="51D14AD8" w:rsidR="00F931A4" w:rsidRPr="00596D0B" w:rsidRDefault="00892F17">
      <w:pPr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 projekcie nie występuje wkład własny</w:t>
      </w:r>
      <w:r w:rsidR="00341E0F" w:rsidRPr="00596D0B">
        <w:rPr>
          <w:rFonts w:cstheme="minorHAnsi"/>
          <w:color w:val="000000" w:themeColor="text1"/>
        </w:rPr>
        <w:t xml:space="preserve">. </w:t>
      </w:r>
    </w:p>
    <w:p w14:paraId="085D81F9" w14:textId="1B02D8C2" w:rsidR="00C17150" w:rsidRPr="00596D0B" w:rsidRDefault="00C17150">
      <w:pPr>
        <w:pStyle w:val="Nagwek2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8" w:name="_Toc521925179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Podrozdział 5.</w:t>
      </w:r>
      <w:r w:rsidR="00652998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15D79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Podatek VAT</w:t>
      </w:r>
      <w:bookmarkEnd w:id="18"/>
    </w:p>
    <w:p w14:paraId="1CCE7CC8" w14:textId="7670DAD5" w:rsidR="006703B4" w:rsidRPr="00F257D3" w:rsidRDefault="006703B4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Kwesti</w:t>
      </w:r>
      <w:r w:rsidR="00B62F82" w:rsidRPr="00F257D3">
        <w:rPr>
          <w:rFonts w:cstheme="minorHAnsi"/>
          <w:color w:val="000000" w:themeColor="text1"/>
        </w:rPr>
        <w:t>a</w:t>
      </w:r>
      <w:r w:rsidRPr="00C3239D">
        <w:rPr>
          <w:rFonts w:cstheme="minorHAnsi"/>
          <w:color w:val="000000" w:themeColor="text1"/>
        </w:rPr>
        <w:t xml:space="preserve"> </w:t>
      </w:r>
      <w:r w:rsidRPr="00A64588">
        <w:rPr>
          <w:rFonts w:cstheme="minorHAnsi"/>
          <w:color w:val="000000" w:themeColor="text1"/>
        </w:rPr>
        <w:t xml:space="preserve">podatku od towarów i usług (VAT) </w:t>
      </w:r>
      <w:r w:rsidR="00731471" w:rsidRPr="00A64588">
        <w:rPr>
          <w:rFonts w:cstheme="minorHAnsi"/>
          <w:color w:val="000000" w:themeColor="text1"/>
        </w:rPr>
        <w:t>został</w:t>
      </w:r>
      <w:r w:rsidR="00B62F82" w:rsidRPr="00116762">
        <w:rPr>
          <w:rFonts w:cstheme="minorHAnsi"/>
          <w:color w:val="000000" w:themeColor="text1"/>
        </w:rPr>
        <w:t>a</w:t>
      </w:r>
      <w:r w:rsidRPr="00116762">
        <w:rPr>
          <w:rFonts w:cstheme="minorHAnsi"/>
          <w:color w:val="000000" w:themeColor="text1"/>
        </w:rPr>
        <w:t xml:space="preserve"> uregulowan</w:t>
      </w:r>
      <w:r w:rsidR="00B62F82" w:rsidRPr="009D5640">
        <w:rPr>
          <w:rFonts w:cstheme="minorHAnsi"/>
          <w:color w:val="000000" w:themeColor="text1"/>
        </w:rPr>
        <w:t>a</w:t>
      </w:r>
      <w:r w:rsidRPr="00466AE4">
        <w:rPr>
          <w:rFonts w:cstheme="minorHAnsi"/>
          <w:color w:val="000000" w:themeColor="text1"/>
        </w:rPr>
        <w:t xml:space="preserve"> </w:t>
      </w:r>
      <w:r w:rsidR="00B62F82" w:rsidRPr="00466AE4">
        <w:rPr>
          <w:rFonts w:cstheme="minorHAnsi"/>
          <w:color w:val="000000" w:themeColor="text1"/>
        </w:rPr>
        <w:br/>
      </w:r>
      <w:r w:rsidRPr="00C37C2D">
        <w:rPr>
          <w:rFonts w:cstheme="minorHAnsi"/>
          <w:color w:val="000000" w:themeColor="text1"/>
        </w:rPr>
        <w:t xml:space="preserve">w </w:t>
      </w:r>
      <w:r w:rsidRPr="0055624B">
        <w:rPr>
          <w:rFonts w:cstheme="minorHAnsi"/>
          <w:i/>
          <w:color w:val="000000" w:themeColor="text1"/>
        </w:rPr>
        <w:t>Wytycznych</w:t>
      </w:r>
      <w:r w:rsidR="00960674">
        <w:rPr>
          <w:rFonts w:cstheme="minorHAnsi"/>
          <w:i/>
          <w:color w:val="000000" w:themeColor="text1"/>
        </w:rPr>
        <w:t xml:space="preserve"> </w:t>
      </w:r>
      <w:r w:rsidRPr="0055624B">
        <w:rPr>
          <w:rFonts w:cstheme="minorHAnsi"/>
          <w:i/>
          <w:color w:val="000000" w:themeColor="text1"/>
        </w:rPr>
        <w:t>w zakresie kwalifikowalności</w:t>
      </w:r>
      <w:r w:rsidRPr="0055624B">
        <w:rPr>
          <w:rFonts w:cstheme="minorHAnsi"/>
          <w:color w:val="000000" w:themeColor="text1"/>
        </w:rPr>
        <w:t>. Wnioskodawca ma obowiązek zapoznać się z nimi</w:t>
      </w:r>
      <w:r w:rsidR="00B64850">
        <w:rPr>
          <w:rFonts w:cstheme="minorHAnsi"/>
          <w:color w:val="000000" w:themeColor="text1"/>
        </w:rPr>
        <w:br/>
      </w:r>
      <w:r w:rsidRPr="0055624B">
        <w:rPr>
          <w:rFonts w:cstheme="minorHAnsi"/>
          <w:color w:val="000000" w:themeColor="text1"/>
        </w:rPr>
        <w:t xml:space="preserve"> i stosować je konstruując budżet proj</w:t>
      </w:r>
      <w:r w:rsidRPr="00F257D3">
        <w:rPr>
          <w:rFonts w:cstheme="minorHAnsi"/>
          <w:color w:val="000000" w:themeColor="text1"/>
        </w:rPr>
        <w:t>ektu.</w:t>
      </w:r>
    </w:p>
    <w:p w14:paraId="68AB5ACD" w14:textId="1DBB2306" w:rsidR="00C17150" w:rsidRPr="00F257D3" w:rsidRDefault="00C17150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Wartość podatku VAT </w:t>
      </w:r>
      <w:r w:rsidR="00B62F82" w:rsidRPr="00F257D3">
        <w:rPr>
          <w:rFonts w:cstheme="minorHAnsi"/>
          <w:color w:val="000000" w:themeColor="text1"/>
        </w:rPr>
        <w:t>powinna</w:t>
      </w:r>
      <w:r w:rsidRPr="00F257D3">
        <w:rPr>
          <w:rFonts w:cstheme="minorHAnsi"/>
          <w:color w:val="000000" w:themeColor="text1"/>
        </w:rPr>
        <w:t xml:space="preserve"> </w:t>
      </w:r>
      <w:r w:rsidR="00B62F82" w:rsidRPr="00F257D3">
        <w:rPr>
          <w:rFonts w:cstheme="minorHAnsi"/>
          <w:color w:val="000000" w:themeColor="text1"/>
        </w:rPr>
        <w:t>zostać</w:t>
      </w:r>
      <w:r w:rsidRPr="00F257D3">
        <w:rPr>
          <w:rFonts w:cstheme="minorHAnsi"/>
          <w:color w:val="000000" w:themeColor="text1"/>
        </w:rPr>
        <w:t xml:space="preserve"> naliczona zgodnie z ustaw</w:t>
      </w:r>
      <w:r w:rsidR="00376497" w:rsidRPr="00F257D3">
        <w:rPr>
          <w:rFonts w:cstheme="minorHAnsi"/>
          <w:color w:val="000000" w:themeColor="text1"/>
        </w:rPr>
        <w:t>ą</w:t>
      </w:r>
      <w:r w:rsidRPr="00F257D3">
        <w:rPr>
          <w:rFonts w:cstheme="minorHAnsi"/>
          <w:color w:val="000000" w:themeColor="text1"/>
        </w:rPr>
        <w:t xml:space="preserve"> z dnia </w:t>
      </w:r>
      <w:r w:rsidR="00376497" w:rsidRPr="00F257D3">
        <w:rPr>
          <w:rFonts w:cstheme="minorHAnsi"/>
          <w:color w:val="000000" w:themeColor="text1"/>
        </w:rPr>
        <w:t xml:space="preserve">z dnia 11 marca 2004 r. </w:t>
      </w:r>
      <w:r w:rsidRPr="00F257D3">
        <w:rPr>
          <w:rFonts w:cstheme="minorHAnsi"/>
          <w:color w:val="000000" w:themeColor="text1"/>
        </w:rPr>
        <w:t>o podatku od towarów i usług</w:t>
      </w:r>
      <w:r w:rsidR="00B155B7">
        <w:rPr>
          <w:rFonts w:cstheme="minorHAnsi"/>
          <w:color w:val="000000" w:themeColor="text1"/>
        </w:rPr>
        <w:t xml:space="preserve"> (Dz. U. </w:t>
      </w:r>
      <w:r w:rsidR="00B62F82" w:rsidRPr="00F257D3">
        <w:rPr>
          <w:rFonts w:cstheme="minorHAnsi"/>
          <w:color w:val="000000" w:themeColor="text1"/>
        </w:rPr>
        <w:t xml:space="preserve">z 2018 r. poz. 2174, z </w:t>
      </w:r>
      <w:proofErr w:type="spellStart"/>
      <w:r w:rsidR="00B62F82" w:rsidRPr="00F257D3">
        <w:rPr>
          <w:rFonts w:cstheme="minorHAnsi"/>
          <w:color w:val="000000" w:themeColor="text1"/>
        </w:rPr>
        <w:t>późn</w:t>
      </w:r>
      <w:proofErr w:type="spellEnd"/>
      <w:r w:rsidR="00B62F82" w:rsidRPr="00F257D3">
        <w:rPr>
          <w:rFonts w:cstheme="minorHAnsi"/>
          <w:color w:val="000000" w:themeColor="text1"/>
        </w:rPr>
        <w:t>. zm.)</w:t>
      </w:r>
      <w:r w:rsidRPr="00F257D3">
        <w:rPr>
          <w:rFonts w:cstheme="minorHAnsi"/>
          <w:color w:val="000000" w:themeColor="text1"/>
        </w:rPr>
        <w:t xml:space="preserve">. </w:t>
      </w:r>
    </w:p>
    <w:p w14:paraId="3FFFBECC" w14:textId="64AD75BD" w:rsidR="00006729" w:rsidRPr="00F257D3" w:rsidRDefault="00006729">
      <w:pPr>
        <w:pStyle w:val="Akapitzlist"/>
        <w:numPr>
          <w:ilvl w:val="0"/>
          <w:numId w:val="33"/>
        </w:numPr>
        <w:jc w:val="both"/>
        <w:rPr>
          <w:color w:val="000000" w:themeColor="text1"/>
          <w:sz w:val="20"/>
        </w:rPr>
      </w:pPr>
      <w:r w:rsidRPr="00F257D3">
        <w:rPr>
          <w:color w:val="000000" w:themeColor="text1"/>
        </w:rPr>
        <w:t xml:space="preserve">W przypadku wątpliwości dotyczących kwestii podatku VAT Wnioskodawca </w:t>
      </w:r>
      <w:r w:rsidR="009F0736" w:rsidRPr="00F257D3">
        <w:rPr>
          <w:color w:val="000000" w:themeColor="text1"/>
        </w:rPr>
        <w:t>może</w:t>
      </w:r>
      <w:r w:rsidRPr="00F257D3">
        <w:rPr>
          <w:color w:val="000000" w:themeColor="text1"/>
        </w:rPr>
        <w:t xml:space="preserve"> wystąpić do Dyrektora Krajowej Informacji Skarbowej o wydanie interpretacji indywidualnej. </w:t>
      </w:r>
    </w:p>
    <w:p w14:paraId="6597BD9D" w14:textId="77777777" w:rsidR="00006729" w:rsidRPr="00596D0B" w:rsidRDefault="00006729">
      <w:pPr>
        <w:pStyle w:val="Akapitzlist"/>
        <w:spacing w:after="0"/>
        <w:ind w:left="360"/>
        <w:jc w:val="both"/>
        <w:rPr>
          <w:rFonts w:cstheme="minorHAnsi"/>
          <w:color w:val="000000" w:themeColor="text1"/>
        </w:rPr>
      </w:pPr>
    </w:p>
    <w:p w14:paraId="079CADAA" w14:textId="70CF5DDE" w:rsidR="0059466A" w:rsidRPr="00596D0B" w:rsidRDefault="00085990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9" w:name="_Toc415742330"/>
      <w:bookmarkStart w:id="20" w:name="_Toc521925180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581D0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4B2F51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652998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4B2F51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bookmarkEnd w:id="19"/>
      <w:r w:rsidR="00D15D79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D18F0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E4664A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rojekty partnerskie</w:t>
      </w:r>
      <w:bookmarkEnd w:id="20"/>
    </w:p>
    <w:p w14:paraId="20BF15BF" w14:textId="77777777" w:rsidR="0059466A" w:rsidRPr="00596D0B" w:rsidRDefault="00054B7C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color w:val="000000" w:themeColor="text1"/>
          <w:kern w:val="2"/>
        </w:rPr>
      </w:pPr>
      <w:r w:rsidRPr="00596D0B">
        <w:rPr>
          <w:rFonts w:cstheme="minorHAnsi"/>
          <w:color w:val="000000" w:themeColor="text1"/>
          <w:kern w:val="2"/>
        </w:rPr>
        <w:t xml:space="preserve">W ramach </w:t>
      </w:r>
      <w:r w:rsidRPr="00596D0B">
        <w:rPr>
          <w:rFonts w:cstheme="minorHAnsi"/>
          <w:color w:val="000000" w:themeColor="text1"/>
        </w:rPr>
        <w:t xml:space="preserve">konkursu dopuszcza się realizację </w:t>
      </w:r>
      <w:r w:rsidR="00B92F93" w:rsidRPr="00596D0B">
        <w:rPr>
          <w:rFonts w:cstheme="minorHAnsi"/>
          <w:color w:val="000000" w:themeColor="text1"/>
        </w:rPr>
        <w:t>projektu partnerskiego</w:t>
      </w:r>
      <w:r w:rsidRPr="00596D0B">
        <w:rPr>
          <w:rFonts w:cstheme="minorHAnsi"/>
          <w:color w:val="000000" w:themeColor="text1"/>
          <w:kern w:val="2"/>
        </w:rPr>
        <w:t xml:space="preserve">. </w:t>
      </w:r>
    </w:p>
    <w:p w14:paraId="72147128" w14:textId="2E3A123F" w:rsidR="00621034" w:rsidRPr="00596D0B" w:rsidRDefault="00621034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kern w:val="2"/>
        </w:rPr>
      </w:pPr>
      <w:r w:rsidRPr="00596D0B">
        <w:rPr>
          <w:rFonts w:cstheme="minorHAnsi"/>
          <w:color w:val="000000" w:themeColor="text1"/>
          <w:kern w:val="2"/>
        </w:rPr>
        <w:t xml:space="preserve">Przy wyborze </w:t>
      </w:r>
      <w:r w:rsidR="00004D12" w:rsidRPr="00596D0B">
        <w:rPr>
          <w:rFonts w:cstheme="minorHAnsi"/>
          <w:color w:val="000000" w:themeColor="text1"/>
          <w:kern w:val="2"/>
        </w:rPr>
        <w:t>P</w:t>
      </w:r>
      <w:r w:rsidRPr="00596D0B">
        <w:rPr>
          <w:rFonts w:cstheme="minorHAnsi"/>
          <w:color w:val="000000" w:themeColor="text1"/>
          <w:kern w:val="2"/>
        </w:rPr>
        <w:t xml:space="preserve">artnerów należy stosować </w:t>
      </w:r>
      <w:r w:rsidR="00EE48B7" w:rsidRPr="00596D0B">
        <w:rPr>
          <w:rFonts w:cstheme="minorHAnsi"/>
          <w:color w:val="000000" w:themeColor="text1"/>
          <w:kern w:val="2"/>
        </w:rPr>
        <w:t>art. 33 u</w:t>
      </w:r>
      <w:r w:rsidRPr="00596D0B">
        <w:rPr>
          <w:rFonts w:cstheme="minorHAnsi"/>
          <w:color w:val="000000" w:themeColor="text1"/>
          <w:kern w:val="2"/>
        </w:rPr>
        <w:t xml:space="preserve">stawy. Ponadto realizując projekt partnerski należy spełnić pozostałe wymogi określone w </w:t>
      </w:r>
      <w:r w:rsidR="00DD61EB" w:rsidRPr="00596D0B">
        <w:rPr>
          <w:rFonts w:cstheme="minorHAnsi"/>
          <w:color w:val="000000" w:themeColor="text1"/>
          <w:kern w:val="2"/>
        </w:rPr>
        <w:t xml:space="preserve">kryteriach dostępu określonych w Załączniku nr </w:t>
      </w:r>
      <w:r w:rsidR="0034503E" w:rsidRPr="00F257D3">
        <w:rPr>
          <w:rFonts w:cstheme="minorHAnsi"/>
          <w:color w:val="000000" w:themeColor="text1"/>
          <w:kern w:val="2"/>
        </w:rPr>
        <w:t>9</w:t>
      </w:r>
      <w:r w:rsidR="00DD61EB" w:rsidRPr="00F257D3">
        <w:rPr>
          <w:rFonts w:cstheme="minorHAnsi"/>
          <w:color w:val="000000" w:themeColor="text1"/>
          <w:kern w:val="2"/>
        </w:rPr>
        <w:t xml:space="preserve"> </w:t>
      </w:r>
      <w:r w:rsidR="00DD61EB" w:rsidRPr="00596D0B">
        <w:rPr>
          <w:rFonts w:cstheme="minorHAnsi"/>
          <w:color w:val="000000" w:themeColor="text1"/>
          <w:kern w:val="2"/>
        </w:rPr>
        <w:t xml:space="preserve">do Regulaminu. </w:t>
      </w:r>
    </w:p>
    <w:p w14:paraId="5DB202B2" w14:textId="62F4D865" w:rsidR="00D00CDA" w:rsidRPr="00596D0B" w:rsidRDefault="0059466A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color w:val="000000" w:themeColor="text1"/>
          <w:kern w:val="2"/>
        </w:rPr>
      </w:pPr>
      <w:r w:rsidRPr="00596D0B">
        <w:rPr>
          <w:rFonts w:cstheme="minorHAnsi"/>
          <w:color w:val="000000" w:themeColor="text1"/>
          <w:kern w:val="2"/>
        </w:rPr>
        <w:t>Utworzenie lub zainicjowanie partnerstwa musi nastąpić przed złoż</w:t>
      </w:r>
      <w:r w:rsidR="00D00CDA" w:rsidRPr="00596D0B">
        <w:rPr>
          <w:rFonts w:cstheme="minorHAnsi"/>
          <w:color w:val="000000" w:themeColor="text1"/>
          <w:kern w:val="2"/>
        </w:rPr>
        <w:t>eniem wniosku o</w:t>
      </w:r>
      <w:r w:rsidR="00624CAA" w:rsidRPr="00596D0B">
        <w:rPr>
          <w:rFonts w:cstheme="minorHAnsi"/>
          <w:color w:val="000000" w:themeColor="text1"/>
          <w:kern w:val="2"/>
        </w:rPr>
        <w:t> </w:t>
      </w:r>
      <w:r w:rsidR="00D00CDA" w:rsidRPr="00596D0B">
        <w:rPr>
          <w:rFonts w:cstheme="minorHAnsi"/>
          <w:color w:val="000000" w:themeColor="text1"/>
          <w:kern w:val="2"/>
        </w:rPr>
        <w:t xml:space="preserve"> dofinansowanie projektu.</w:t>
      </w:r>
    </w:p>
    <w:p w14:paraId="111E5D5B" w14:textId="04DAB748" w:rsidR="0059466A" w:rsidRPr="00596D0B" w:rsidRDefault="0059466A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color w:val="000000" w:themeColor="text1"/>
          <w:kern w:val="2"/>
        </w:rPr>
      </w:pPr>
      <w:r w:rsidRPr="00596D0B">
        <w:rPr>
          <w:rFonts w:cstheme="minorHAnsi"/>
          <w:color w:val="000000" w:themeColor="text1"/>
          <w:kern w:val="2"/>
        </w:rPr>
        <w:t>Partner</w:t>
      </w:r>
      <w:r w:rsidR="001356AD" w:rsidRPr="00596D0B">
        <w:rPr>
          <w:rFonts w:cstheme="minorHAnsi"/>
          <w:color w:val="000000" w:themeColor="text1"/>
          <w:kern w:val="2"/>
        </w:rPr>
        <w:t>zy</w:t>
      </w:r>
      <w:r w:rsidRPr="00596D0B">
        <w:rPr>
          <w:rFonts w:cstheme="minorHAnsi"/>
          <w:color w:val="000000" w:themeColor="text1"/>
          <w:kern w:val="2"/>
        </w:rPr>
        <w:t xml:space="preserve"> </w:t>
      </w:r>
      <w:r w:rsidR="00B62F82" w:rsidRPr="00596D0B">
        <w:rPr>
          <w:rFonts w:cstheme="minorHAnsi"/>
          <w:color w:val="000000" w:themeColor="text1"/>
          <w:kern w:val="2"/>
        </w:rPr>
        <w:t xml:space="preserve">powinni </w:t>
      </w:r>
      <w:r w:rsidR="00D00CDA" w:rsidRPr="00596D0B">
        <w:rPr>
          <w:rFonts w:cstheme="minorHAnsi"/>
          <w:color w:val="000000" w:themeColor="text1"/>
          <w:kern w:val="2"/>
        </w:rPr>
        <w:t xml:space="preserve">być </w:t>
      </w:r>
      <w:r w:rsidR="001356AD" w:rsidRPr="00596D0B">
        <w:rPr>
          <w:rFonts w:cstheme="minorHAnsi"/>
          <w:color w:val="000000" w:themeColor="text1"/>
          <w:kern w:val="2"/>
        </w:rPr>
        <w:t xml:space="preserve">zaangażowani </w:t>
      </w:r>
      <w:r w:rsidRPr="00596D0B">
        <w:rPr>
          <w:rFonts w:cstheme="minorHAnsi"/>
          <w:color w:val="000000" w:themeColor="text1"/>
          <w:kern w:val="2"/>
        </w:rPr>
        <w:t>w realizację projektu, co oznacza, że</w:t>
      </w:r>
      <w:r w:rsidR="00054B7C" w:rsidRPr="00596D0B">
        <w:rPr>
          <w:rFonts w:cstheme="minorHAnsi"/>
          <w:color w:val="000000" w:themeColor="text1"/>
        </w:rPr>
        <w:t xml:space="preserve"> </w:t>
      </w:r>
      <w:r w:rsidR="001356AD" w:rsidRPr="00596D0B">
        <w:rPr>
          <w:rFonts w:cstheme="minorHAnsi"/>
          <w:color w:val="000000" w:themeColor="text1"/>
        </w:rPr>
        <w:t xml:space="preserve">wnoszą </w:t>
      </w:r>
      <w:r w:rsidR="00054B7C" w:rsidRPr="00596D0B">
        <w:rPr>
          <w:rFonts w:cstheme="minorHAnsi"/>
          <w:color w:val="000000" w:themeColor="text1"/>
        </w:rPr>
        <w:t>do projektu zasoby ludzkie, organizacyjne, techniczne lub finansowe oraz</w:t>
      </w:r>
      <w:r w:rsidRPr="00596D0B">
        <w:rPr>
          <w:rFonts w:cstheme="minorHAnsi"/>
          <w:color w:val="000000" w:themeColor="text1"/>
          <w:kern w:val="2"/>
        </w:rPr>
        <w:t xml:space="preserve"> uczestnicz</w:t>
      </w:r>
      <w:r w:rsidR="00B11C24" w:rsidRPr="00596D0B">
        <w:rPr>
          <w:rFonts w:cstheme="minorHAnsi"/>
          <w:color w:val="000000" w:themeColor="text1"/>
          <w:kern w:val="2"/>
        </w:rPr>
        <w:t>ą</w:t>
      </w:r>
      <w:r w:rsidRPr="00596D0B">
        <w:rPr>
          <w:rFonts w:cstheme="minorHAnsi"/>
          <w:color w:val="000000" w:themeColor="text1"/>
          <w:kern w:val="2"/>
        </w:rPr>
        <w:t xml:space="preserve"> również w</w:t>
      </w:r>
      <w:r w:rsidR="00624CAA" w:rsidRPr="00596D0B">
        <w:rPr>
          <w:rFonts w:cstheme="minorHAnsi"/>
          <w:color w:val="000000" w:themeColor="text1"/>
          <w:kern w:val="2"/>
        </w:rPr>
        <w:t> </w:t>
      </w:r>
      <w:r w:rsidRPr="00596D0B">
        <w:rPr>
          <w:rFonts w:cstheme="minorHAnsi"/>
          <w:color w:val="000000" w:themeColor="text1"/>
          <w:kern w:val="2"/>
        </w:rPr>
        <w:t xml:space="preserve"> przygotowaniu wniosku o dofinansowanie i zarządzaniu projektem. </w:t>
      </w:r>
    </w:p>
    <w:p w14:paraId="38194E72" w14:textId="093E56EF" w:rsidR="007F20C7" w:rsidRPr="00596D0B" w:rsidRDefault="007F20C7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kern w:val="2"/>
        </w:rPr>
      </w:pPr>
      <w:r w:rsidRPr="00596D0B">
        <w:rPr>
          <w:rFonts w:cstheme="minorHAnsi"/>
          <w:color w:val="000000" w:themeColor="text1"/>
          <w:kern w:val="2"/>
        </w:rPr>
        <w:t xml:space="preserve">Udział </w:t>
      </w:r>
      <w:r w:rsidR="00004D12" w:rsidRPr="00596D0B">
        <w:rPr>
          <w:rFonts w:cstheme="minorHAnsi"/>
          <w:color w:val="000000" w:themeColor="text1"/>
          <w:kern w:val="2"/>
        </w:rPr>
        <w:t>P</w:t>
      </w:r>
      <w:r w:rsidRPr="00596D0B">
        <w:rPr>
          <w:rFonts w:cstheme="minorHAnsi"/>
          <w:color w:val="000000" w:themeColor="text1"/>
          <w:kern w:val="2"/>
        </w:rPr>
        <w:t xml:space="preserve">artnerów polegający w szczególności na wniesieniu zasobów ludzkich, organizacyjnych, technicznych lub finansowych musi być adekwatny do celów projektu. Niezależnie od podziału zadań i obowiązków w ramach partnerstwa, ostateczną odpowiedzialność za prawidłową realizację projektu ponosi </w:t>
      </w:r>
      <w:r w:rsidR="00837F78" w:rsidRPr="00596D0B">
        <w:rPr>
          <w:rFonts w:cstheme="minorHAnsi"/>
          <w:color w:val="000000" w:themeColor="text1"/>
          <w:kern w:val="2"/>
        </w:rPr>
        <w:t>W</w:t>
      </w:r>
      <w:r w:rsidR="00053816" w:rsidRPr="00596D0B">
        <w:rPr>
          <w:rFonts w:cstheme="minorHAnsi"/>
          <w:color w:val="000000" w:themeColor="text1"/>
          <w:kern w:val="2"/>
        </w:rPr>
        <w:t>n</w:t>
      </w:r>
      <w:r w:rsidR="00837F78" w:rsidRPr="00596D0B">
        <w:rPr>
          <w:rFonts w:cstheme="minorHAnsi"/>
          <w:color w:val="000000" w:themeColor="text1"/>
          <w:kern w:val="2"/>
        </w:rPr>
        <w:t xml:space="preserve">ioskodawca </w:t>
      </w:r>
      <w:r w:rsidRPr="00596D0B">
        <w:rPr>
          <w:rFonts w:cstheme="minorHAnsi"/>
          <w:color w:val="000000" w:themeColor="text1"/>
          <w:kern w:val="2"/>
        </w:rPr>
        <w:t>(</w:t>
      </w:r>
      <w:r w:rsidR="00C81DE2" w:rsidRPr="00596D0B">
        <w:rPr>
          <w:rFonts w:cstheme="minorHAnsi"/>
          <w:color w:val="000000" w:themeColor="text1"/>
          <w:kern w:val="2"/>
        </w:rPr>
        <w:t>Lider</w:t>
      </w:r>
      <w:r w:rsidRPr="00596D0B">
        <w:rPr>
          <w:rFonts w:cstheme="minorHAnsi"/>
          <w:color w:val="000000" w:themeColor="text1"/>
          <w:kern w:val="2"/>
        </w:rPr>
        <w:t xml:space="preserve"> partnerstwa) jako strona umowy o</w:t>
      </w:r>
      <w:r w:rsidR="00624CAA" w:rsidRPr="00596D0B">
        <w:rPr>
          <w:rFonts w:cstheme="minorHAnsi"/>
          <w:color w:val="000000" w:themeColor="text1"/>
          <w:kern w:val="2"/>
        </w:rPr>
        <w:t> </w:t>
      </w:r>
      <w:r w:rsidRPr="00596D0B">
        <w:rPr>
          <w:rFonts w:cstheme="minorHAnsi"/>
          <w:color w:val="000000" w:themeColor="text1"/>
          <w:kern w:val="2"/>
        </w:rPr>
        <w:t xml:space="preserve"> dofinansowanie.</w:t>
      </w:r>
    </w:p>
    <w:p w14:paraId="0FA7B463" w14:textId="3B9AC6F8" w:rsidR="007F20C7" w:rsidRPr="00596D0B" w:rsidRDefault="007F20C7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kern w:val="2"/>
        </w:rPr>
      </w:pPr>
      <w:r w:rsidRPr="00596D0B">
        <w:rPr>
          <w:rFonts w:cstheme="minorHAnsi"/>
          <w:b/>
          <w:color w:val="000000" w:themeColor="text1"/>
          <w:kern w:val="2"/>
        </w:rPr>
        <w:t xml:space="preserve">Nie jest dopuszczalne angażowanie </w:t>
      </w:r>
      <w:r w:rsidR="00B62F82" w:rsidRPr="00596D0B">
        <w:rPr>
          <w:rFonts w:cstheme="minorHAnsi"/>
          <w:b/>
          <w:color w:val="000000" w:themeColor="text1"/>
          <w:kern w:val="2"/>
        </w:rPr>
        <w:t xml:space="preserve">przez Wnioskodawcę </w:t>
      </w:r>
      <w:r w:rsidRPr="00596D0B">
        <w:rPr>
          <w:rFonts w:cstheme="minorHAnsi"/>
          <w:b/>
          <w:color w:val="000000" w:themeColor="text1"/>
          <w:kern w:val="2"/>
        </w:rPr>
        <w:t xml:space="preserve">jako personelu projektu pracowników </w:t>
      </w:r>
      <w:r w:rsidR="00004D12" w:rsidRPr="00596D0B">
        <w:rPr>
          <w:rFonts w:cstheme="minorHAnsi"/>
          <w:b/>
          <w:color w:val="000000" w:themeColor="text1"/>
          <w:kern w:val="2"/>
        </w:rPr>
        <w:t>P</w:t>
      </w:r>
      <w:r w:rsidRPr="00596D0B">
        <w:rPr>
          <w:rFonts w:cstheme="minorHAnsi"/>
          <w:b/>
          <w:color w:val="000000" w:themeColor="text1"/>
          <w:kern w:val="2"/>
        </w:rPr>
        <w:t xml:space="preserve">artnerów i odwrotnie. Nie jest dopuszczalne zlecanie przez </w:t>
      </w:r>
      <w:r w:rsidR="00004D12" w:rsidRPr="00596D0B">
        <w:rPr>
          <w:rFonts w:cstheme="minorHAnsi"/>
          <w:b/>
          <w:color w:val="000000" w:themeColor="text1"/>
          <w:kern w:val="2"/>
        </w:rPr>
        <w:t>W</w:t>
      </w:r>
      <w:r w:rsidR="00A15BD2" w:rsidRPr="00596D0B">
        <w:rPr>
          <w:rFonts w:cstheme="minorHAnsi"/>
          <w:b/>
          <w:color w:val="000000" w:themeColor="text1"/>
          <w:kern w:val="2"/>
        </w:rPr>
        <w:t>nioskodawcę</w:t>
      </w:r>
      <w:r w:rsidRPr="00596D0B">
        <w:rPr>
          <w:rFonts w:cstheme="minorHAnsi"/>
          <w:b/>
          <w:color w:val="000000" w:themeColor="text1"/>
          <w:kern w:val="2"/>
        </w:rPr>
        <w:t xml:space="preserve"> zakupu towarów lub usług </w:t>
      </w:r>
      <w:r w:rsidR="00004D12" w:rsidRPr="00596D0B">
        <w:rPr>
          <w:rFonts w:cstheme="minorHAnsi"/>
          <w:b/>
          <w:color w:val="000000" w:themeColor="text1"/>
          <w:kern w:val="2"/>
        </w:rPr>
        <w:t>P</w:t>
      </w:r>
      <w:r w:rsidR="001356AD" w:rsidRPr="00596D0B">
        <w:rPr>
          <w:rFonts w:cstheme="minorHAnsi"/>
          <w:b/>
          <w:color w:val="000000" w:themeColor="text1"/>
          <w:kern w:val="2"/>
        </w:rPr>
        <w:t xml:space="preserve">artnerom </w:t>
      </w:r>
      <w:r w:rsidRPr="00596D0B">
        <w:rPr>
          <w:rFonts w:cstheme="minorHAnsi"/>
          <w:b/>
          <w:color w:val="000000" w:themeColor="text1"/>
          <w:kern w:val="2"/>
        </w:rPr>
        <w:t>i odwrotnie</w:t>
      </w:r>
      <w:r w:rsidRPr="00596D0B">
        <w:rPr>
          <w:rFonts w:cstheme="minorHAnsi"/>
          <w:color w:val="000000" w:themeColor="text1"/>
          <w:kern w:val="2"/>
        </w:rPr>
        <w:t>.</w:t>
      </w:r>
    </w:p>
    <w:p w14:paraId="605E0156" w14:textId="026B2CF0" w:rsidR="007F20C7" w:rsidRPr="00596D0B" w:rsidRDefault="00E91586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>Wnioskodawca</w:t>
      </w:r>
      <w:r w:rsidR="007F20C7" w:rsidRPr="00596D0B">
        <w:rPr>
          <w:rFonts w:cstheme="minorHAnsi"/>
          <w:color w:val="000000" w:themeColor="text1"/>
          <w:lang w:eastAsia="pl-PL"/>
        </w:rPr>
        <w:t xml:space="preserve"> (</w:t>
      </w:r>
      <w:r w:rsidR="00C81DE2" w:rsidRPr="00596D0B">
        <w:rPr>
          <w:rFonts w:cstheme="minorHAnsi"/>
          <w:color w:val="000000" w:themeColor="text1"/>
          <w:lang w:eastAsia="pl-PL"/>
        </w:rPr>
        <w:t>Lider</w:t>
      </w:r>
      <w:r w:rsidR="007F20C7" w:rsidRPr="00596D0B">
        <w:rPr>
          <w:rFonts w:cstheme="minorHAnsi"/>
          <w:color w:val="000000" w:themeColor="text1"/>
          <w:lang w:eastAsia="pl-PL"/>
        </w:rPr>
        <w:t xml:space="preserve">) może przekazywać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="001356AD" w:rsidRPr="00596D0B">
        <w:rPr>
          <w:rFonts w:cstheme="minorHAnsi"/>
          <w:color w:val="000000" w:themeColor="text1"/>
          <w:lang w:eastAsia="pl-PL"/>
        </w:rPr>
        <w:t xml:space="preserve">artnerom </w:t>
      </w:r>
      <w:r w:rsidR="007F20C7" w:rsidRPr="00596D0B">
        <w:rPr>
          <w:rFonts w:cstheme="minorHAnsi"/>
          <w:color w:val="000000" w:themeColor="text1"/>
          <w:lang w:eastAsia="pl-PL"/>
        </w:rPr>
        <w:t xml:space="preserve">środki na finansowanie ponoszonych przez nich kosztów. Koszty te muszą wynikać z wykonania zadań określonych we wniosku. Realizacja ww. zadań nie oznacza świadczenia usług na rzecz </w:t>
      </w:r>
      <w:r w:rsidR="00837F78" w:rsidRPr="00596D0B">
        <w:rPr>
          <w:rFonts w:cstheme="minorHAnsi"/>
          <w:color w:val="000000" w:themeColor="text1"/>
          <w:lang w:eastAsia="pl-PL"/>
        </w:rPr>
        <w:t>W</w:t>
      </w:r>
      <w:r w:rsidRPr="00596D0B">
        <w:rPr>
          <w:rFonts w:cstheme="minorHAnsi"/>
          <w:color w:val="000000" w:themeColor="text1"/>
          <w:lang w:eastAsia="pl-PL"/>
        </w:rPr>
        <w:t>nioskodawcy</w:t>
      </w:r>
      <w:r w:rsidR="007F20C7" w:rsidRPr="00596D0B">
        <w:rPr>
          <w:rFonts w:cstheme="minorHAnsi"/>
          <w:color w:val="000000" w:themeColor="text1"/>
          <w:lang w:eastAsia="pl-PL"/>
        </w:rPr>
        <w:t xml:space="preserve"> (</w:t>
      </w:r>
      <w:r w:rsidR="00C81DE2" w:rsidRPr="00596D0B">
        <w:rPr>
          <w:rFonts w:cstheme="minorHAnsi"/>
          <w:color w:val="000000" w:themeColor="text1"/>
          <w:lang w:eastAsia="pl-PL"/>
        </w:rPr>
        <w:t>Lider</w:t>
      </w:r>
      <w:r w:rsidR="007F20C7" w:rsidRPr="00596D0B">
        <w:rPr>
          <w:rFonts w:cstheme="minorHAnsi"/>
          <w:color w:val="000000" w:themeColor="text1"/>
          <w:lang w:eastAsia="pl-PL"/>
        </w:rPr>
        <w:t>a).</w:t>
      </w:r>
    </w:p>
    <w:p w14:paraId="2B43B3A4" w14:textId="7E217D73" w:rsidR="00E535F1" w:rsidRPr="00596D0B" w:rsidRDefault="00E535F1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Wszystkie płatności dokonywane w związku z realizacją projektu pomiędzy </w:t>
      </w:r>
      <w:r w:rsidR="00837F78" w:rsidRPr="00596D0B">
        <w:rPr>
          <w:rFonts w:cstheme="minorHAnsi"/>
          <w:color w:val="000000" w:themeColor="text1"/>
          <w:lang w:eastAsia="pl-PL"/>
        </w:rPr>
        <w:t>W</w:t>
      </w:r>
      <w:r w:rsidR="00450B4F" w:rsidRPr="00596D0B">
        <w:rPr>
          <w:rFonts w:cstheme="minorHAnsi"/>
          <w:color w:val="000000" w:themeColor="text1"/>
          <w:lang w:eastAsia="pl-PL"/>
        </w:rPr>
        <w:t>nioskodawcą</w:t>
      </w:r>
      <w:r w:rsidRPr="00596D0B">
        <w:rPr>
          <w:rFonts w:cstheme="minorHAnsi"/>
          <w:color w:val="000000" w:themeColor="text1"/>
          <w:lang w:eastAsia="pl-PL"/>
        </w:rPr>
        <w:t xml:space="preserve"> (</w:t>
      </w:r>
      <w:r w:rsidR="00C81DE2" w:rsidRPr="00596D0B">
        <w:rPr>
          <w:rFonts w:cstheme="minorHAnsi"/>
          <w:color w:val="000000" w:themeColor="text1"/>
          <w:lang w:eastAsia="pl-PL"/>
        </w:rPr>
        <w:t>Lider</w:t>
      </w:r>
      <w:r w:rsidRPr="00596D0B">
        <w:rPr>
          <w:rFonts w:cstheme="minorHAnsi"/>
          <w:color w:val="000000" w:themeColor="text1"/>
          <w:lang w:eastAsia="pl-PL"/>
        </w:rPr>
        <w:t xml:space="preserve">em) a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 xml:space="preserve">artnerami dokonywane są za pośrednictwem wyodrębnionego dla projektu rachunku bankowego </w:t>
      </w:r>
      <w:r w:rsidR="00837F78" w:rsidRPr="00596D0B">
        <w:rPr>
          <w:rFonts w:cstheme="minorHAnsi"/>
          <w:color w:val="000000" w:themeColor="text1"/>
          <w:lang w:eastAsia="pl-PL"/>
        </w:rPr>
        <w:t>W</w:t>
      </w:r>
      <w:r w:rsidR="00450B4F" w:rsidRPr="00596D0B">
        <w:rPr>
          <w:rFonts w:cstheme="minorHAnsi"/>
          <w:color w:val="000000" w:themeColor="text1"/>
          <w:lang w:eastAsia="pl-PL"/>
        </w:rPr>
        <w:t>nioskodawcy</w:t>
      </w:r>
      <w:r w:rsidRPr="00596D0B">
        <w:rPr>
          <w:rFonts w:cstheme="minorHAnsi"/>
          <w:color w:val="000000" w:themeColor="text1"/>
          <w:lang w:eastAsia="pl-PL"/>
        </w:rPr>
        <w:t xml:space="preserve"> (</w:t>
      </w:r>
      <w:r w:rsidR="00C81DE2" w:rsidRPr="00596D0B">
        <w:rPr>
          <w:rFonts w:cstheme="minorHAnsi"/>
          <w:color w:val="000000" w:themeColor="text1"/>
          <w:lang w:eastAsia="pl-PL"/>
        </w:rPr>
        <w:t>Lider</w:t>
      </w:r>
      <w:r w:rsidRPr="00596D0B">
        <w:rPr>
          <w:rFonts w:cstheme="minorHAnsi"/>
          <w:color w:val="000000" w:themeColor="text1"/>
          <w:lang w:eastAsia="pl-PL"/>
        </w:rPr>
        <w:t>a).</w:t>
      </w:r>
    </w:p>
    <w:p w14:paraId="1958AF11" w14:textId="65D68FD9" w:rsidR="00D00CDA" w:rsidRPr="00596D0B" w:rsidRDefault="00D00CDA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>Stroną umowy o partnerstwie nie może być podmiot wykluczony z możliw</w:t>
      </w:r>
      <w:r w:rsidR="00DE5E57" w:rsidRPr="00596D0B">
        <w:rPr>
          <w:rFonts w:cstheme="minorHAnsi"/>
          <w:color w:val="000000" w:themeColor="text1"/>
          <w:lang w:eastAsia="pl-PL"/>
        </w:rPr>
        <w:t>ości otrzymania dofinansowania</w:t>
      </w:r>
      <w:r w:rsidR="00EF2D9C" w:rsidRPr="00596D0B">
        <w:rPr>
          <w:rFonts w:cstheme="minorHAnsi"/>
          <w:color w:val="000000" w:themeColor="text1"/>
          <w:lang w:eastAsia="pl-PL"/>
        </w:rPr>
        <w:t xml:space="preserve"> (określony w podrozdziale 5.1 pkt 2</w:t>
      </w:r>
      <w:r w:rsidR="00DE5E57" w:rsidRPr="00596D0B">
        <w:rPr>
          <w:rFonts w:cstheme="minorHAnsi"/>
          <w:color w:val="000000" w:themeColor="text1"/>
          <w:lang w:eastAsia="pl-PL"/>
        </w:rPr>
        <w:t>.</w:t>
      </w:r>
      <w:r w:rsidR="00DF2A6E" w:rsidRPr="00596D0B">
        <w:rPr>
          <w:rFonts w:cstheme="minorHAnsi"/>
          <w:color w:val="000000" w:themeColor="text1"/>
          <w:lang w:eastAsia="pl-PL"/>
        </w:rPr>
        <w:t>)</w:t>
      </w:r>
    </w:p>
    <w:p w14:paraId="42E03B37" w14:textId="6288248C" w:rsidR="00DE5E57" w:rsidRPr="00596D0B" w:rsidRDefault="00DE5E57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Partnerstwo krajowe jest zawierane na warunkach określonych w porozumieniu </w:t>
      </w:r>
      <w:r w:rsidR="00343CA3" w:rsidRPr="00596D0B">
        <w:rPr>
          <w:rFonts w:cstheme="minorHAnsi"/>
          <w:color w:val="000000" w:themeColor="text1"/>
          <w:lang w:eastAsia="pl-PL"/>
        </w:rPr>
        <w:t>zawartym</w:t>
      </w:r>
      <w:r w:rsidR="00B64850">
        <w:rPr>
          <w:rFonts w:cstheme="minorHAnsi"/>
          <w:color w:val="000000" w:themeColor="text1"/>
          <w:lang w:eastAsia="pl-PL"/>
        </w:rPr>
        <w:br/>
      </w:r>
      <w:r w:rsidR="00343CA3" w:rsidRPr="00596D0B">
        <w:rPr>
          <w:rFonts w:cstheme="minorHAnsi"/>
          <w:color w:val="000000" w:themeColor="text1"/>
          <w:lang w:eastAsia="pl-PL"/>
        </w:rPr>
        <w:t xml:space="preserve"> w formie pisemnej </w:t>
      </w:r>
      <w:r w:rsidRPr="00596D0B">
        <w:rPr>
          <w:rFonts w:cstheme="minorHAnsi"/>
          <w:color w:val="000000" w:themeColor="text1"/>
          <w:lang w:eastAsia="pl-PL"/>
        </w:rPr>
        <w:t>lub umowie</w:t>
      </w:r>
      <w:r w:rsidR="00D15D79" w:rsidRPr="00596D0B">
        <w:rPr>
          <w:rFonts w:cstheme="minorHAnsi"/>
          <w:color w:val="000000" w:themeColor="text1"/>
          <w:lang w:eastAsia="pl-PL"/>
        </w:rPr>
        <w:t xml:space="preserve"> </w:t>
      </w:r>
      <w:r w:rsidRPr="00596D0B">
        <w:rPr>
          <w:rFonts w:cstheme="minorHAnsi"/>
          <w:color w:val="000000" w:themeColor="text1"/>
          <w:lang w:eastAsia="pl-PL"/>
        </w:rPr>
        <w:t xml:space="preserve">o partnerstwie. Zgodnie z art. 33 </w:t>
      </w:r>
      <w:r w:rsidR="00133290" w:rsidRPr="00596D0B">
        <w:rPr>
          <w:rFonts w:cstheme="minorHAnsi"/>
          <w:color w:val="000000" w:themeColor="text1"/>
          <w:lang w:eastAsia="pl-PL"/>
        </w:rPr>
        <w:t>u</w:t>
      </w:r>
      <w:r w:rsidRPr="00596D0B">
        <w:rPr>
          <w:rFonts w:cstheme="minorHAnsi"/>
          <w:color w:val="000000" w:themeColor="text1"/>
          <w:lang w:eastAsia="pl-PL"/>
        </w:rPr>
        <w:t xml:space="preserve">stawy umowa </w:t>
      </w:r>
      <w:r w:rsidR="00343CA3" w:rsidRPr="00596D0B">
        <w:rPr>
          <w:rFonts w:cstheme="minorHAnsi"/>
          <w:color w:val="000000" w:themeColor="text1"/>
          <w:lang w:eastAsia="pl-PL"/>
        </w:rPr>
        <w:br/>
      </w:r>
      <w:r w:rsidRPr="00596D0B">
        <w:rPr>
          <w:rFonts w:cstheme="minorHAnsi"/>
          <w:color w:val="000000" w:themeColor="text1"/>
          <w:lang w:eastAsia="pl-PL"/>
        </w:rPr>
        <w:t>o partnerstwie lub porozumienie, określają w szczególności:</w:t>
      </w:r>
    </w:p>
    <w:p w14:paraId="2F4C8CF7" w14:textId="7FBA2B7C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>- przedmiot porozumienia albo umowy;</w:t>
      </w:r>
    </w:p>
    <w:p w14:paraId="26C8AD5C" w14:textId="75700ECE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>- prawa i obowiązki stron;</w:t>
      </w:r>
    </w:p>
    <w:p w14:paraId="7BAF5CCA" w14:textId="73596766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- zakres i formę udziału poszczególnych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>artnerów w projekcie;</w:t>
      </w:r>
    </w:p>
    <w:p w14:paraId="20D5D606" w14:textId="0F599D37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-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 xml:space="preserve">artnera wiodącego uprawnionego do reprezentowania pozostałych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>artnerów projektu;</w:t>
      </w:r>
    </w:p>
    <w:p w14:paraId="1270289B" w14:textId="69D02920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- sposób przekazywania dofinansowania na pokrycie kosztów ponoszonych przez poszczególnych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 xml:space="preserve">artnerów projektu, umożliwiający określenie kwoty dofinansowania udzielonego każdemu </w:t>
      </w:r>
      <w:r w:rsidR="00E407DB" w:rsidRPr="00596D0B">
        <w:rPr>
          <w:rFonts w:cstheme="minorHAnsi"/>
          <w:color w:val="000000" w:themeColor="text1"/>
          <w:lang w:eastAsia="pl-PL"/>
        </w:rPr>
        <w:br/>
      </w:r>
      <w:r w:rsidRPr="00596D0B">
        <w:rPr>
          <w:rFonts w:cstheme="minorHAnsi"/>
          <w:color w:val="000000" w:themeColor="text1"/>
          <w:lang w:eastAsia="pl-PL"/>
        </w:rPr>
        <w:t xml:space="preserve">z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>artnerów;</w:t>
      </w:r>
    </w:p>
    <w:p w14:paraId="73D28CC9" w14:textId="34E05791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>- sposób postępowania w przypadku naruszenia lub niewywiązywania się stron z porozumienia lub umowy.</w:t>
      </w:r>
    </w:p>
    <w:p w14:paraId="6F6FE9FC" w14:textId="33788FE3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>Ponadto umowa o partnerstwie lub porozumienie powinno określać:</w:t>
      </w:r>
    </w:p>
    <w:p w14:paraId="33706933" w14:textId="59D552FE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- </w:t>
      </w:r>
      <w:r w:rsidRPr="00B64850">
        <w:rPr>
          <w:rFonts w:cstheme="minorHAnsi"/>
          <w:color w:val="000000" w:themeColor="text1"/>
          <w:lang w:eastAsia="pl-PL"/>
        </w:rPr>
        <w:t xml:space="preserve">upoważnienie dla Lidera od Partnera do podpisania umowy o dofinansowanie oraz </w:t>
      </w:r>
      <w:r w:rsidR="00343CA3" w:rsidRPr="00B64850">
        <w:rPr>
          <w:rFonts w:cstheme="minorHAnsi"/>
          <w:color w:val="000000" w:themeColor="text1"/>
          <w:lang w:eastAsia="pl-PL"/>
        </w:rPr>
        <w:t xml:space="preserve">sposób </w:t>
      </w:r>
      <w:r w:rsidRPr="00B64850">
        <w:rPr>
          <w:rFonts w:cstheme="minorHAnsi"/>
          <w:color w:val="000000" w:themeColor="text1"/>
          <w:lang w:eastAsia="pl-PL"/>
        </w:rPr>
        <w:t>reprezentowania partnerstwa w trakcie realizacji projektu;</w:t>
      </w:r>
    </w:p>
    <w:p w14:paraId="7A809EB8" w14:textId="3334B6DB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- sposób egzekwowania przez </w:t>
      </w:r>
      <w:r w:rsidR="00837F78" w:rsidRPr="00596D0B">
        <w:rPr>
          <w:rFonts w:cstheme="minorHAnsi"/>
          <w:color w:val="000000" w:themeColor="text1"/>
          <w:lang w:eastAsia="pl-PL"/>
        </w:rPr>
        <w:t>W</w:t>
      </w:r>
      <w:r w:rsidR="00DB77CB" w:rsidRPr="00596D0B">
        <w:rPr>
          <w:rFonts w:cstheme="minorHAnsi"/>
          <w:color w:val="000000" w:themeColor="text1"/>
          <w:lang w:eastAsia="pl-PL"/>
        </w:rPr>
        <w:t>nioskodawcę</w:t>
      </w:r>
      <w:r w:rsidRPr="00596D0B">
        <w:rPr>
          <w:rFonts w:cstheme="minorHAnsi"/>
          <w:color w:val="000000" w:themeColor="text1"/>
          <w:lang w:eastAsia="pl-PL"/>
        </w:rPr>
        <w:t xml:space="preserve"> od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 xml:space="preserve">artnerów projektu skutków wynikających </w:t>
      </w:r>
      <w:r w:rsidR="00E407DB" w:rsidRPr="00596D0B">
        <w:rPr>
          <w:rFonts w:cstheme="minorHAnsi"/>
          <w:color w:val="000000" w:themeColor="text1"/>
          <w:lang w:eastAsia="pl-PL"/>
        </w:rPr>
        <w:br/>
      </w:r>
      <w:r w:rsidRPr="00596D0B">
        <w:rPr>
          <w:rFonts w:cstheme="minorHAnsi"/>
          <w:color w:val="000000" w:themeColor="text1"/>
          <w:lang w:eastAsia="pl-PL"/>
        </w:rPr>
        <w:t>z nieosiągnięcia założeń projektu z</w:t>
      </w:r>
      <w:r w:rsidR="00343CA3" w:rsidRPr="00596D0B">
        <w:rPr>
          <w:rFonts w:cstheme="minorHAnsi"/>
          <w:color w:val="000000" w:themeColor="text1"/>
          <w:lang w:eastAsia="pl-PL"/>
        </w:rPr>
        <w:t>awinionych</w:t>
      </w:r>
      <w:r w:rsidRPr="00596D0B">
        <w:rPr>
          <w:rFonts w:cstheme="minorHAnsi"/>
          <w:color w:val="000000" w:themeColor="text1"/>
          <w:lang w:eastAsia="pl-PL"/>
        </w:rPr>
        <w:t xml:space="preserve">  </w:t>
      </w:r>
      <w:r w:rsidR="00343CA3" w:rsidRPr="00596D0B">
        <w:rPr>
          <w:rFonts w:cstheme="minorHAnsi"/>
          <w:color w:val="000000" w:themeColor="text1"/>
          <w:lang w:eastAsia="pl-PL"/>
        </w:rPr>
        <w:t xml:space="preserve">przez </w:t>
      </w:r>
      <w:r w:rsidR="00004D12" w:rsidRPr="00596D0B">
        <w:rPr>
          <w:rFonts w:cstheme="minorHAnsi"/>
          <w:color w:val="000000" w:themeColor="text1"/>
          <w:lang w:eastAsia="pl-PL"/>
        </w:rPr>
        <w:t>Partnera</w:t>
      </w:r>
      <w:r w:rsidRPr="00596D0B">
        <w:rPr>
          <w:rFonts w:cstheme="minorHAnsi"/>
          <w:color w:val="000000" w:themeColor="text1"/>
          <w:lang w:eastAsia="pl-PL"/>
        </w:rPr>
        <w:t>;</w:t>
      </w:r>
    </w:p>
    <w:p w14:paraId="003AE33E" w14:textId="3E3EAEC5" w:rsidR="00DE5E57" w:rsidRPr="00596D0B" w:rsidRDefault="00DE5E57">
      <w:pPr>
        <w:pStyle w:val="Akapitzlist"/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36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- w przypadku występowania w projekcie pomocy publicznej – obowiązki </w:t>
      </w:r>
      <w:r w:rsidR="00C81DE2" w:rsidRPr="00596D0B">
        <w:rPr>
          <w:rFonts w:cstheme="minorHAnsi"/>
          <w:color w:val="000000" w:themeColor="text1"/>
          <w:lang w:eastAsia="pl-PL"/>
        </w:rPr>
        <w:t>Lider</w:t>
      </w:r>
      <w:r w:rsidRPr="00596D0B">
        <w:rPr>
          <w:rFonts w:cstheme="minorHAnsi"/>
          <w:color w:val="000000" w:themeColor="text1"/>
          <w:lang w:eastAsia="pl-PL"/>
        </w:rPr>
        <w:t xml:space="preserve">a i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>artnerów w</w:t>
      </w:r>
      <w:r w:rsidR="00AA6614" w:rsidRPr="00596D0B">
        <w:rPr>
          <w:rFonts w:cstheme="minorHAnsi"/>
          <w:color w:val="000000" w:themeColor="text1"/>
          <w:lang w:eastAsia="pl-PL"/>
        </w:rPr>
        <w:t> </w:t>
      </w:r>
      <w:r w:rsidRPr="00596D0B">
        <w:rPr>
          <w:rFonts w:cstheme="minorHAnsi"/>
          <w:color w:val="000000" w:themeColor="text1"/>
          <w:lang w:eastAsia="pl-PL"/>
        </w:rPr>
        <w:t xml:space="preserve"> tym zakresie.</w:t>
      </w:r>
    </w:p>
    <w:p w14:paraId="7A40E42E" w14:textId="3A505393" w:rsidR="0059466A" w:rsidRPr="00596D0B" w:rsidRDefault="0059466A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kern w:val="2"/>
        </w:rPr>
        <w:t xml:space="preserve">Beneficjent projektu, będący stroną umowy o dofinansowanie, pełni rolę </w:t>
      </w:r>
      <w:r w:rsidR="00004D12" w:rsidRPr="00596D0B">
        <w:rPr>
          <w:rFonts w:cstheme="minorHAnsi"/>
          <w:color w:val="000000" w:themeColor="text1"/>
          <w:kern w:val="2"/>
        </w:rPr>
        <w:t>P</w:t>
      </w:r>
      <w:r w:rsidRPr="00596D0B">
        <w:rPr>
          <w:rFonts w:cstheme="minorHAnsi"/>
          <w:color w:val="000000" w:themeColor="text1"/>
          <w:kern w:val="2"/>
        </w:rPr>
        <w:t>artner</w:t>
      </w:r>
      <w:r w:rsidR="00D03027" w:rsidRPr="00596D0B">
        <w:rPr>
          <w:rFonts w:cstheme="minorHAnsi"/>
          <w:color w:val="000000" w:themeColor="text1"/>
          <w:kern w:val="2"/>
        </w:rPr>
        <w:t>a</w:t>
      </w:r>
      <w:r w:rsidRPr="00596D0B">
        <w:rPr>
          <w:rFonts w:cstheme="minorHAnsi"/>
          <w:color w:val="000000" w:themeColor="text1"/>
          <w:kern w:val="2"/>
        </w:rPr>
        <w:t xml:space="preserve"> wiodąc</w:t>
      </w:r>
      <w:r w:rsidR="00D03027" w:rsidRPr="00596D0B">
        <w:rPr>
          <w:rFonts w:cstheme="minorHAnsi"/>
          <w:color w:val="000000" w:themeColor="text1"/>
          <w:kern w:val="2"/>
        </w:rPr>
        <w:t>ego</w:t>
      </w:r>
      <w:r w:rsidR="00D15D79" w:rsidRPr="00596D0B">
        <w:rPr>
          <w:rFonts w:cstheme="minorHAnsi"/>
          <w:color w:val="000000" w:themeColor="text1"/>
          <w:kern w:val="2"/>
        </w:rPr>
        <w:t xml:space="preserve"> (</w:t>
      </w:r>
      <w:r w:rsidR="00C81DE2" w:rsidRPr="00596D0B">
        <w:rPr>
          <w:rFonts w:cstheme="minorHAnsi"/>
          <w:color w:val="000000" w:themeColor="text1"/>
          <w:kern w:val="2"/>
        </w:rPr>
        <w:t>Lider</w:t>
      </w:r>
      <w:r w:rsidR="00D15D79" w:rsidRPr="00596D0B">
        <w:rPr>
          <w:rFonts w:cstheme="minorHAnsi"/>
          <w:color w:val="000000" w:themeColor="text1"/>
          <w:kern w:val="2"/>
        </w:rPr>
        <w:t>a)</w:t>
      </w:r>
      <w:r w:rsidRPr="00596D0B">
        <w:rPr>
          <w:rFonts w:cstheme="minorHAnsi"/>
          <w:color w:val="000000" w:themeColor="text1"/>
          <w:kern w:val="2"/>
        </w:rPr>
        <w:t>.</w:t>
      </w:r>
    </w:p>
    <w:p w14:paraId="679DDD19" w14:textId="0857BCAA" w:rsidR="00DE5E57" w:rsidRPr="00596D0B" w:rsidRDefault="00DE5E57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 w:themeColor="text1"/>
          <w:lang w:eastAsia="pl-PL"/>
        </w:rPr>
      </w:pPr>
      <w:r w:rsidRPr="00596D0B">
        <w:rPr>
          <w:rFonts w:cstheme="minorHAnsi"/>
          <w:b/>
          <w:color w:val="000000" w:themeColor="text1"/>
          <w:lang w:eastAsia="pl-PL"/>
        </w:rPr>
        <w:t xml:space="preserve">Przed </w:t>
      </w:r>
      <w:r w:rsidR="003B4465" w:rsidRPr="00596D0B">
        <w:rPr>
          <w:rFonts w:cstheme="minorHAnsi"/>
          <w:b/>
          <w:color w:val="000000" w:themeColor="text1"/>
          <w:lang w:eastAsia="pl-PL"/>
        </w:rPr>
        <w:t>zawarciem</w:t>
      </w:r>
      <w:r w:rsidRPr="00596D0B">
        <w:rPr>
          <w:rFonts w:cstheme="minorHAnsi"/>
          <w:b/>
          <w:color w:val="000000" w:themeColor="text1"/>
          <w:lang w:eastAsia="pl-PL"/>
        </w:rPr>
        <w:t xml:space="preserve"> umowy o dofinansowanie PARP ponownie weryfikuje spełnienie kryteriów </w:t>
      </w:r>
      <w:r w:rsidR="00343CA3" w:rsidRPr="00596D0B">
        <w:rPr>
          <w:rFonts w:cstheme="minorHAnsi"/>
          <w:b/>
          <w:color w:val="000000" w:themeColor="text1"/>
          <w:lang w:eastAsia="pl-PL"/>
        </w:rPr>
        <w:t xml:space="preserve">dotyczących </w:t>
      </w:r>
      <w:r w:rsidRPr="00596D0B">
        <w:rPr>
          <w:rFonts w:cstheme="minorHAnsi"/>
          <w:b/>
          <w:color w:val="000000" w:themeColor="text1"/>
          <w:lang w:eastAsia="pl-PL"/>
        </w:rPr>
        <w:t>do wykluczenia z możliwości otrzymania dofinansowania, występowania powiązań pomiędzy podmiotami tworzącymi partnerstwo oraz do zawarcia umów partnerskich.</w:t>
      </w:r>
    </w:p>
    <w:p w14:paraId="1D461DA6" w14:textId="28ED75B7" w:rsidR="00DE5E57" w:rsidRPr="00596D0B" w:rsidRDefault="00DE5E57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b/>
          <w:color w:val="000000" w:themeColor="text1"/>
          <w:lang w:eastAsia="pl-PL"/>
        </w:rPr>
        <w:t xml:space="preserve">W przypadku składania wniosku o dofinansowanie w partnerstwie krajowym </w:t>
      </w:r>
      <w:r w:rsidR="00837F78" w:rsidRPr="00596D0B">
        <w:rPr>
          <w:rFonts w:cstheme="minorHAnsi"/>
          <w:b/>
          <w:color w:val="000000" w:themeColor="text1"/>
          <w:lang w:eastAsia="pl-PL"/>
        </w:rPr>
        <w:t>W</w:t>
      </w:r>
      <w:r w:rsidR="00710724" w:rsidRPr="00596D0B">
        <w:rPr>
          <w:rFonts w:cstheme="minorHAnsi"/>
          <w:b/>
          <w:color w:val="000000" w:themeColor="text1"/>
          <w:lang w:eastAsia="pl-PL"/>
        </w:rPr>
        <w:t>nioskodawca</w:t>
      </w:r>
      <w:r w:rsidRPr="00596D0B">
        <w:rPr>
          <w:rFonts w:cstheme="minorHAnsi"/>
          <w:b/>
          <w:color w:val="000000" w:themeColor="text1"/>
          <w:lang w:eastAsia="pl-PL"/>
        </w:rPr>
        <w:t xml:space="preserve"> jest zobowiązany do dostarczenia PARP umowy o partnerstwie lub porozumienia przed podpisaniem umowy o dofinansowanie projektu. </w:t>
      </w:r>
      <w:r w:rsidRPr="00596D0B">
        <w:rPr>
          <w:rFonts w:cstheme="minorHAnsi"/>
          <w:color w:val="000000" w:themeColor="text1"/>
          <w:lang w:eastAsia="pl-PL"/>
        </w:rPr>
        <w:t>Umowa o partnerstwie lub porozumienie będzie weryfikowan</w:t>
      </w:r>
      <w:r w:rsidR="00E356AD" w:rsidRPr="00596D0B">
        <w:rPr>
          <w:rFonts w:cstheme="minorHAnsi"/>
          <w:color w:val="000000" w:themeColor="text1"/>
          <w:lang w:eastAsia="pl-PL"/>
        </w:rPr>
        <w:t>a/</w:t>
      </w:r>
      <w:r w:rsidRPr="00596D0B">
        <w:rPr>
          <w:rFonts w:cstheme="minorHAnsi"/>
          <w:color w:val="000000" w:themeColor="text1"/>
          <w:lang w:eastAsia="pl-PL"/>
        </w:rPr>
        <w:t>e w zakresie spełniania wymogów określonych w pkt 2 powyżej. W</w:t>
      </w:r>
      <w:r w:rsidR="00AA6614" w:rsidRPr="00596D0B">
        <w:rPr>
          <w:rFonts w:cstheme="minorHAnsi"/>
          <w:color w:val="000000" w:themeColor="text1"/>
          <w:lang w:eastAsia="pl-PL"/>
        </w:rPr>
        <w:t> </w:t>
      </w:r>
      <w:r w:rsidRPr="00596D0B">
        <w:rPr>
          <w:rFonts w:cstheme="minorHAnsi"/>
          <w:color w:val="000000" w:themeColor="text1"/>
          <w:lang w:eastAsia="pl-PL"/>
        </w:rPr>
        <w:t xml:space="preserve"> przypadku konieczności wprowadzenia zmian do umowy lub porozumienia </w:t>
      </w:r>
      <w:r w:rsidR="00837F78" w:rsidRPr="00596D0B">
        <w:rPr>
          <w:rFonts w:cstheme="minorHAnsi"/>
          <w:color w:val="000000" w:themeColor="text1"/>
          <w:lang w:eastAsia="pl-PL"/>
        </w:rPr>
        <w:t>W</w:t>
      </w:r>
      <w:r w:rsidR="00710724" w:rsidRPr="00596D0B">
        <w:rPr>
          <w:rFonts w:cstheme="minorHAnsi"/>
          <w:color w:val="000000" w:themeColor="text1"/>
          <w:lang w:eastAsia="pl-PL"/>
        </w:rPr>
        <w:t>nioskodawca</w:t>
      </w:r>
      <w:r w:rsidRPr="00596D0B">
        <w:rPr>
          <w:rFonts w:cstheme="minorHAnsi"/>
          <w:color w:val="000000" w:themeColor="text1"/>
          <w:lang w:eastAsia="pl-PL"/>
        </w:rPr>
        <w:t xml:space="preserve"> składa poprawioną wersję w terminie wskazanym przez PARP.</w:t>
      </w:r>
    </w:p>
    <w:p w14:paraId="267EC414" w14:textId="022F052F" w:rsidR="0059466A" w:rsidRPr="00596D0B" w:rsidRDefault="0059466A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b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kern w:val="2"/>
        </w:rPr>
        <w:t>W ramach konkursu nie jest możliwa realizacja projektów ponadnarodowy</w:t>
      </w:r>
      <w:r w:rsidR="00FB6BA7" w:rsidRPr="00596D0B">
        <w:rPr>
          <w:rFonts w:cstheme="minorHAnsi"/>
          <w:color w:val="000000" w:themeColor="text1"/>
          <w:kern w:val="2"/>
        </w:rPr>
        <w:t>ch</w:t>
      </w:r>
      <w:r w:rsidRPr="00596D0B">
        <w:rPr>
          <w:rFonts w:cstheme="minorHAnsi"/>
          <w:color w:val="000000" w:themeColor="text1"/>
          <w:kern w:val="2"/>
        </w:rPr>
        <w:t xml:space="preserve">. </w:t>
      </w:r>
    </w:p>
    <w:p w14:paraId="64A51785" w14:textId="2BA09820" w:rsidR="003F48C3" w:rsidRPr="00596D0B" w:rsidRDefault="003F48C3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b/>
          <w:color w:val="000000" w:themeColor="text1"/>
          <w:lang w:eastAsia="pl-PL"/>
        </w:rPr>
        <w:t xml:space="preserve">Zmiany dotyczące </w:t>
      </w:r>
      <w:r w:rsidR="00004D12" w:rsidRPr="00596D0B">
        <w:rPr>
          <w:rFonts w:cstheme="minorHAnsi"/>
          <w:b/>
          <w:color w:val="000000" w:themeColor="text1"/>
          <w:lang w:eastAsia="pl-PL"/>
        </w:rPr>
        <w:t>P</w:t>
      </w:r>
      <w:r w:rsidRPr="00596D0B">
        <w:rPr>
          <w:rFonts w:cstheme="minorHAnsi"/>
          <w:b/>
          <w:color w:val="000000" w:themeColor="text1"/>
          <w:lang w:eastAsia="pl-PL"/>
        </w:rPr>
        <w:t>artnerów</w:t>
      </w:r>
      <w:r w:rsidRPr="00596D0B">
        <w:rPr>
          <w:rFonts w:cstheme="minorHAnsi"/>
          <w:color w:val="000000" w:themeColor="text1"/>
          <w:lang w:eastAsia="pl-PL"/>
        </w:rPr>
        <w:t xml:space="preserve"> (rezygnacja 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>artnera/</w:t>
      </w:r>
      <w:r w:rsidR="00004D1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>artnerów lub wypowiedzenie partnerstwa) we wniosku rekomendowanym do dofinansowania, tj. po zakończeniu oceny</w:t>
      </w:r>
      <w:r w:rsidR="001356AD" w:rsidRPr="00596D0B">
        <w:rPr>
          <w:rFonts w:cstheme="minorHAnsi"/>
          <w:color w:val="000000" w:themeColor="text1"/>
          <w:lang w:eastAsia="pl-PL"/>
        </w:rPr>
        <w:t>,</w:t>
      </w:r>
      <w:r w:rsidRPr="00596D0B">
        <w:rPr>
          <w:rFonts w:cstheme="minorHAnsi"/>
          <w:color w:val="000000" w:themeColor="text1"/>
          <w:lang w:eastAsia="pl-PL"/>
        </w:rPr>
        <w:t xml:space="preserve"> ale przed zawarciem umowy o dofinansowanie jak i w trakcie realizacji projektu, traktowane są jako zmiany w projekcie</w:t>
      </w:r>
      <w:r w:rsidR="00C71365" w:rsidRPr="00596D0B">
        <w:rPr>
          <w:rFonts w:cstheme="minorHAnsi"/>
          <w:color w:val="000000" w:themeColor="text1"/>
          <w:lang w:eastAsia="pl-PL"/>
        </w:rPr>
        <w:t xml:space="preserve"> </w:t>
      </w:r>
      <w:r w:rsidRPr="00596D0B">
        <w:rPr>
          <w:rFonts w:cstheme="minorHAnsi"/>
          <w:color w:val="000000" w:themeColor="text1"/>
          <w:lang w:eastAsia="pl-PL"/>
        </w:rPr>
        <w:t>i wymagają zgłoszenia do PARP oraz uzyskania zgody</w:t>
      </w:r>
      <w:r w:rsidR="00133290" w:rsidRPr="00596D0B">
        <w:rPr>
          <w:rFonts w:cstheme="minorHAnsi"/>
          <w:color w:val="000000" w:themeColor="text1"/>
          <w:lang w:eastAsia="pl-PL"/>
        </w:rPr>
        <w:t xml:space="preserve"> PARP na piśmie</w:t>
      </w:r>
      <w:r w:rsidRPr="00596D0B">
        <w:rPr>
          <w:rFonts w:cstheme="minorHAnsi"/>
          <w:color w:val="000000" w:themeColor="text1"/>
          <w:lang w:eastAsia="pl-PL"/>
        </w:rPr>
        <w:t xml:space="preserve">. PARP wymaga, aby w takiej sytuacji </w:t>
      </w:r>
      <w:r w:rsidR="00837F78" w:rsidRPr="00596D0B">
        <w:rPr>
          <w:rFonts w:cstheme="minorHAnsi"/>
          <w:color w:val="000000" w:themeColor="text1"/>
          <w:lang w:eastAsia="pl-PL"/>
        </w:rPr>
        <w:t>W</w:t>
      </w:r>
      <w:r w:rsidR="00710724" w:rsidRPr="00596D0B">
        <w:rPr>
          <w:rFonts w:cstheme="minorHAnsi"/>
          <w:color w:val="000000" w:themeColor="text1"/>
          <w:lang w:eastAsia="pl-PL"/>
        </w:rPr>
        <w:t>nioskodawca</w:t>
      </w:r>
      <w:r w:rsidRPr="00596D0B">
        <w:rPr>
          <w:rFonts w:cstheme="minorHAnsi"/>
          <w:color w:val="000000" w:themeColor="text1"/>
          <w:lang w:eastAsia="pl-PL"/>
        </w:rPr>
        <w:t xml:space="preserve"> (</w:t>
      </w:r>
      <w:r w:rsidR="00C81DE2" w:rsidRPr="00596D0B">
        <w:rPr>
          <w:rFonts w:cstheme="minorHAnsi"/>
          <w:color w:val="000000" w:themeColor="text1"/>
          <w:lang w:eastAsia="pl-PL"/>
        </w:rPr>
        <w:t>Lider</w:t>
      </w:r>
      <w:r w:rsidRPr="00596D0B">
        <w:rPr>
          <w:rFonts w:cstheme="minorHAnsi"/>
          <w:color w:val="000000" w:themeColor="text1"/>
          <w:lang w:eastAsia="pl-PL"/>
        </w:rPr>
        <w:t xml:space="preserve">) lub pozostali </w:t>
      </w:r>
      <w:r w:rsidR="00C81DE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 xml:space="preserve">artnerzy przejęli wszystkie zadania </w:t>
      </w:r>
      <w:r w:rsidR="00C81DE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 xml:space="preserve">artnera, który zrezygnował lub wypowiedział partnerstwo albo, aby został wprowadzony do projektu nowy </w:t>
      </w:r>
      <w:r w:rsidR="00C81DE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 xml:space="preserve">artner. </w:t>
      </w:r>
      <w:r w:rsidR="0026610A" w:rsidRPr="00596D0B">
        <w:rPr>
          <w:rFonts w:cstheme="minorHAnsi"/>
          <w:color w:val="000000" w:themeColor="text1"/>
          <w:lang w:eastAsia="pl-PL"/>
        </w:rPr>
        <w:t>PARP</w:t>
      </w:r>
      <w:r w:rsidRPr="00596D0B">
        <w:rPr>
          <w:rFonts w:cstheme="minorHAnsi"/>
          <w:color w:val="000000" w:themeColor="text1"/>
          <w:lang w:eastAsia="pl-PL"/>
        </w:rPr>
        <w:t xml:space="preserve"> wymaga, aby każdy nowy </w:t>
      </w:r>
      <w:r w:rsidR="00C81DE2" w:rsidRPr="00596D0B">
        <w:rPr>
          <w:rFonts w:cstheme="minorHAnsi"/>
          <w:color w:val="000000" w:themeColor="text1"/>
          <w:lang w:eastAsia="pl-PL"/>
        </w:rPr>
        <w:t>P</w:t>
      </w:r>
      <w:r w:rsidRPr="00596D0B">
        <w:rPr>
          <w:rFonts w:cstheme="minorHAnsi"/>
          <w:color w:val="000000" w:themeColor="text1"/>
          <w:lang w:eastAsia="pl-PL"/>
        </w:rPr>
        <w:t>artner posiadał zbliżony lub wyższy potencjał i doświadczenie</w:t>
      </w:r>
      <w:r w:rsidR="00C71365" w:rsidRPr="00596D0B">
        <w:rPr>
          <w:rFonts w:cstheme="minorHAnsi"/>
          <w:color w:val="000000" w:themeColor="text1"/>
          <w:lang w:eastAsia="pl-PL"/>
        </w:rPr>
        <w:t xml:space="preserve"> </w:t>
      </w:r>
      <w:r w:rsidRPr="00596D0B">
        <w:rPr>
          <w:rFonts w:cstheme="minorHAnsi"/>
          <w:color w:val="000000" w:themeColor="text1"/>
          <w:lang w:eastAsia="pl-PL"/>
        </w:rPr>
        <w:t xml:space="preserve">w stosunku do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 xml:space="preserve">a, który wypowiedział udział w partnerstwie, zapewniał podobny, adekwatny do pierwotnego wniosku, standard realizacji zadań przewidzianych dla dotychczasowego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>a projektu. Nie mogą także ulec zmianie podstawowe założenia dotyczące działań realizowanych</w:t>
      </w:r>
      <w:r w:rsidR="005B0309" w:rsidRPr="00596D0B">
        <w:rPr>
          <w:rFonts w:cstheme="minorHAnsi"/>
          <w:color w:val="000000" w:themeColor="text1"/>
          <w:lang w:eastAsia="pl-PL"/>
        </w:rPr>
        <w:t xml:space="preserve"> </w:t>
      </w:r>
      <w:r w:rsidRPr="00596D0B">
        <w:rPr>
          <w:rFonts w:cstheme="minorHAnsi"/>
          <w:color w:val="000000" w:themeColor="text1"/>
          <w:lang w:eastAsia="pl-PL"/>
        </w:rPr>
        <w:t xml:space="preserve">w projekcie, a projekt nadal musi spełniać wszystkie ogólne i szczegółowe kryteria wyboru projektów obowiązujące w konkursie. </w:t>
      </w:r>
      <w:r w:rsidR="0026610A" w:rsidRPr="00596D0B">
        <w:rPr>
          <w:rFonts w:cstheme="minorHAnsi"/>
          <w:color w:val="000000" w:themeColor="text1"/>
          <w:lang w:eastAsia="pl-PL"/>
        </w:rPr>
        <w:t>PARP</w:t>
      </w:r>
      <w:r w:rsidRPr="00596D0B">
        <w:rPr>
          <w:rFonts w:cstheme="minorHAnsi"/>
          <w:color w:val="000000" w:themeColor="text1"/>
          <w:lang w:eastAsia="pl-PL"/>
        </w:rPr>
        <w:t xml:space="preserve"> w</w:t>
      </w:r>
      <w:r w:rsidR="00836C48" w:rsidRPr="00596D0B">
        <w:rPr>
          <w:rFonts w:cstheme="minorHAnsi"/>
          <w:color w:val="000000" w:themeColor="text1"/>
          <w:lang w:eastAsia="pl-PL"/>
        </w:rPr>
        <w:t xml:space="preserve">yraża zgodę po dokonaniu </w:t>
      </w:r>
      <w:r w:rsidR="008A0021" w:rsidRPr="00596D0B">
        <w:rPr>
          <w:rFonts w:cstheme="minorHAnsi"/>
          <w:color w:val="000000" w:themeColor="text1"/>
          <w:lang w:eastAsia="pl-PL"/>
        </w:rPr>
        <w:t>zmian</w:t>
      </w:r>
      <w:r w:rsidRPr="00596D0B">
        <w:rPr>
          <w:rFonts w:cstheme="minorHAnsi"/>
          <w:color w:val="000000" w:themeColor="text1"/>
          <w:lang w:eastAsia="pl-PL"/>
        </w:rPr>
        <w:t xml:space="preserve"> </w:t>
      </w:r>
      <w:r w:rsidR="00836C48" w:rsidRPr="00596D0B">
        <w:rPr>
          <w:rFonts w:cstheme="minorHAnsi"/>
          <w:color w:val="000000" w:themeColor="text1"/>
          <w:lang w:eastAsia="pl-PL"/>
        </w:rPr>
        <w:t xml:space="preserve">we </w:t>
      </w:r>
      <w:r w:rsidRPr="00596D0B">
        <w:rPr>
          <w:rFonts w:cstheme="minorHAnsi"/>
          <w:color w:val="000000" w:themeColor="text1"/>
          <w:lang w:eastAsia="pl-PL"/>
        </w:rPr>
        <w:t xml:space="preserve">wniosku o dofinansowanie oraz </w:t>
      </w:r>
      <w:r w:rsidR="008A0021" w:rsidRPr="00596D0B">
        <w:rPr>
          <w:rFonts w:cstheme="minorHAnsi"/>
          <w:color w:val="000000" w:themeColor="text1"/>
          <w:lang w:eastAsia="pl-PL"/>
        </w:rPr>
        <w:t>zawarci</w:t>
      </w:r>
      <w:r w:rsidR="00836C48" w:rsidRPr="00596D0B">
        <w:rPr>
          <w:rFonts w:cstheme="minorHAnsi"/>
          <w:color w:val="000000" w:themeColor="text1"/>
          <w:lang w:eastAsia="pl-PL"/>
        </w:rPr>
        <w:t>u</w:t>
      </w:r>
      <w:r w:rsidR="008A0021" w:rsidRPr="00596D0B">
        <w:rPr>
          <w:rFonts w:cstheme="minorHAnsi"/>
          <w:color w:val="000000" w:themeColor="text1"/>
          <w:lang w:eastAsia="pl-PL"/>
        </w:rPr>
        <w:t xml:space="preserve"> aneksu do </w:t>
      </w:r>
      <w:r w:rsidRPr="00596D0B">
        <w:rPr>
          <w:rFonts w:cstheme="minorHAnsi"/>
          <w:color w:val="000000" w:themeColor="text1"/>
          <w:lang w:eastAsia="pl-PL"/>
        </w:rPr>
        <w:t xml:space="preserve"> umowy </w:t>
      </w:r>
      <w:r w:rsidR="00343CA3" w:rsidRPr="00596D0B">
        <w:rPr>
          <w:rFonts w:cstheme="minorHAnsi"/>
          <w:color w:val="000000" w:themeColor="text1"/>
          <w:lang w:eastAsia="pl-PL"/>
        </w:rPr>
        <w:t xml:space="preserve">o </w:t>
      </w:r>
      <w:r w:rsidRPr="00596D0B">
        <w:rPr>
          <w:rFonts w:cstheme="minorHAnsi"/>
          <w:color w:val="000000" w:themeColor="text1"/>
          <w:lang w:eastAsia="pl-PL"/>
        </w:rPr>
        <w:t>partners</w:t>
      </w:r>
      <w:r w:rsidR="00343CA3" w:rsidRPr="00596D0B">
        <w:rPr>
          <w:rFonts w:cstheme="minorHAnsi"/>
          <w:color w:val="000000" w:themeColor="text1"/>
          <w:lang w:eastAsia="pl-PL"/>
        </w:rPr>
        <w:t>twie</w:t>
      </w:r>
      <w:r w:rsidRPr="00596D0B">
        <w:rPr>
          <w:rFonts w:cstheme="minorHAnsi"/>
          <w:color w:val="000000" w:themeColor="text1"/>
          <w:lang w:eastAsia="pl-PL"/>
        </w:rPr>
        <w:t xml:space="preserve"> lub porozumienia albo </w:t>
      </w:r>
      <w:r w:rsidR="00836C48" w:rsidRPr="00596D0B">
        <w:rPr>
          <w:rFonts w:cstheme="minorHAnsi"/>
          <w:color w:val="000000" w:themeColor="text1"/>
          <w:lang w:eastAsia="pl-PL"/>
        </w:rPr>
        <w:t>po</w:t>
      </w:r>
      <w:r w:rsidR="00FF62BB" w:rsidRPr="00596D0B">
        <w:rPr>
          <w:rFonts w:cstheme="minorHAnsi"/>
          <w:color w:val="000000" w:themeColor="text1"/>
          <w:lang w:eastAsia="pl-PL"/>
        </w:rPr>
        <w:t xml:space="preserve"> </w:t>
      </w:r>
      <w:r w:rsidR="00836C48" w:rsidRPr="00596D0B">
        <w:rPr>
          <w:rFonts w:cstheme="minorHAnsi"/>
          <w:color w:val="000000" w:themeColor="text1"/>
          <w:lang w:eastAsia="pl-PL"/>
        </w:rPr>
        <w:t>zawarciu</w:t>
      </w:r>
      <w:r w:rsidR="008A0021" w:rsidRPr="00596D0B">
        <w:rPr>
          <w:rFonts w:cstheme="minorHAnsi"/>
          <w:color w:val="000000" w:themeColor="text1"/>
          <w:lang w:eastAsia="pl-PL"/>
        </w:rPr>
        <w:t xml:space="preserve"> </w:t>
      </w:r>
      <w:r w:rsidRPr="00596D0B">
        <w:rPr>
          <w:rFonts w:cstheme="minorHAnsi"/>
          <w:color w:val="000000" w:themeColor="text1"/>
          <w:lang w:eastAsia="pl-PL"/>
        </w:rPr>
        <w:t xml:space="preserve">nowej umowy lub porozumienia. Analiza zmian dotyczących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 xml:space="preserve">a/ów nie oznacza konieczności </w:t>
      </w:r>
      <w:r w:rsidR="00343CA3" w:rsidRPr="00596D0B">
        <w:rPr>
          <w:rFonts w:cstheme="minorHAnsi"/>
          <w:color w:val="000000" w:themeColor="text1"/>
          <w:lang w:eastAsia="pl-PL"/>
        </w:rPr>
        <w:t>s</w:t>
      </w:r>
      <w:r w:rsidRPr="00596D0B">
        <w:rPr>
          <w:rFonts w:cstheme="minorHAnsi"/>
          <w:color w:val="000000" w:themeColor="text1"/>
          <w:lang w:eastAsia="pl-PL"/>
        </w:rPr>
        <w:t>kierowania wniosku do ponownej oceny merytorycznej.</w:t>
      </w:r>
    </w:p>
    <w:p w14:paraId="691D4177" w14:textId="4AC99A52" w:rsidR="003F48C3" w:rsidRPr="00596D0B" w:rsidRDefault="003F48C3">
      <w:pPr>
        <w:pStyle w:val="Akapitzlist"/>
        <w:numPr>
          <w:ilvl w:val="0"/>
          <w:numId w:val="3"/>
        </w:numPr>
        <w:tabs>
          <w:tab w:val="left" w:pos="1134"/>
        </w:tabs>
        <w:suppressAutoHyphens/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  <w:lang w:eastAsia="pl-PL"/>
        </w:rPr>
        <w:t xml:space="preserve">Możliwa jest także zmiana dotycząca partnerstwa polegająca na wprowadzeniu dodatkowego, nieprzewidzianego we wniosku o dofinansowanie projektu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>a przed zawarciem umowy o</w:t>
      </w:r>
      <w:r w:rsidR="00A17561" w:rsidRPr="00596D0B">
        <w:rPr>
          <w:rFonts w:cstheme="minorHAnsi"/>
          <w:color w:val="000000" w:themeColor="text1"/>
          <w:lang w:eastAsia="pl-PL"/>
        </w:rPr>
        <w:t> </w:t>
      </w:r>
      <w:r w:rsidRPr="00596D0B">
        <w:rPr>
          <w:rFonts w:cstheme="minorHAnsi"/>
          <w:color w:val="000000" w:themeColor="text1"/>
          <w:lang w:eastAsia="pl-PL"/>
        </w:rPr>
        <w:t xml:space="preserve"> dofinansowanie, jak i po zawarciu umowy, w trakcie realizacji projektu. Włączenie do projektu nowego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 xml:space="preserve">a nie może wiązać </w:t>
      </w:r>
      <w:r w:rsidR="00EF0B17" w:rsidRPr="00596D0B">
        <w:rPr>
          <w:rFonts w:cstheme="minorHAnsi"/>
          <w:color w:val="000000" w:themeColor="text1"/>
          <w:lang w:eastAsia="pl-PL"/>
        </w:rPr>
        <w:t xml:space="preserve">się </w:t>
      </w:r>
      <w:r w:rsidRPr="00596D0B">
        <w:rPr>
          <w:rFonts w:cstheme="minorHAnsi"/>
          <w:color w:val="000000" w:themeColor="text1"/>
          <w:lang w:eastAsia="pl-PL"/>
        </w:rPr>
        <w:t xml:space="preserve">z wprowadzeniem nowego rodzaju zadań przewidzianych do realizacji przez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>a/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 xml:space="preserve">ów, a jedynie ze zwiększeniem liczby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 xml:space="preserve">ów realizujących zadania przewidziane już do realizacji w partnerstwie. Wprowadzenie nowego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 xml:space="preserve">a może oznaczać wzrost zaangażowania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>ów w realizację projektu, ale nie może być związane</w:t>
      </w:r>
      <w:r w:rsidR="005D13E6">
        <w:rPr>
          <w:rFonts w:cstheme="minorHAnsi"/>
          <w:color w:val="000000" w:themeColor="text1"/>
          <w:lang w:eastAsia="pl-PL"/>
        </w:rPr>
        <w:br/>
      </w:r>
      <w:r w:rsidRPr="00596D0B">
        <w:rPr>
          <w:rFonts w:cstheme="minorHAnsi"/>
          <w:color w:val="000000" w:themeColor="text1"/>
          <w:lang w:eastAsia="pl-PL"/>
        </w:rPr>
        <w:t xml:space="preserve">z przekazywaniem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 xml:space="preserve">om do realizacji zadań rodzajowo różnych od tych, które pierwotnie im przekazano. Możliwe jest również przesuwanie zadań pomiędzy </w:t>
      </w:r>
      <w:r w:rsidR="00C81DE2" w:rsidRPr="00596D0B">
        <w:rPr>
          <w:rFonts w:cstheme="minorHAnsi"/>
          <w:color w:val="000000" w:themeColor="text1"/>
          <w:lang w:eastAsia="pl-PL"/>
        </w:rPr>
        <w:t>Partner</w:t>
      </w:r>
      <w:r w:rsidRPr="00596D0B">
        <w:rPr>
          <w:rFonts w:cstheme="minorHAnsi"/>
          <w:color w:val="000000" w:themeColor="text1"/>
          <w:lang w:eastAsia="pl-PL"/>
        </w:rPr>
        <w:t xml:space="preserve">ami. Zmiana w tym zakresie traktowana jest jako zmiana w projekcie i wymaga </w:t>
      </w:r>
      <w:r w:rsidR="00836C48" w:rsidRPr="00596D0B">
        <w:rPr>
          <w:rFonts w:cstheme="minorHAnsi"/>
          <w:color w:val="000000" w:themeColor="text1"/>
          <w:lang w:eastAsia="pl-PL"/>
        </w:rPr>
        <w:t>uzyskania</w:t>
      </w:r>
      <w:r w:rsidRPr="00596D0B">
        <w:rPr>
          <w:rFonts w:cstheme="minorHAnsi"/>
          <w:color w:val="000000" w:themeColor="text1"/>
          <w:lang w:eastAsia="pl-PL"/>
        </w:rPr>
        <w:t xml:space="preserve"> </w:t>
      </w:r>
      <w:r w:rsidR="00836C48" w:rsidRPr="00596D0B">
        <w:rPr>
          <w:rFonts w:cstheme="minorHAnsi"/>
          <w:color w:val="000000" w:themeColor="text1"/>
          <w:lang w:eastAsia="pl-PL"/>
        </w:rPr>
        <w:t xml:space="preserve">zgody </w:t>
      </w:r>
      <w:r w:rsidR="0026610A" w:rsidRPr="00596D0B">
        <w:rPr>
          <w:rFonts w:cstheme="minorHAnsi"/>
          <w:color w:val="000000" w:themeColor="text1"/>
          <w:lang w:eastAsia="pl-PL"/>
        </w:rPr>
        <w:t>PARP</w:t>
      </w:r>
      <w:r w:rsidRPr="00596D0B">
        <w:rPr>
          <w:rFonts w:cstheme="minorHAnsi"/>
          <w:color w:val="000000" w:themeColor="text1"/>
          <w:lang w:eastAsia="pl-PL"/>
        </w:rPr>
        <w:t xml:space="preserve"> </w:t>
      </w:r>
      <w:r w:rsidR="00836C48" w:rsidRPr="00596D0B">
        <w:rPr>
          <w:rFonts w:cstheme="minorHAnsi"/>
          <w:color w:val="000000" w:themeColor="text1"/>
          <w:lang w:eastAsia="pl-PL"/>
        </w:rPr>
        <w:t>na piśmie</w:t>
      </w:r>
      <w:r w:rsidRPr="00596D0B">
        <w:rPr>
          <w:rFonts w:cstheme="minorHAnsi"/>
          <w:color w:val="000000" w:themeColor="text1"/>
          <w:lang w:eastAsia="pl-PL"/>
        </w:rPr>
        <w:t xml:space="preserve">, </w:t>
      </w:r>
      <w:r w:rsidR="0026610A" w:rsidRPr="00596D0B">
        <w:rPr>
          <w:rFonts w:cstheme="minorHAnsi"/>
          <w:color w:val="000000" w:themeColor="text1"/>
          <w:lang w:eastAsia="pl-PL"/>
        </w:rPr>
        <w:t>PARP</w:t>
      </w:r>
      <w:r w:rsidRPr="00596D0B">
        <w:rPr>
          <w:rFonts w:cstheme="minorHAnsi"/>
          <w:color w:val="000000" w:themeColor="text1"/>
          <w:lang w:eastAsia="pl-PL"/>
        </w:rPr>
        <w:t xml:space="preserve"> </w:t>
      </w:r>
      <w:r w:rsidR="00836C48" w:rsidRPr="00596D0B">
        <w:rPr>
          <w:rFonts w:cstheme="minorHAnsi"/>
          <w:color w:val="000000" w:themeColor="text1"/>
          <w:lang w:eastAsia="pl-PL"/>
        </w:rPr>
        <w:t>wyraża zgodę po dokonaniu zmian</w:t>
      </w:r>
      <w:r w:rsidRPr="00596D0B">
        <w:rPr>
          <w:rFonts w:cstheme="minorHAnsi"/>
          <w:color w:val="000000" w:themeColor="text1"/>
          <w:lang w:eastAsia="pl-PL"/>
        </w:rPr>
        <w:t xml:space="preserve"> wniosku o dofinansowanie oraz </w:t>
      </w:r>
      <w:r w:rsidR="00836C48" w:rsidRPr="00596D0B">
        <w:rPr>
          <w:rFonts w:cstheme="minorHAnsi"/>
          <w:color w:val="000000" w:themeColor="text1"/>
          <w:lang w:eastAsia="pl-PL"/>
        </w:rPr>
        <w:t>zawarciu aneksu do</w:t>
      </w:r>
      <w:r w:rsidRPr="00596D0B">
        <w:rPr>
          <w:rFonts w:cstheme="minorHAnsi"/>
          <w:color w:val="000000" w:themeColor="text1"/>
          <w:lang w:eastAsia="pl-PL"/>
        </w:rPr>
        <w:t xml:space="preserve"> umowy </w:t>
      </w:r>
      <w:r w:rsidR="00EF0B17" w:rsidRPr="00596D0B">
        <w:rPr>
          <w:rFonts w:cstheme="minorHAnsi"/>
          <w:color w:val="000000" w:themeColor="text1"/>
          <w:lang w:eastAsia="pl-PL"/>
        </w:rPr>
        <w:br/>
        <w:t xml:space="preserve">o </w:t>
      </w:r>
      <w:r w:rsidRPr="00596D0B">
        <w:rPr>
          <w:rFonts w:cstheme="minorHAnsi"/>
          <w:color w:val="000000" w:themeColor="text1"/>
          <w:lang w:eastAsia="pl-PL"/>
        </w:rPr>
        <w:t>partners</w:t>
      </w:r>
      <w:r w:rsidR="00EF0B17" w:rsidRPr="00596D0B">
        <w:rPr>
          <w:rFonts w:cstheme="minorHAnsi"/>
          <w:color w:val="000000" w:themeColor="text1"/>
          <w:lang w:eastAsia="pl-PL"/>
        </w:rPr>
        <w:t>twie</w:t>
      </w:r>
      <w:r w:rsidRPr="00596D0B">
        <w:rPr>
          <w:rFonts w:cstheme="minorHAnsi"/>
          <w:color w:val="000000" w:themeColor="text1"/>
          <w:lang w:eastAsia="pl-PL"/>
        </w:rPr>
        <w:t xml:space="preserve"> lub porozumienia albo </w:t>
      </w:r>
      <w:r w:rsidR="00836C48" w:rsidRPr="00596D0B">
        <w:rPr>
          <w:rFonts w:cstheme="minorHAnsi"/>
          <w:color w:val="000000" w:themeColor="text1"/>
          <w:lang w:eastAsia="pl-PL"/>
        </w:rPr>
        <w:t xml:space="preserve">po zawarciu </w:t>
      </w:r>
      <w:r w:rsidRPr="00596D0B">
        <w:rPr>
          <w:rFonts w:cstheme="minorHAnsi"/>
          <w:color w:val="000000" w:themeColor="text1"/>
          <w:lang w:eastAsia="pl-PL"/>
        </w:rPr>
        <w:t>nowej umowy lub porozumienia.</w:t>
      </w:r>
    </w:p>
    <w:p w14:paraId="680CC5B7" w14:textId="3C68CB98" w:rsidR="009C49CB" w:rsidRPr="00596D0B" w:rsidRDefault="004B2F51">
      <w:pPr>
        <w:pStyle w:val="Nagwek1"/>
        <w:rPr>
          <w:rFonts w:cstheme="minorHAnsi"/>
          <w:b w:val="0"/>
          <w:color w:val="000000" w:themeColor="text1"/>
          <w:sz w:val="22"/>
        </w:rPr>
      </w:pPr>
      <w:bookmarkStart w:id="21" w:name="_Toc426011806"/>
      <w:bookmarkStart w:id="22" w:name="_Toc521925181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Rozdział </w:t>
      </w:r>
      <w:r w:rsidR="00581D0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Zasady dotyczące </w:t>
      </w:r>
      <w:r w:rsidR="00A6210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udzielania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pomocy publicznej</w:t>
      </w:r>
      <w:r w:rsidR="00A6210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</w:t>
      </w:r>
      <w:r w:rsidR="00DE5EAB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pomocy de </w:t>
      </w:r>
      <w:proofErr w:type="spellStart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minimis</w:t>
      </w:r>
      <w:bookmarkEnd w:id="21"/>
      <w:bookmarkEnd w:id="22"/>
      <w:proofErr w:type="spellEnd"/>
      <w:r w:rsidR="009C49CB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bookmarkStart w:id="23" w:name="_Toc425322274"/>
      <w:bookmarkStart w:id="24" w:name="_Toc425322607"/>
      <w:bookmarkStart w:id="25" w:name="_Toc425322925"/>
      <w:bookmarkStart w:id="26" w:name="_Toc425323210"/>
      <w:bookmarkStart w:id="27" w:name="_Toc425322275"/>
      <w:bookmarkStart w:id="28" w:name="_Toc425322608"/>
      <w:bookmarkEnd w:id="23"/>
      <w:bookmarkEnd w:id="24"/>
      <w:bookmarkEnd w:id="25"/>
      <w:bookmarkEnd w:id="26"/>
    </w:p>
    <w:p w14:paraId="282FA2B8" w14:textId="20BADFFC" w:rsidR="00341E0F" w:rsidRPr="00596D0B" w:rsidRDefault="00341E0F">
      <w:pPr>
        <w:pStyle w:val="Akapitzlist"/>
        <w:numPr>
          <w:ilvl w:val="0"/>
          <w:numId w:val="49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Wnioskodawcom lub Partnerom udzielana jest pomoc de </w:t>
      </w:r>
      <w:proofErr w:type="spellStart"/>
      <w:r w:rsidRPr="00596D0B">
        <w:rPr>
          <w:color w:val="000000" w:themeColor="text1"/>
        </w:rPr>
        <w:t>minimis</w:t>
      </w:r>
      <w:proofErr w:type="spellEnd"/>
      <w:r w:rsidRPr="00596D0B">
        <w:rPr>
          <w:color w:val="000000" w:themeColor="text1"/>
        </w:rPr>
        <w:t xml:space="preserve"> na zasadach określonych </w:t>
      </w:r>
      <w:r w:rsidR="00EF0B17" w:rsidRPr="00596D0B">
        <w:rPr>
          <w:color w:val="000000" w:themeColor="text1"/>
        </w:rPr>
        <w:br/>
      </w:r>
      <w:r w:rsidRPr="00596D0B">
        <w:rPr>
          <w:color w:val="000000" w:themeColor="text1"/>
        </w:rPr>
        <w:t xml:space="preserve">w rozporządzeniu Komisji (UE) nr 1407/2013 jeżeli w ramach projektu będą oni wydatkowali środki na: </w:t>
      </w:r>
    </w:p>
    <w:p w14:paraId="46822CD5" w14:textId="77777777" w:rsidR="00341E0F" w:rsidRPr="00596D0B" w:rsidRDefault="00341E0F">
      <w:pPr>
        <w:pStyle w:val="Akapitzlist"/>
        <w:ind w:left="360"/>
        <w:jc w:val="both"/>
        <w:rPr>
          <w:color w:val="000000" w:themeColor="text1"/>
        </w:rPr>
      </w:pPr>
      <w:r w:rsidRPr="00596D0B">
        <w:rPr>
          <w:color w:val="000000" w:themeColor="text1"/>
        </w:rPr>
        <w:t>1)</w:t>
      </w:r>
      <w:r w:rsidRPr="00596D0B">
        <w:rPr>
          <w:color w:val="000000" w:themeColor="text1"/>
        </w:rPr>
        <w:tab/>
        <w:t xml:space="preserve">zakup środków trwałych niezbędnych do realizacji projektu, </w:t>
      </w:r>
    </w:p>
    <w:p w14:paraId="6F0072BE" w14:textId="0AFEC5DE" w:rsidR="00A66B7C" w:rsidRPr="00596D0B" w:rsidRDefault="00341E0F">
      <w:pPr>
        <w:pStyle w:val="Akapitzlist"/>
        <w:ind w:left="360"/>
        <w:jc w:val="both"/>
        <w:rPr>
          <w:color w:val="000000" w:themeColor="text1"/>
        </w:rPr>
      </w:pPr>
      <w:r w:rsidRPr="00596D0B">
        <w:rPr>
          <w:color w:val="000000" w:themeColor="text1"/>
        </w:rPr>
        <w:t>2)</w:t>
      </w:r>
      <w:r w:rsidRPr="00596D0B">
        <w:rPr>
          <w:color w:val="000000" w:themeColor="text1"/>
        </w:rPr>
        <w:tab/>
        <w:t>zakup infrastruktury oraz dostosowanie lub adaptację budynków, pomieszczeń i miejsc pracy w ramach cross-</w:t>
      </w:r>
      <w:proofErr w:type="spellStart"/>
      <w:r w:rsidRPr="00596D0B">
        <w:rPr>
          <w:color w:val="000000" w:themeColor="text1"/>
        </w:rPr>
        <w:t>financingu</w:t>
      </w:r>
      <w:proofErr w:type="spellEnd"/>
      <w:r w:rsidRPr="00596D0B">
        <w:rPr>
          <w:color w:val="000000" w:themeColor="text1"/>
        </w:rPr>
        <w:t>.</w:t>
      </w:r>
    </w:p>
    <w:p w14:paraId="477518F0" w14:textId="04CAC575" w:rsidR="00A66B7C" w:rsidRPr="00596D0B" w:rsidRDefault="00A66B7C">
      <w:pPr>
        <w:pStyle w:val="Akapitzlist"/>
        <w:numPr>
          <w:ilvl w:val="0"/>
          <w:numId w:val="49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W ramach projektu przedsiębiorcom za pośrednictwem Beneficjenta może być udzielana pomoc de </w:t>
      </w:r>
      <w:proofErr w:type="spellStart"/>
      <w:r w:rsidRPr="00596D0B">
        <w:rPr>
          <w:color w:val="000000" w:themeColor="text1"/>
        </w:rPr>
        <w:t>minimis</w:t>
      </w:r>
      <w:proofErr w:type="spellEnd"/>
      <w:r w:rsidRPr="00596D0B">
        <w:rPr>
          <w:color w:val="000000" w:themeColor="text1"/>
        </w:rPr>
        <w:t xml:space="preserve"> na szkolenia lub doradztwo na zasadach określonych w rozporządzeniu Komisji (UE) nr 1407/2013.</w:t>
      </w:r>
    </w:p>
    <w:p w14:paraId="1582BC65" w14:textId="7BA82417" w:rsidR="00A66B7C" w:rsidRPr="00596D0B" w:rsidRDefault="00A66B7C">
      <w:pPr>
        <w:pStyle w:val="Akapitzlist"/>
        <w:numPr>
          <w:ilvl w:val="0"/>
          <w:numId w:val="49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W przypadku, gdy udzielenie pomocy, o której mowa w ust. 2, spowodowałoby przekroczenie dopuszczalnej wielkości pomocy de </w:t>
      </w:r>
      <w:proofErr w:type="spellStart"/>
      <w:r w:rsidRPr="00596D0B">
        <w:rPr>
          <w:color w:val="000000" w:themeColor="text1"/>
        </w:rPr>
        <w:t>minimis</w:t>
      </w:r>
      <w:proofErr w:type="spellEnd"/>
      <w:r w:rsidRPr="00596D0B">
        <w:rPr>
          <w:color w:val="000000" w:themeColor="text1"/>
        </w:rPr>
        <w:t xml:space="preserve">, przedsiębiorca może skorzystać z pomocy publicznej na zasadach określonych w art. 18 rozporządzenia KE nr 651/2014. </w:t>
      </w:r>
    </w:p>
    <w:p w14:paraId="38E82698" w14:textId="33320DD6" w:rsidR="00A66B7C" w:rsidRPr="00596D0B" w:rsidRDefault="00A66B7C">
      <w:pPr>
        <w:pStyle w:val="Akapitzlist"/>
        <w:numPr>
          <w:ilvl w:val="0"/>
          <w:numId w:val="49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Beneficjent zobowiązany jest do wykonania obowiązków związanych z udzielaniem pomocy de </w:t>
      </w:r>
      <w:proofErr w:type="spellStart"/>
      <w:r w:rsidRPr="00596D0B">
        <w:rPr>
          <w:color w:val="000000" w:themeColor="text1"/>
        </w:rPr>
        <w:t>minimis</w:t>
      </w:r>
      <w:proofErr w:type="spellEnd"/>
      <w:r w:rsidRPr="00596D0B">
        <w:rPr>
          <w:color w:val="000000" w:themeColor="text1"/>
        </w:rPr>
        <w:t xml:space="preserve"> i pomocy publicznej przedsiębiorcom, w szczególności do weryfikacji kwalifikowalności przedsiębiorcy do otrzymania pomocy oraz wykonania obowiązków związanych</w:t>
      </w:r>
      <w:r w:rsidR="005D13E6">
        <w:rPr>
          <w:color w:val="000000" w:themeColor="text1"/>
        </w:rPr>
        <w:br/>
      </w:r>
      <w:r w:rsidRPr="00596D0B">
        <w:rPr>
          <w:color w:val="000000" w:themeColor="text1"/>
        </w:rPr>
        <w:t xml:space="preserve"> ze sprawozdawczością z udzielonej pomocy zgodnie z umową o dofinansowanie.</w:t>
      </w:r>
    </w:p>
    <w:p w14:paraId="49DAE0E6" w14:textId="3A28360E" w:rsidR="00A66B7C" w:rsidRPr="00596D0B" w:rsidRDefault="00A66B7C">
      <w:pPr>
        <w:pStyle w:val="Akapitzlist"/>
        <w:numPr>
          <w:ilvl w:val="0"/>
          <w:numId w:val="49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Podstawą do wyliczenia wielkości pomocy de </w:t>
      </w:r>
      <w:proofErr w:type="spellStart"/>
      <w:r w:rsidRPr="00596D0B">
        <w:rPr>
          <w:color w:val="000000" w:themeColor="text1"/>
        </w:rPr>
        <w:t>minimis</w:t>
      </w:r>
      <w:proofErr w:type="spellEnd"/>
      <w:r w:rsidRPr="00596D0B">
        <w:rPr>
          <w:color w:val="000000" w:themeColor="text1"/>
        </w:rPr>
        <w:t xml:space="preserve"> lub pomocy publicznej, o której mowa </w:t>
      </w:r>
      <w:r w:rsidR="00EF0B17" w:rsidRPr="00596D0B">
        <w:rPr>
          <w:color w:val="000000" w:themeColor="text1"/>
        </w:rPr>
        <w:br/>
      </w:r>
      <w:r w:rsidRPr="00596D0B">
        <w:rPr>
          <w:color w:val="000000" w:themeColor="text1"/>
        </w:rPr>
        <w:t xml:space="preserve">w ust. 2 i 3, są wydatki na prowadzenie szkoleń w zakresie, o którym mowa w art. 31 ust. 3 </w:t>
      </w:r>
      <w:r w:rsidR="00EF0B17" w:rsidRPr="00596D0B">
        <w:rPr>
          <w:color w:val="000000" w:themeColor="text1"/>
        </w:rPr>
        <w:br/>
      </w:r>
      <w:r w:rsidRPr="00596D0B">
        <w:rPr>
          <w:color w:val="000000" w:themeColor="text1"/>
        </w:rPr>
        <w:t>lit. a-c rozporządzenia Komisji (UE) nr 651/2014 oraz usługi doradcze w zakresie, o którym mowa w art. 18 ust. 3 i 4 rozporządzenia Komisji (UE) nr 651/2014.</w:t>
      </w:r>
    </w:p>
    <w:p w14:paraId="51F60EBA" w14:textId="25FC1C89" w:rsidR="00DE5EAB" w:rsidRPr="00596D0B" w:rsidRDefault="008037CD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9" w:name="_Toc425322284"/>
      <w:bookmarkStart w:id="30" w:name="_Toc425322617"/>
      <w:bookmarkStart w:id="31" w:name="_Toc425322935"/>
      <w:bookmarkStart w:id="32" w:name="_Toc425323220"/>
      <w:bookmarkStart w:id="33" w:name="_Toc425323416"/>
      <w:bookmarkStart w:id="34" w:name="_Toc425322285"/>
      <w:bookmarkStart w:id="35" w:name="_Toc425322618"/>
      <w:bookmarkStart w:id="36" w:name="_Toc425322936"/>
      <w:bookmarkStart w:id="37" w:name="_Toc425323221"/>
      <w:bookmarkStart w:id="38" w:name="_Toc425323417"/>
      <w:bookmarkStart w:id="39" w:name="_Toc425322286"/>
      <w:bookmarkStart w:id="40" w:name="_Toc425322619"/>
      <w:bookmarkStart w:id="41" w:name="_Toc425322937"/>
      <w:bookmarkStart w:id="42" w:name="_Toc425323222"/>
      <w:bookmarkStart w:id="43" w:name="_Toc425323418"/>
      <w:bookmarkStart w:id="44" w:name="_Toc521925182"/>
      <w:bookmarkStart w:id="45" w:name="_Toc426011807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Rozdział </w:t>
      </w:r>
      <w:r w:rsidR="00A9069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7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DE5EAB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0383E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DE5EAB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Procedura przygotowania i składania wniosku</w:t>
      </w:r>
      <w:bookmarkEnd w:id="44"/>
    </w:p>
    <w:p w14:paraId="29A26FEB" w14:textId="4444F343" w:rsidR="00B90017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bookmarkStart w:id="46" w:name="__RefHeading__15_1928627743"/>
      <w:bookmarkStart w:id="47" w:name="__RefHeading__19_1928627743"/>
      <w:bookmarkStart w:id="48" w:name="__RefHeading__21_1928627743"/>
      <w:bookmarkStart w:id="49" w:name="__RefHeading__23_1928627743"/>
      <w:bookmarkStart w:id="50" w:name="__RefHeading__25_1928627743"/>
      <w:bookmarkEnd w:id="45"/>
      <w:bookmarkEnd w:id="46"/>
      <w:bookmarkEnd w:id="47"/>
      <w:bookmarkEnd w:id="48"/>
      <w:bookmarkEnd w:id="49"/>
      <w:bookmarkEnd w:id="50"/>
      <w:r w:rsidRPr="00596D0B">
        <w:rPr>
          <w:rFonts w:cstheme="minorHAnsi"/>
          <w:color w:val="000000" w:themeColor="text1"/>
        </w:rPr>
        <w:t xml:space="preserve">Wniosek o dofinansowanie </w:t>
      </w:r>
      <w:r w:rsidR="002C731D" w:rsidRPr="00596D0B">
        <w:rPr>
          <w:rFonts w:cstheme="minorHAnsi"/>
          <w:color w:val="000000" w:themeColor="text1"/>
        </w:rPr>
        <w:t xml:space="preserve">jest składany </w:t>
      </w:r>
      <w:r w:rsidR="00AC3232" w:rsidRPr="00596D0B">
        <w:rPr>
          <w:rFonts w:cstheme="minorHAnsi"/>
          <w:color w:val="000000" w:themeColor="text1"/>
        </w:rPr>
        <w:t xml:space="preserve">wyłącznie </w:t>
      </w:r>
      <w:r w:rsidR="002C731D" w:rsidRPr="00596D0B">
        <w:rPr>
          <w:rFonts w:cstheme="minorHAnsi"/>
          <w:color w:val="000000" w:themeColor="text1"/>
        </w:rPr>
        <w:t xml:space="preserve">w formie dokumentu elektronicznego za pośrednictwem SOWA </w:t>
      </w:r>
      <w:r w:rsidR="00053816" w:rsidRPr="00596D0B">
        <w:rPr>
          <w:rFonts w:cstheme="minorHAnsi"/>
          <w:color w:val="000000" w:themeColor="text1"/>
        </w:rPr>
        <w:t xml:space="preserve">w ramach </w:t>
      </w:r>
      <w:r w:rsidR="003F6674" w:rsidRPr="00596D0B">
        <w:rPr>
          <w:rFonts w:cstheme="minorHAnsi"/>
          <w:color w:val="000000" w:themeColor="text1"/>
        </w:rPr>
        <w:t xml:space="preserve">prowadzonego </w:t>
      </w:r>
      <w:r w:rsidR="00053816" w:rsidRPr="00596D0B">
        <w:rPr>
          <w:rFonts w:cstheme="minorHAnsi"/>
          <w:color w:val="000000" w:themeColor="text1"/>
        </w:rPr>
        <w:t xml:space="preserve">naboru </w:t>
      </w:r>
      <w:r w:rsidR="003F6674" w:rsidRPr="00596D0B">
        <w:rPr>
          <w:rFonts w:cstheme="minorHAnsi"/>
          <w:color w:val="000000" w:themeColor="text1"/>
        </w:rPr>
        <w:t xml:space="preserve">dostępnego </w:t>
      </w:r>
      <w:r w:rsidR="00DF7BAA" w:rsidRPr="00596D0B">
        <w:rPr>
          <w:rFonts w:cstheme="minorHAnsi"/>
          <w:color w:val="000000" w:themeColor="text1"/>
        </w:rPr>
        <w:t xml:space="preserve">na stronie internetowej </w:t>
      </w:r>
      <w:r w:rsidRPr="00596D0B">
        <w:rPr>
          <w:rFonts w:cstheme="minorHAnsi"/>
          <w:color w:val="000000" w:themeColor="text1"/>
        </w:rPr>
        <w:t>pod adresem www.sowa.efs.gov.pl.</w:t>
      </w:r>
      <w:r w:rsidR="003A7C4F" w:rsidRPr="00596D0B">
        <w:rPr>
          <w:rFonts w:cstheme="minorHAnsi"/>
          <w:color w:val="000000" w:themeColor="text1"/>
        </w:rPr>
        <w:t xml:space="preserve"> Wniosek złożony poza systemem SOWA nie będzie </w:t>
      </w:r>
      <w:r w:rsidR="009700BE" w:rsidRPr="00596D0B">
        <w:rPr>
          <w:rFonts w:cstheme="minorHAnsi"/>
          <w:color w:val="000000" w:themeColor="text1"/>
        </w:rPr>
        <w:t>rozpatrywany</w:t>
      </w:r>
      <w:r w:rsidR="003A7C4F" w:rsidRPr="00596D0B">
        <w:rPr>
          <w:rFonts w:cstheme="minorHAnsi"/>
          <w:color w:val="000000" w:themeColor="text1"/>
        </w:rPr>
        <w:t>.</w:t>
      </w:r>
    </w:p>
    <w:p w14:paraId="57AC5C1E" w14:textId="34506D09" w:rsidR="00B90017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Za poprawne działanie aplikacji SOWA odpowiada IZ PO WER. Sposób postępowania w</w:t>
      </w:r>
      <w:r w:rsidR="0023570E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przypadku wystąpienia problemów w funkcjonowaniu systemu SOWA został określony w</w:t>
      </w:r>
      <w:r w:rsidR="0023570E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procedurze zgłaszania problemów z obsługą oraz nieprawidłowości w funkcjonowaniu SOWA dla Programu Operacyjnego Wiedza Edukacja Rozwój </w:t>
      </w:r>
      <w:r w:rsidR="0057686F" w:rsidRPr="00596D0B">
        <w:rPr>
          <w:rFonts w:cstheme="minorHAnsi"/>
          <w:color w:val="000000" w:themeColor="text1"/>
        </w:rPr>
        <w:t>d</w:t>
      </w:r>
      <w:r w:rsidRPr="00596D0B">
        <w:rPr>
          <w:rFonts w:cstheme="minorHAnsi"/>
          <w:color w:val="000000" w:themeColor="text1"/>
        </w:rPr>
        <w:t>ostępn</w:t>
      </w:r>
      <w:r w:rsidR="0057686F" w:rsidRPr="00596D0B">
        <w:rPr>
          <w:rFonts w:cstheme="minorHAnsi"/>
          <w:color w:val="000000" w:themeColor="text1"/>
        </w:rPr>
        <w:t>ej</w:t>
      </w:r>
      <w:r w:rsidRPr="00596D0B">
        <w:rPr>
          <w:rFonts w:cstheme="minorHAnsi"/>
          <w:color w:val="000000" w:themeColor="text1"/>
        </w:rPr>
        <w:t xml:space="preserve"> pod adresem </w:t>
      </w:r>
      <w:hyperlink r:id="rId13" w:history="1">
        <w:r w:rsidR="00B90017" w:rsidRPr="00596D0B">
          <w:rPr>
            <w:rStyle w:val="Hipercze"/>
            <w:rFonts w:cstheme="minorHAnsi"/>
            <w:color w:val="000000" w:themeColor="text1"/>
          </w:rPr>
          <w:t>www.sowa.efs.gov.pl</w:t>
        </w:r>
      </w:hyperlink>
      <w:r w:rsidRPr="00596D0B">
        <w:rPr>
          <w:rFonts w:cstheme="minorHAnsi"/>
          <w:color w:val="000000" w:themeColor="text1"/>
        </w:rPr>
        <w:t>.</w:t>
      </w:r>
    </w:p>
    <w:p w14:paraId="0A56CB43" w14:textId="0F631D60" w:rsidR="00B90017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 przypadku wystąpienia problemów technicznych w funkcjonowaniu aplikacji SOWA w</w:t>
      </w:r>
      <w:r w:rsidR="0023570E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terminie 7 dni przed zakończeniem terminu składania wniosków </w:t>
      </w:r>
      <w:r w:rsidR="00CB133D" w:rsidRPr="00596D0B">
        <w:rPr>
          <w:rFonts w:cstheme="minorHAnsi"/>
          <w:color w:val="000000" w:themeColor="text1"/>
        </w:rPr>
        <w:t xml:space="preserve">w </w:t>
      </w:r>
      <w:r w:rsidR="00E96F58" w:rsidRPr="00596D0B">
        <w:rPr>
          <w:rFonts w:cstheme="minorHAnsi"/>
          <w:color w:val="000000" w:themeColor="text1"/>
        </w:rPr>
        <w:t xml:space="preserve">ramach </w:t>
      </w:r>
      <w:r w:rsidR="009E7B30" w:rsidRPr="00596D0B">
        <w:rPr>
          <w:rFonts w:cstheme="minorHAnsi"/>
          <w:color w:val="000000" w:themeColor="text1"/>
        </w:rPr>
        <w:t xml:space="preserve">konkursu </w:t>
      </w:r>
      <w:r w:rsidRPr="00596D0B">
        <w:rPr>
          <w:rFonts w:cstheme="minorHAnsi"/>
          <w:color w:val="000000" w:themeColor="text1"/>
        </w:rPr>
        <w:t>PARP może przedłużyć termin składania wniosków.</w:t>
      </w:r>
    </w:p>
    <w:p w14:paraId="3EC06D15" w14:textId="77777777" w:rsidR="00B90017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Instrukcja wypełniania wniosku jest dostępna wraz z aplikacją SOWA pod adresem </w:t>
      </w:r>
      <w:hyperlink r:id="rId14" w:history="1">
        <w:r w:rsidR="00B90017" w:rsidRPr="00596D0B">
          <w:rPr>
            <w:rStyle w:val="Hipercze"/>
            <w:rFonts w:cstheme="minorHAnsi"/>
            <w:color w:val="000000" w:themeColor="text1"/>
          </w:rPr>
          <w:t>www.sowa.efs.gov.pl</w:t>
        </w:r>
      </w:hyperlink>
      <w:r w:rsidRPr="00596D0B">
        <w:rPr>
          <w:rFonts w:cstheme="minorHAnsi"/>
          <w:color w:val="000000" w:themeColor="text1"/>
        </w:rPr>
        <w:t>.</w:t>
      </w:r>
    </w:p>
    <w:p w14:paraId="77258AC1" w14:textId="77777777" w:rsidR="00B90017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Dane teleadresowe Wnioskodawcy podawane we wniosku muszą być aktualne, w szczególności dotyczy to adresu siedziby Wnioskodawcy i adresu e-mail</w:t>
      </w:r>
      <w:r w:rsidR="00E506C3" w:rsidRPr="00596D0B">
        <w:rPr>
          <w:rFonts w:cstheme="minorHAnsi"/>
          <w:color w:val="000000" w:themeColor="text1"/>
        </w:rPr>
        <w:t xml:space="preserve"> służących do korespondencji w trakcie konkursu</w:t>
      </w:r>
      <w:r w:rsidRPr="00596D0B">
        <w:rPr>
          <w:rFonts w:cstheme="minorHAnsi"/>
          <w:color w:val="000000" w:themeColor="text1"/>
        </w:rPr>
        <w:t>.</w:t>
      </w:r>
    </w:p>
    <w:p w14:paraId="085B2C4A" w14:textId="77777777" w:rsidR="009E7B30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Złożenie wniosku w systemie SOWA oznacza potwierdzenie zgodności z prawdą oświadczeń zawartych w sekcji VIII wniosku.</w:t>
      </w:r>
    </w:p>
    <w:p w14:paraId="3161039F" w14:textId="414F15AD" w:rsidR="009E7B30" w:rsidRPr="00F257D3" w:rsidRDefault="009E7B30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Niniejszy konkurs jest konkursem zamkniętym, co oznacza, że wnioski można składać w terminie </w:t>
      </w:r>
      <w:r w:rsidRPr="00596D0B">
        <w:rPr>
          <w:rFonts w:cstheme="minorHAnsi"/>
          <w:b/>
          <w:color w:val="000000" w:themeColor="text1"/>
        </w:rPr>
        <w:t xml:space="preserve">od 31 </w:t>
      </w:r>
      <w:r w:rsidR="00CB6D6F" w:rsidRPr="00596D0B">
        <w:rPr>
          <w:rFonts w:cstheme="minorHAnsi"/>
          <w:b/>
          <w:color w:val="000000" w:themeColor="text1"/>
        </w:rPr>
        <w:t xml:space="preserve">grudnia </w:t>
      </w:r>
      <w:r w:rsidRPr="00596D0B">
        <w:rPr>
          <w:rFonts w:cstheme="minorHAnsi"/>
          <w:b/>
          <w:color w:val="000000" w:themeColor="text1"/>
        </w:rPr>
        <w:t>201</w:t>
      </w:r>
      <w:r w:rsidR="00CB6D6F" w:rsidRPr="00596D0B">
        <w:rPr>
          <w:rFonts w:cstheme="minorHAnsi"/>
          <w:b/>
          <w:color w:val="000000" w:themeColor="text1"/>
        </w:rPr>
        <w:t xml:space="preserve">8 </w:t>
      </w:r>
      <w:r w:rsidRPr="00596D0B">
        <w:rPr>
          <w:rFonts w:cstheme="minorHAnsi"/>
          <w:b/>
          <w:color w:val="000000" w:themeColor="text1"/>
        </w:rPr>
        <w:t xml:space="preserve">r. do </w:t>
      </w:r>
      <w:r w:rsidR="00940AF5">
        <w:rPr>
          <w:rFonts w:cstheme="minorHAnsi"/>
          <w:b/>
          <w:color w:val="000000" w:themeColor="text1"/>
        </w:rPr>
        <w:t>1</w:t>
      </w:r>
      <w:r w:rsidR="008D3B03">
        <w:rPr>
          <w:rFonts w:cstheme="minorHAnsi"/>
          <w:b/>
          <w:color w:val="000000" w:themeColor="text1"/>
        </w:rPr>
        <w:t>1</w:t>
      </w:r>
      <w:r w:rsidR="00940AF5">
        <w:rPr>
          <w:rFonts w:cstheme="minorHAnsi"/>
          <w:b/>
          <w:color w:val="000000" w:themeColor="text1"/>
        </w:rPr>
        <w:t xml:space="preserve"> marca</w:t>
      </w:r>
      <w:r w:rsidRPr="00596D0B">
        <w:rPr>
          <w:rFonts w:cstheme="minorHAnsi"/>
          <w:b/>
          <w:color w:val="000000" w:themeColor="text1"/>
        </w:rPr>
        <w:t xml:space="preserve"> 2019 r</w:t>
      </w:r>
      <w:r w:rsidR="001362EB" w:rsidRPr="00596D0B">
        <w:rPr>
          <w:rFonts w:cstheme="minorHAnsi"/>
          <w:b/>
          <w:color w:val="000000" w:themeColor="text1"/>
        </w:rPr>
        <w:t>.</w:t>
      </w:r>
      <w:r w:rsidRPr="00596D0B">
        <w:rPr>
          <w:rFonts w:cstheme="minorHAnsi"/>
          <w:b/>
          <w:color w:val="000000" w:themeColor="text1"/>
        </w:rPr>
        <w:t xml:space="preserve"> do godziny 12.00.</w:t>
      </w:r>
    </w:p>
    <w:p w14:paraId="671E2DE2" w14:textId="2246C9A6" w:rsidR="008B1A63" w:rsidRPr="00C37C2D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C3239D">
        <w:rPr>
          <w:rFonts w:cstheme="minorHAnsi"/>
          <w:color w:val="000000" w:themeColor="text1"/>
        </w:rPr>
        <w:t xml:space="preserve">Za datę </w:t>
      </w:r>
      <w:r w:rsidR="0057686F" w:rsidRPr="00C3239D">
        <w:rPr>
          <w:rFonts w:cstheme="minorHAnsi"/>
          <w:color w:val="000000" w:themeColor="text1"/>
        </w:rPr>
        <w:t xml:space="preserve">złożenia </w:t>
      </w:r>
      <w:r w:rsidRPr="00C3239D">
        <w:rPr>
          <w:rFonts w:cstheme="minorHAnsi"/>
          <w:color w:val="000000" w:themeColor="text1"/>
        </w:rPr>
        <w:t>wniosku o dofinansowanie będzie uznawana data</w:t>
      </w:r>
      <w:r w:rsidR="009C712F" w:rsidRPr="00E942AB">
        <w:rPr>
          <w:rFonts w:cstheme="minorHAnsi"/>
          <w:color w:val="000000" w:themeColor="text1"/>
        </w:rPr>
        <w:t xml:space="preserve"> </w:t>
      </w:r>
      <w:r w:rsidRPr="00116762">
        <w:rPr>
          <w:rFonts w:cstheme="minorHAnsi"/>
          <w:color w:val="000000" w:themeColor="text1"/>
        </w:rPr>
        <w:t>złożenia wersji elektronicznej wniosku w SOWA.</w:t>
      </w:r>
      <w:r w:rsidR="008B1A63" w:rsidRPr="00C37C2D">
        <w:rPr>
          <w:rFonts w:cstheme="minorHAnsi"/>
          <w:color w:val="000000" w:themeColor="text1"/>
        </w:rPr>
        <w:t xml:space="preserve"> </w:t>
      </w:r>
    </w:p>
    <w:p w14:paraId="786480C8" w14:textId="7D6B70CF" w:rsidR="00B90017" w:rsidRPr="00596D0B" w:rsidRDefault="008B1A63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Wnioski, które </w:t>
      </w:r>
      <w:r w:rsidR="0030383E" w:rsidRPr="00596D0B">
        <w:rPr>
          <w:rFonts w:cstheme="minorHAnsi"/>
          <w:color w:val="000000" w:themeColor="text1"/>
        </w:rPr>
        <w:t>zostaną złożone</w:t>
      </w:r>
      <w:r w:rsidRPr="00596D0B">
        <w:rPr>
          <w:rFonts w:cstheme="minorHAnsi"/>
          <w:color w:val="000000" w:themeColor="text1"/>
        </w:rPr>
        <w:t xml:space="preserve"> po </w:t>
      </w:r>
      <w:r w:rsidRPr="00F257D3">
        <w:rPr>
          <w:rFonts w:cstheme="minorHAnsi"/>
          <w:color w:val="000000" w:themeColor="text1"/>
        </w:rPr>
        <w:t xml:space="preserve">terminie naboru wniosków </w:t>
      </w:r>
      <w:r w:rsidRPr="00596D0B">
        <w:rPr>
          <w:rFonts w:cstheme="minorHAnsi"/>
          <w:color w:val="000000" w:themeColor="text1"/>
        </w:rPr>
        <w:t>będą</w:t>
      </w:r>
      <w:r w:rsidR="00606A6F" w:rsidRPr="00596D0B">
        <w:rPr>
          <w:rFonts w:cstheme="minorHAnsi"/>
          <w:color w:val="000000" w:themeColor="text1"/>
        </w:rPr>
        <w:t xml:space="preserve"> </w:t>
      </w:r>
      <w:r w:rsidR="000A1DBB" w:rsidRPr="00596D0B">
        <w:rPr>
          <w:rFonts w:cstheme="minorHAnsi"/>
          <w:color w:val="000000" w:themeColor="text1"/>
        </w:rPr>
        <w:t>pozostawione bez rozpatrzenia</w:t>
      </w:r>
      <w:r w:rsidRPr="00596D0B">
        <w:rPr>
          <w:rFonts w:cstheme="minorHAnsi"/>
          <w:color w:val="000000" w:themeColor="text1"/>
        </w:rPr>
        <w:t>.</w:t>
      </w:r>
    </w:p>
    <w:p w14:paraId="42AD65E7" w14:textId="77777777" w:rsidR="00B90017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Wnioskodawca może wycofać wniosek w każdym momencie przeprowadzania procedury wyboru projektu do dofinansowania. Oświadczenie o wycofaniu wniosku wymaga zachowania formy pisemnej lub elektronicznej przesłanej za pośrednictwem systemu SOWA.</w:t>
      </w:r>
    </w:p>
    <w:p w14:paraId="3353BABD" w14:textId="77777777" w:rsidR="003F6674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Wnioski złożone w odpowiedzi na konkurs niezależnie od statusu wniosku po rozstrzygnięciu konkursu nie będą zwracane Wnioskodawcom i będą zgodnie z wymogami systemu przechowywane w systemie SOWA.</w:t>
      </w:r>
      <w:bookmarkStart w:id="51" w:name="_Toc521573059"/>
    </w:p>
    <w:p w14:paraId="78EBD9AE" w14:textId="124BF24C" w:rsidR="003F6674" w:rsidRPr="00596D0B" w:rsidRDefault="003F6674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Załączniki dołączone dodatkowo do wniosku o dofinansowanie (poza wymaganymi zgodnie </w:t>
      </w:r>
      <w:r w:rsidR="001362EB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z właściwymi kryteriami dostępu) nie będą brane pod uwagę w trakcie oceny.</w:t>
      </w:r>
      <w:bookmarkEnd w:id="51"/>
    </w:p>
    <w:p w14:paraId="11ADF42F" w14:textId="03D0FCEF" w:rsidR="00280C36" w:rsidRPr="00596D0B" w:rsidRDefault="004E7579">
      <w:pPr>
        <w:pStyle w:val="Akapitzlist"/>
        <w:numPr>
          <w:ilvl w:val="6"/>
          <w:numId w:val="12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Maksymalna wielkość </w:t>
      </w:r>
      <w:r w:rsidR="008E4BDA" w:rsidRPr="00596D0B">
        <w:rPr>
          <w:rFonts w:cstheme="minorHAnsi"/>
          <w:color w:val="000000" w:themeColor="text1"/>
        </w:rPr>
        <w:t xml:space="preserve">pojedynczego </w:t>
      </w:r>
      <w:r w:rsidRPr="00596D0B">
        <w:rPr>
          <w:rFonts w:cstheme="minorHAnsi"/>
          <w:color w:val="000000" w:themeColor="text1"/>
        </w:rPr>
        <w:t xml:space="preserve">załącznika przekazywanego z wnioskiem o dofinasowanie za pośrednictwem SOWA nie może przekroczyć 2MB. Łączna wielkość </w:t>
      </w:r>
      <w:r w:rsidR="007747DC" w:rsidRPr="00596D0B">
        <w:rPr>
          <w:rFonts w:cstheme="minorHAnsi"/>
          <w:color w:val="000000" w:themeColor="text1"/>
        </w:rPr>
        <w:t xml:space="preserve">wszystkich </w:t>
      </w:r>
      <w:r w:rsidRPr="00596D0B">
        <w:rPr>
          <w:rFonts w:cstheme="minorHAnsi"/>
          <w:color w:val="000000" w:themeColor="text1"/>
        </w:rPr>
        <w:t>załączonych do wniosku załączników nie może przekroczyć 10MB.</w:t>
      </w:r>
    </w:p>
    <w:p w14:paraId="4A4DD4D4" w14:textId="6039AAF3" w:rsidR="008037CD" w:rsidRPr="00596D0B" w:rsidRDefault="008037CD">
      <w:pPr>
        <w:pStyle w:val="Nagwek1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2" w:name="_Toc521925183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Rozdział </w:t>
      </w:r>
      <w:r w:rsidR="00FC5FF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A9069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="005E17F6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65B44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cena wniosków</w:t>
      </w:r>
      <w:bookmarkEnd w:id="52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287BC75" w14:textId="069C2A47" w:rsidR="00526712" w:rsidRPr="00596D0B" w:rsidRDefault="00085990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3" w:name="_Toc521925184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FC5FF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0F553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="000F553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111CE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0F553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Komisja Oceny Projektów</w:t>
      </w:r>
      <w:r w:rsidR="00E111CE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(KOP)</w:t>
      </w:r>
      <w:bookmarkEnd w:id="53"/>
    </w:p>
    <w:p w14:paraId="6D4FCABD" w14:textId="2DAD0729" w:rsidR="003161E2" w:rsidRPr="00596D0B" w:rsidRDefault="003161E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Zgodnie z art. 44 ust. 1 ustawy</w:t>
      </w:r>
      <w:r w:rsidR="00DE6DC5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</w:t>
      </w:r>
      <w:r w:rsidR="00001349" w:rsidRPr="00596D0B">
        <w:rPr>
          <w:rFonts w:cstheme="minorHAnsi"/>
          <w:color w:val="000000" w:themeColor="text1"/>
        </w:rPr>
        <w:t xml:space="preserve">KOP dokonuje </w:t>
      </w:r>
      <w:r w:rsidRPr="00596D0B">
        <w:rPr>
          <w:rFonts w:cstheme="minorHAnsi"/>
          <w:color w:val="000000" w:themeColor="text1"/>
        </w:rPr>
        <w:t>oceny spełni</w:t>
      </w:r>
      <w:r w:rsidR="001362EB" w:rsidRPr="00596D0B">
        <w:rPr>
          <w:rFonts w:cstheme="minorHAnsi"/>
          <w:color w:val="000000" w:themeColor="text1"/>
        </w:rPr>
        <w:t>enia</w:t>
      </w:r>
      <w:r w:rsidRPr="00596D0B">
        <w:rPr>
          <w:rFonts w:cstheme="minorHAnsi"/>
          <w:color w:val="000000" w:themeColor="text1"/>
        </w:rPr>
        <w:t xml:space="preserve"> kryteri</w:t>
      </w:r>
      <w:r w:rsidR="001362EB" w:rsidRPr="00596D0B">
        <w:rPr>
          <w:rFonts w:cstheme="minorHAnsi"/>
          <w:color w:val="000000" w:themeColor="text1"/>
        </w:rPr>
        <w:t>ów</w:t>
      </w:r>
      <w:r w:rsidRPr="00596D0B">
        <w:rPr>
          <w:rFonts w:cstheme="minorHAnsi"/>
          <w:color w:val="000000" w:themeColor="text1"/>
        </w:rPr>
        <w:t xml:space="preserve"> wyboru projektów</w:t>
      </w:r>
      <w:r w:rsidR="001362EB" w:rsidRPr="00596D0B">
        <w:rPr>
          <w:rFonts w:cstheme="minorHAnsi"/>
          <w:color w:val="000000" w:themeColor="text1"/>
        </w:rPr>
        <w:t xml:space="preserve"> przez projekty uczestniczące w konkursie</w:t>
      </w:r>
      <w:r w:rsidR="00001349" w:rsidRPr="00596D0B">
        <w:rPr>
          <w:rFonts w:cstheme="minorHAnsi"/>
          <w:color w:val="000000" w:themeColor="text1"/>
        </w:rPr>
        <w:t>.</w:t>
      </w:r>
      <w:r w:rsidRPr="00596D0B">
        <w:rPr>
          <w:rFonts w:cstheme="minorHAnsi"/>
          <w:color w:val="000000" w:themeColor="text1"/>
        </w:rPr>
        <w:t xml:space="preserve"> </w:t>
      </w:r>
    </w:p>
    <w:p w14:paraId="7A486317" w14:textId="1FC1CC5F" w:rsidR="00526712" w:rsidRPr="00596D0B" w:rsidRDefault="00001349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Prezes PARP lub właściwy Zastępca Prezesa PARP powołuje </w:t>
      </w:r>
      <w:r w:rsidR="00526712" w:rsidRPr="00596D0B">
        <w:rPr>
          <w:rFonts w:cstheme="minorHAnsi"/>
          <w:color w:val="000000" w:themeColor="text1"/>
        </w:rPr>
        <w:t xml:space="preserve">KOP </w:t>
      </w:r>
      <w:r w:rsidR="003161E2" w:rsidRPr="00596D0B">
        <w:rPr>
          <w:rFonts w:cstheme="minorHAnsi"/>
          <w:color w:val="000000" w:themeColor="text1"/>
        </w:rPr>
        <w:t>oraz określa regulamin je</w:t>
      </w:r>
      <w:r w:rsidR="00395E42" w:rsidRPr="00596D0B">
        <w:rPr>
          <w:rFonts w:cstheme="minorHAnsi"/>
          <w:color w:val="000000" w:themeColor="text1"/>
        </w:rPr>
        <w:t>go</w:t>
      </w:r>
      <w:r w:rsidR="003161E2" w:rsidRPr="00596D0B">
        <w:rPr>
          <w:rFonts w:cstheme="minorHAnsi"/>
          <w:color w:val="000000" w:themeColor="text1"/>
        </w:rPr>
        <w:t xml:space="preserve"> pracy</w:t>
      </w:r>
      <w:r w:rsidR="00526712" w:rsidRPr="00596D0B">
        <w:rPr>
          <w:rFonts w:cstheme="minorHAnsi"/>
          <w:color w:val="000000" w:themeColor="text1"/>
        </w:rPr>
        <w:t>.</w:t>
      </w:r>
    </w:p>
    <w:p w14:paraId="460E6CDB" w14:textId="270DBFA3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KOP obrad</w:t>
      </w:r>
      <w:r w:rsidR="009E7B30" w:rsidRPr="00596D0B">
        <w:rPr>
          <w:rFonts w:cstheme="minorHAnsi"/>
          <w:color w:val="000000" w:themeColor="text1"/>
        </w:rPr>
        <w:t>uje w ramach jednego posiedzenia</w:t>
      </w:r>
      <w:r w:rsidRPr="00596D0B">
        <w:rPr>
          <w:rFonts w:cstheme="minorHAnsi"/>
          <w:color w:val="000000" w:themeColor="text1"/>
        </w:rPr>
        <w:t xml:space="preserve">. </w:t>
      </w:r>
    </w:p>
    <w:p w14:paraId="3272DF02" w14:textId="092B794A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 skład KOP z prawem dokonywania oceny projektów </w:t>
      </w:r>
      <w:r w:rsidR="00B12067" w:rsidRPr="00596D0B">
        <w:rPr>
          <w:rFonts w:cstheme="minorHAnsi"/>
          <w:color w:val="000000" w:themeColor="text1"/>
        </w:rPr>
        <w:t>wchodzą</w:t>
      </w:r>
      <w:r w:rsidRPr="00596D0B">
        <w:rPr>
          <w:rFonts w:cstheme="minorHAnsi"/>
          <w:color w:val="000000" w:themeColor="text1"/>
        </w:rPr>
        <w:t>:</w:t>
      </w:r>
    </w:p>
    <w:p w14:paraId="7BE21435" w14:textId="624D5116" w:rsidR="00526712" w:rsidRPr="00596D0B" w:rsidRDefault="001478BB">
      <w:pPr>
        <w:spacing w:after="0"/>
        <w:ind w:left="108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a) </w:t>
      </w:r>
      <w:r w:rsidR="00B12067" w:rsidRPr="00596D0B">
        <w:rPr>
          <w:rFonts w:cstheme="minorHAnsi"/>
          <w:color w:val="000000" w:themeColor="text1"/>
        </w:rPr>
        <w:tab/>
      </w:r>
      <w:r w:rsidR="00526712" w:rsidRPr="00596D0B">
        <w:rPr>
          <w:rFonts w:cstheme="minorHAnsi"/>
          <w:color w:val="000000" w:themeColor="text1"/>
        </w:rPr>
        <w:t>pracownicy PARP;</w:t>
      </w:r>
    </w:p>
    <w:p w14:paraId="5813E3EF" w14:textId="77777777" w:rsidR="00E407DB" w:rsidRPr="00596D0B" w:rsidRDefault="00E407DB">
      <w:pPr>
        <w:spacing w:after="0"/>
        <w:ind w:left="108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b)</w:t>
      </w:r>
      <w:r w:rsidRPr="00596D0B">
        <w:rPr>
          <w:rFonts w:cstheme="minorHAnsi"/>
          <w:color w:val="000000" w:themeColor="text1"/>
        </w:rPr>
        <w:tab/>
      </w:r>
      <w:r w:rsidR="001478BB" w:rsidRPr="00596D0B">
        <w:rPr>
          <w:rFonts w:cstheme="minorHAnsi"/>
          <w:color w:val="000000" w:themeColor="text1"/>
        </w:rPr>
        <w:t>eksperci, o których mowa w art. 68a ust. 1 pkt 1 ustawy;</w:t>
      </w:r>
    </w:p>
    <w:p w14:paraId="5C62DBE8" w14:textId="0F012395" w:rsidR="006F4589" w:rsidRPr="00596D0B" w:rsidRDefault="00E407DB">
      <w:pPr>
        <w:spacing w:after="0"/>
        <w:ind w:left="1410" w:hanging="33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c)</w:t>
      </w:r>
      <w:r w:rsidRPr="00596D0B">
        <w:rPr>
          <w:rFonts w:cstheme="minorHAnsi"/>
          <w:color w:val="000000" w:themeColor="text1"/>
        </w:rPr>
        <w:tab/>
      </w:r>
      <w:r w:rsidR="001478BB" w:rsidRPr="00596D0B">
        <w:rPr>
          <w:rFonts w:cstheme="minorHAnsi"/>
          <w:color w:val="000000" w:themeColor="text1"/>
        </w:rPr>
        <w:t xml:space="preserve">pracownicy tymczasowi, o których mowa w art. 2 pkt 2 ustawy z dnia 9 lipca 2003 r. </w:t>
      </w:r>
      <w:r w:rsidRPr="00596D0B">
        <w:rPr>
          <w:rFonts w:cstheme="minorHAnsi"/>
          <w:color w:val="000000" w:themeColor="text1"/>
        </w:rPr>
        <w:br/>
      </w:r>
      <w:r w:rsidR="001478BB" w:rsidRPr="00596D0B">
        <w:rPr>
          <w:rFonts w:cstheme="minorHAnsi"/>
          <w:color w:val="000000" w:themeColor="text1"/>
        </w:rPr>
        <w:t>o zatrudnianiu pracowników tymczasowych (</w:t>
      </w:r>
      <w:r w:rsidR="003F6674" w:rsidRPr="00596D0B">
        <w:rPr>
          <w:rFonts w:cstheme="minorHAnsi"/>
          <w:color w:val="000000" w:themeColor="text1"/>
        </w:rPr>
        <w:t>Dz. U. z 2018 r. poz. 594</w:t>
      </w:r>
      <w:r w:rsidR="00113759" w:rsidRPr="00596D0B">
        <w:rPr>
          <w:rFonts w:cstheme="minorHAnsi"/>
          <w:color w:val="000000" w:themeColor="text1"/>
        </w:rPr>
        <w:t xml:space="preserve">, z </w:t>
      </w:r>
      <w:proofErr w:type="spellStart"/>
      <w:r w:rsidR="00113759" w:rsidRPr="00596D0B">
        <w:rPr>
          <w:rFonts w:cstheme="minorHAnsi"/>
          <w:color w:val="000000" w:themeColor="text1"/>
        </w:rPr>
        <w:t>późn</w:t>
      </w:r>
      <w:proofErr w:type="spellEnd"/>
      <w:r w:rsidR="00113759" w:rsidRPr="00596D0B">
        <w:rPr>
          <w:rFonts w:cstheme="minorHAnsi"/>
          <w:color w:val="000000" w:themeColor="text1"/>
        </w:rPr>
        <w:t>. zm.</w:t>
      </w:r>
      <w:r w:rsidR="003F6674" w:rsidRPr="00596D0B">
        <w:rPr>
          <w:rFonts w:cstheme="minorHAnsi"/>
          <w:color w:val="000000" w:themeColor="text1"/>
        </w:rPr>
        <w:t>).</w:t>
      </w:r>
    </w:p>
    <w:p w14:paraId="4F4169AB" w14:textId="5AA133EB" w:rsidR="00B12067" w:rsidRPr="00596D0B" w:rsidRDefault="00B12067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Liczba członków KOP z prawem dokonywania oceny projektów wynosi </w:t>
      </w:r>
      <w:r w:rsidR="00760E2B" w:rsidRPr="00596D0B">
        <w:rPr>
          <w:rFonts w:cstheme="minorHAnsi"/>
          <w:color w:val="000000" w:themeColor="text1"/>
        </w:rPr>
        <w:t xml:space="preserve">minimum </w:t>
      </w:r>
      <w:r w:rsidRPr="00596D0B">
        <w:rPr>
          <w:rFonts w:cstheme="minorHAnsi"/>
          <w:color w:val="000000" w:themeColor="text1"/>
        </w:rPr>
        <w:t>3 osoby.</w:t>
      </w:r>
    </w:p>
    <w:p w14:paraId="54A1E983" w14:textId="20FFC88C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Przewodniczącym KOP i Zastępcą Przewodniczącego KOP (o ile zostanie powołany) są pracownicy PARP.</w:t>
      </w:r>
    </w:p>
    <w:p w14:paraId="62883ACD" w14:textId="75519489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Oceny spełniania przez dany projekt kryteriów merytorycznych wyboru projektów dokonuje dwóch członków KOP wybieranych w drodze losowania przeprowadzonego przez Przewodniczącego KOP na posiedzeniu KOP w obecności: </w:t>
      </w:r>
    </w:p>
    <w:p w14:paraId="1F44C01D" w14:textId="7D17245F" w:rsidR="00526712" w:rsidRPr="00596D0B" w:rsidRDefault="00526712">
      <w:pPr>
        <w:pStyle w:val="Akapitzlist"/>
        <w:numPr>
          <w:ilvl w:val="3"/>
          <w:numId w:val="61"/>
        </w:numPr>
        <w:spacing w:after="0"/>
        <w:ind w:left="851" w:hanging="425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co najmniej 3 członków KOP oraz </w:t>
      </w:r>
    </w:p>
    <w:p w14:paraId="2B8AD2C2" w14:textId="3314A8B5" w:rsidR="00526712" w:rsidRPr="00596D0B" w:rsidRDefault="00526712">
      <w:pPr>
        <w:pStyle w:val="Akapitzlist"/>
        <w:numPr>
          <w:ilvl w:val="3"/>
          <w:numId w:val="61"/>
        </w:num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obserwatorów wskazanych przez KM</w:t>
      </w:r>
      <w:r w:rsidR="009C712F" w:rsidRPr="00596D0B">
        <w:rPr>
          <w:rFonts w:cstheme="minorHAnsi"/>
          <w:color w:val="000000" w:themeColor="text1"/>
        </w:rPr>
        <w:t xml:space="preserve"> PO WER</w:t>
      </w:r>
      <w:r w:rsidRPr="00596D0B">
        <w:rPr>
          <w:rFonts w:cstheme="minorHAnsi"/>
          <w:color w:val="000000" w:themeColor="text1"/>
        </w:rPr>
        <w:t xml:space="preserve"> (o ile KM wskazał swoich obserwatorów). </w:t>
      </w:r>
    </w:p>
    <w:p w14:paraId="07C41520" w14:textId="4DBB91BF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Opis sposobu przeprowadzenia procedury losowania członków KOP dokonujących oceny spełniania przez dany projekt poszczególnych kryteriów wyboru projektów określa Regulamin pracy KOP,</w:t>
      </w:r>
      <w:r w:rsidR="00C71365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a wyniki tego losowania zostaną zawarte w protokole z prac KOP. Po zakończeniu prac KOP w ramach </w:t>
      </w:r>
      <w:r w:rsidR="009E7B30" w:rsidRPr="00596D0B">
        <w:rPr>
          <w:rFonts w:cstheme="minorHAnsi"/>
          <w:color w:val="000000" w:themeColor="text1"/>
        </w:rPr>
        <w:t>konkursu</w:t>
      </w:r>
      <w:r w:rsidRPr="00596D0B">
        <w:rPr>
          <w:rFonts w:cstheme="minorHAnsi"/>
          <w:color w:val="000000" w:themeColor="text1"/>
        </w:rPr>
        <w:t xml:space="preserve"> opracowywany jest protokół zbiorczy </w:t>
      </w:r>
      <w:r w:rsidR="006F4DE6" w:rsidRPr="00596D0B">
        <w:rPr>
          <w:rFonts w:cstheme="minorHAnsi"/>
          <w:color w:val="000000" w:themeColor="text1"/>
        </w:rPr>
        <w:t>z jego posiedzenia</w:t>
      </w:r>
      <w:r w:rsidRPr="00596D0B">
        <w:rPr>
          <w:rFonts w:cstheme="minorHAnsi"/>
          <w:color w:val="000000" w:themeColor="text1"/>
        </w:rPr>
        <w:t xml:space="preserve">. </w:t>
      </w:r>
    </w:p>
    <w:p w14:paraId="086B2C65" w14:textId="39BED4C9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Przed rozpoczęciem prac KOP, PARP sporządza listę wszystkich projektów złożonych w</w:t>
      </w:r>
      <w:r w:rsidR="00395E42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odpowiedzi na </w:t>
      </w:r>
      <w:r w:rsidR="009E7B30" w:rsidRPr="00596D0B">
        <w:rPr>
          <w:rFonts w:cstheme="minorHAnsi"/>
          <w:color w:val="000000" w:themeColor="text1"/>
        </w:rPr>
        <w:t>konkurs</w:t>
      </w:r>
      <w:r w:rsidRPr="00596D0B">
        <w:rPr>
          <w:rFonts w:cstheme="minorHAnsi"/>
          <w:color w:val="000000" w:themeColor="text1"/>
        </w:rPr>
        <w:t xml:space="preserve"> (wraz z nazwą Wnioskodawcy oraz tytułem projektu) i</w:t>
      </w:r>
      <w:r w:rsidR="00395E42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przedstawia ją do wiadomości członkom KOP przed podpisaniem przez nich oświadczenia o</w:t>
      </w:r>
      <w:r w:rsidR="00395E42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bezstronności, </w:t>
      </w:r>
      <w:r w:rsidR="00113759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o którym mowa w ust</w:t>
      </w:r>
      <w:r w:rsidR="001478BB" w:rsidRPr="00596D0B">
        <w:rPr>
          <w:rFonts w:cstheme="minorHAnsi"/>
          <w:color w:val="000000" w:themeColor="text1"/>
        </w:rPr>
        <w:t xml:space="preserve">. </w:t>
      </w:r>
      <w:r w:rsidR="00784429" w:rsidRPr="00596D0B">
        <w:rPr>
          <w:rFonts w:cstheme="minorHAnsi"/>
          <w:color w:val="000000" w:themeColor="text1"/>
        </w:rPr>
        <w:t>10</w:t>
      </w:r>
      <w:r w:rsidR="001478BB" w:rsidRPr="00596D0B">
        <w:rPr>
          <w:rFonts w:cstheme="minorHAnsi"/>
          <w:color w:val="000000" w:themeColor="text1"/>
        </w:rPr>
        <w:t>.</w:t>
      </w:r>
    </w:p>
    <w:p w14:paraId="1292C1E9" w14:textId="3A892C9F" w:rsidR="00526712" w:rsidRPr="00E942A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Przed przystąpieniem do oceny wniosku członek KOP podpisuje deklarację poufności zgodnie ze wzorem </w:t>
      </w:r>
      <w:r w:rsidR="00113759" w:rsidRPr="00C3239D">
        <w:rPr>
          <w:rFonts w:cstheme="minorHAnsi"/>
          <w:color w:val="000000" w:themeColor="text1"/>
        </w:rPr>
        <w:t xml:space="preserve">stanowiącym </w:t>
      </w:r>
      <w:r w:rsidRPr="00E942A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Załącznik nr </w:t>
      </w:r>
      <w:r w:rsidR="00A63025" w:rsidRPr="00F257D3">
        <w:rPr>
          <w:rFonts w:cstheme="minorHAnsi"/>
          <w:color w:val="000000" w:themeColor="text1"/>
        </w:rPr>
        <w:t>4</w:t>
      </w:r>
      <w:r w:rsidRPr="00C3239D">
        <w:rPr>
          <w:rFonts w:cstheme="minorHAnsi"/>
          <w:color w:val="000000" w:themeColor="text1"/>
        </w:rPr>
        <w:t xml:space="preserve"> do Regulaminu</w:t>
      </w:r>
      <w:r w:rsidR="00294F5E" w:rsidRPr="00C3239D">
        <w:rPr>
          <w:rFonts w:cstheme="minorHAnsi"/>
          <w:color w:val="000000" w:themeColor="text1"/>
        </w:rPr>
        <w:t xml:space="preserve"> </w:t>
      </w:r>
      <w:r w:rsidRPr="00E942AB">
        <w:rPr>
          <w:rFonts w:cstheme="minorHAnsi"/>
          <w:color w:val="000000" w:themeColor="text1"/>
        </w:rPr>
        <w:t xml:space="preserve"> oraz oświadczenie o bezstronności: </w:t>
      </w:r>
    </w:p>
    <w:p w14:paraId="2325C95C" w14:textId="2BBD112D" w:rsidR="00526712" w:rsidRPr="00E942AB" w:rsidRDefault="00526712">
      <w:pPr>
        <w:pStyle w:val="Akapitzlist"/>
        <w:numPr>
          <w:ilvl w:val="3"/>
          <w:numId w:val="61"/>
        </w:numPr>
        <w:spacing w:after="0"/>
        <w:ind w:left="851" w:hanging="426"/>
        <w:jc w:val="both"/>
        <w:rPr>
          <w:color w:val="000000" w:themeColor="text1"/>
        </w:rPr>
      </w:pPr>
      <w:r w:rsidRPr="00A64588">
        <w:rPr>
          <w:color w:val="000000" w:themeColor="text1"/>
        </w:rPr>
        <w:t>w przypadku pracownika PARP zgodne ze wz</w:t>
      </w:r>
      <w:r w:rsidRPr="00116762">
        <w:rPr>
          <w:color w:val="000000" w:themeColor="text1"/>
        </w:rPr>
        <w:t xml:space="preserve">orem </w:t>
      </w:r>
      <w:r w:rsidR="00113759" w:rsidRPr="008A1526">
        <w:rPr>
          <w:color w:val="000000" w:themeColor="text1"/>
        </w:rPr>
        <w:t>stanowiącym</w:t>
      </w:r>
      <w:r w:rsidR="00113759" w:rsidRPr="00830CF6">
        <w:rPr>
          <w:color w:val="000000" w:themeColor="text1"/>
        </w:rPr>
        <w:t xml:space="preserve"> </w:t>
      </w:r>
      <w:r w:rsidRPr="00830CF6">
        <w:rPr>
          <w:color w:val="000000" w:themeColor="text1"/>
        </w:rPr>
        <w:t xml:space="preserve"> </w:t>
      </w:r>
      <w:r w:rsidRPr="00596D0B">
        <w:rPr>
          <w:color w:val="000000" w:themeColor="text1"/>
        </w:rPr>
        <w:t xml:space="preserve">Załącznik nr </w:t>
      </w:r>
      <w:r w:rsidR="00A63025" w:rsidRPr="00F257D3">
        <w:rPr>
          <w:color w:val="000000" w:themeColor="text1"/>
        </w:rPr>
        <w:t>5</w:t>
      </w:r>
      <w:r w:rsidRPr="00C3239D">
        <w:rPr>
          <w:color w:val="000000" w:themeColor="text1"/>
        </w:rPr>
        <w:t xml:space="preserve"> do Regulaminu</w:t>
      </w:r>
      <w:r w:rsidR="00294F5E" w:rsidRPr="00C3239D">
        <w:rPr>
          <w:color w:val="000000" w:themeColor="text1"/>
        </w:rPr>
        <w:t xml:space="preserve"> </w:t>
      </w:r>
      <w:r w:rsidRPr="00E942AB">
        <w:rPr>
          <w:color w:val="000000" w:themeColor="text1"/>
        </w:rPr>
        <w:t xml:space="preserve">; </w:t>
      </w:r>
    </w:p>
    <w:p w14:paraId="7BAA8D5C" w14:textId="54545E89" w:rsidR="00526712" w:rsidRPr="00E942AB" w:rsidRDefault="00526712">
      <w:pPr>
        <w:pStyle w:val="Akapitzlist"/>
        <w:numPr>
          <w:ilvl w:val="3"/>
          <w:numId w:val="61"/>
        </w:numPr>
        <w:spacing w:after="0"/>
        <w:ind w:left="851" w:hanging="426"/>
        <w:jc w:val="both"/>
        <w:rPr>
          <w:color w:val="000000" w:themeColor="text1"/>
        </w:rPr>
      </w:pPr>
      <w:r w:rsidRPr="00E942AB">
        <w:rPr>
          <w:color w:val="000000" w:themeColor="text1"/>
        </w:rPr>
        <w:t xml:space="preserve">w przypadku eksperta, o którym mowa w art. </w:t>
      </w:r>
      <w:r w:rsidR="00012F8A" w:rsidRPr="00A64588">
        <w:rPr>
          <w:color w:val="000000" w:themeColor="text1"/>
        </w:rPr>
        <w:t xml:space="preserve">68a ust. 1 pkt 1 </w:t>
      </w:r>
      <w:r w:rsidRPr="00116762">
        <w:rPr>
          <w:color w:val="000000" w:themeColor="text1"/>
        </w:rPr>
        <w:t xml:space="preserve">ustawy zgodne ze wzorem </w:t>
      </w:r>
      <w:r w:rsidR="00113759" w:rsidRPr="008A1526">
        <w:rPr>
          <w:color w:val="000000" w:themeColor="text1"/>
        </w:rPr>
        <w:t>stanowiącym</w:t>
      </w:r>
      <w:r w:rsidRPr="00830CF6">
        <w:rPr>
          <w:color w:val="000000" w:themeColor="text1"/>
        </w:rPr>
        <w:t xml:space="preserve"> w </w:t>
      </w:r>
      <w:r w:rsidRPr="00596D0B">
        <w:rPr>
          <w:color w:val="000000" w:themeColor="text1"/>
        </w:rPr>
        <w:t xml:space="preserve">Załącznik nr </w:t>
      </w:r>
      <w:r w:rsidR="00A63025" w:rsidRPr="00F257D3">
        <w:rPr>
          <w:color w:val="000000" w:themeColor="text1"/>
        </w:rPr>
        <w:t>6</w:t>
      </w:r>
      <w:r w:rsidRPr="00C3239D">
        <w:rPr>
          <w:color w:val="000000" w:themeColor="text1"/>
        </w:rPr>
        <w:t xml:space="preserve"> do Regulaminu</w:t>
      </w:r>
      <w:r w:rsidR="00294F5E" w:rsidRPr="00C3239D">
        <w:rPr>
          <w:color w:val="000000" w:themeColor="text1"/>
        </w:rPr>
        <w:t xml:space="preserve"> </w:t>
      </w:r>
      <w:r w:rsidRPr="00E942AB">
        <w:rPr>
          <w:color w:val="000000" w:themeColor="text1"/>
        </w:rPr>
        <w:t xml:space="preserve">. </w:t>
      </w:r>
    </w:p>
    <w:p w14:paraId="58FDF270" w14:textId="77777777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 pracach KOP w charakterze obserwatorów (bez prawa dokonywania oceny projektów) mogą uczestniczyć:</w:t>
      </w:r>
    </w:p>
    <w:p w14:paraId="214AA1CF" w14:textId="3DF15F8A" w:rsidR="00526712" w:rsidRPr="00596D0B" w:rsidRDefault="00526712">
      <w:pPr>
        <w:pStyle w:val="Akapitzlist"/>
        <w:numPr>
          <w:ilvl w:val="3"/>
          <w:numId w:val="61"/>
        </w:num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przedstawiciele ministra (ministrów) właściwego (właściwych) ds. związanych tematycznie </w:t>
      </w:r>
      <w:r w:rsidR="00E407DB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z zakresem konkursu (o ile zostali zgłoszeni przez ministra bądź ministrów); </w:t>
      </w:r>
    </w:p>
    <w:p w14:paraId="472E43FC" w14:textId="0256BEA8" w:rsidR="00526712" w:rsidRPr="00596D0B" w:rsidRDefault="00526712">
      <w:pPr>
        <w:pStyle w:val="Akapitzlist"/>
        <w:numPr>
          <w:ilvl w:val="3"/>
          <w:numId w:val="61"/>
        </w:num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przedstawiciele IZ</w:t>
      </w:r>
      <w:r w:rsidR="008E4BDA" w:rsidRPr="00596D0B">
        <w:rPr>
          <w:rFonts w:cstheme="minorHAnsi"/>
          <w:color w:val="000000" w:themeColor="text1"/>
        </w:rPr>
        <w:t xml:space="preserve"> PO WER</w:t>
      </w:r>
      <w:r w:rsidRPr="00596D0B">
        <w:rPr>
          <w:rFonts w:cstheme="minorHAnsi"/>
          <w:color w:val="000000" w:themeColor="text1"/>
        </w:rPr>
        <w:t xml:space="preserve"> (z inicjatywy IZ</w:t>
      </w:r>
      <w:r w:rsidR="008E4BDA" w:rsidRPr="00596D0B">
        <w:rPr>
          <w:rFonts w:cstheme="minorHAnsi"/>
          <w:color w:val="000000" w:themeColor="text1"/>
        </w:rPr>
        <w:t xml:space="preserve"> PO WER</w:t>
      </w:r>
      <w:r w:rsidRPr="00596D0B">
        <w:rPr>
          <w:rFonts w:cstheme="minorHAnsi"/>
          <w:color w:val="000000" w:themeColor="text1"/>
        </w:rPr>
        <w:t>);</w:t>
      </w:r>
    </w:p>
    <w:p w14:paraId="54F306D1" w14:textId="0C66390D" w:rsidR="00526712" w:rsidRPr="00596D0B" w:rsidRDefault="00526712">
      <w:pPr>
        <w:pStyle w:val="Akapitzlist"/>
        <w:numPr>
          <w:ilvl w:val="3"/>
          <w:numId w:val="61"/>
        </w:num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przedstawiciele </w:t>
      </w:r>
      <w:r w:rsidR="00C81DE2" w:rsidRPr="00596D0B">
        <w:rPr>
          <w:rFonts w:cstheme="minorHAnsi"/>
          <w:color w:val="000000" w:themeColor="text1"/>
        </w:rPr>
        <w:t>Partner</w:t>
      </w:r>
      <w:r w:rsidRPr="00596D0B">
        <w:rPr>
          <w:rFonts w:cstheme="minorHAnsi"/>
          <w:color w:val="000000" w:themeColor="text1"/>
        </w:rPr>
        <w:t xml:space="preserve">ów, o których mowa w art. 5 rozporządzenia ogólnego, w tym </w:t>
      </w:r>
      <w:r w:rsidR="00E407DB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w szczególności </w:t>
      </w:r>
      <w:r w:rsidR="00C81DE2" w:rsidRPr="00596D0B">
        <w:rPr>
          <w:rFonts w:cstheme="minorHAnsi"/>
          <w:color w:val="000000" w:themeColor="text1"/>
        </w:rPr>
        <w:t>Partner</w:t>
      </w:r>
      <w:r w:rsidRPr="00596D0B">
        <w:rPr>
          <w:rFonts w:cstheme="minorHAnsi"/>
          <w:color w:val="000000" w:themeColor="text1"/>
        </w:rPr>
        <w:t>ów wchodzących w skład KM</w:t>
      </w:r>
      <w:r w:rsidR="009C712F" w:rsidRPr="00596D0B">
        <w:rPr>
          <w:rFonts w:cstheme="minorHAnsi"/>
          <w:color w:val="000000" w:themeColor="text1"/>
        </w:rPr>
        <w:t xml:space="preserve"> PO WER</w:t>
      </w:r>
      <w:r w:rsidRPr="00596D0B">
        <w:rPr>
          <w:rFonts w:cstheme="minorHAnsi"/>
          <w:color w:val="000000" w:themeColor="text1"/>
        </w:rPr>
        <w:t xml:space="preserve"> (przy zachowaniu zasady bezstronności).</w:t>
      </w:r>
    </w:p>
    <w:p w14:paraId="0A596BD3" w14:textId="43BB7EFE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Przed udziałem w pracach KOP</w:t>
      </w:r>
      <w:r w:rsidR="00936AD9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każdy z obserwatorów podpisuje deklarację poufności, zgodnie ze wzorem </w:t>
      </w:r>
      <w:r w:rsidRPr="00F257D3">
        <w:rPr>
          <w:rFonts w:cstheme="minorHAnsi"/>
          <w:color w:val="000000" w:themeColor="text1"/>
        </w:rPr>
        <w:t xml:space="preserve">stanowiącym </w:t>
      </w:r>
      <w:r w:rsidRPr="00596D0B">
        <w:rPr>
          <w:rFonts w:cstheme="minorHAnsi"/>
          <w:color w:val="000000" w:themeColor="text1"/>
        </w:rPr>
        <w:t xml:space="preserve">Załącznik nr </w:t>
      </w:r>
      <w:r w:rsidR="00A63025" w:rsidRPr="00F257D3">
        <w:rPr>
          <w:rFonts w:cstheme="minorHAnsi"/>
          <w:color w:val="000000" w:themeColor="text1"/>
        </w:rPr>
        <w:t>7</w:t>
      </w:r>
      <w:r w:rsidR="006B7C1F" w:rsidRPr="00C3239D">
        <w:rPr>
          <w:rFonts w:cstheme="minorHAnsi"/>
          <w:color w:val="000000" w:themeColor="text1"/>
        </w:rPr>
        <w:t xml:space="preserve"> </w:t>
      </w:r>
      <w:r w:rsidRPr="00C3239D">
        <w:rPr>
          <w:rFonts w:cstheme="minorHAnsi"/>
          <w:color w:val="000000" w:themeColor="text1"/>
        </w:rPr>
        <w:t>do Regulaminu</w:t>
      </w:r>
      <w:r w:rsidR="00294F5E" w:rsidRPr="00C3239D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.</w:t>
      </w:r>
    </w:p>
    <w:p w14:paraId="238A46B6" w14:textId="6663EB2D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Przed rozpoczęciem oceny projektów w ramach KOP, PARP przekazuje osobom wchodzącym w</w:t>
      </w:r>
      <w:r w:rsidR="00936AD9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skład KOP z prawem dokonywania oceny projektów informacje dotyczące wymogów, które muszą spełniać projekty ubiegające się o dofinansowanie w ramach konkursu, w tym w</w:t>
      </w:r>
      <w:r w:rsidR="00936AD9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szczególności informacje na temat procedury oceny oraz obowiązujących w ramach konkursu kryteriów wyboru projektów.</w:t>
      </w:r>
    </w:p>
    <w:p w14:paraId="46257182" w14:textId="0BA70230" w:rsidR="00BB3F58" w:rsidRPr="00596D0B" w:rsidRDefault="00BB3F58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Do składu KOP mogą być powoływane wyłącznie osoby (pracownicy lub eksperci)</w:t>
      </w:r>
      <w:r w:rsidR="001F34EE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które posiadają certyfikat potwierdzający ukończenie obligatoryjnego e-learningowego programu szkoleniowego uprawniającego do dokonywania oceny w ramach danej osi priorytetowej PO WER. Ukończenie szkolenia przez osoby powołane w skład KOP, jest konieczne po upływie 30 dni od dnia udostępnienia szkolenia na platformie. Ukończenie ww. szkoleń stanowi spełnienie minimalnych wymagań, o których mowa w art. 44 ust. 4 ustawy w </w:t>
      </w:r>
      <w:r w:rsidR="00113759" w:rsidRPr="00596D0B">
        <w:rPr>
          <w:rFonts w:cstheme="minorHAnsi"/>
          <w:color w:val="000000" w:themeColor="text1"/>
        </w:rPr>
        <w:t>przypadku</w:t>
      </w:r>
      <w:r w:rsidRPr="00596D0B">
        <w:rPr>
          <w:rFonts w:cstheme="minorHAnsi"/>
          <w:color w:val="000000" w:themeColor="text1"/>
        </w:rPr>
        <w:t xml:space="preserve"> pracowników wchodzących w skład KOP i 68a ust. 3 pkt 4 w </w:t>
      </w:r>
      <w:r w:rsidR="00113759" w:rsidRPr="00596D0B">
        <w:rPr>
          <w:rFonts w:cstheme="minorHAnsi"/>
          <w:color w:val="000000" w:themeColor="text1"/>
        </w:rPr>
        <w:t>przypadku</w:t>
      </w:r>
      <w:r w:rsidRPr="00596D0B">
        <w:rPr>
          <w:rFonts w:cstheme="minorHAnsi"/>
          <w:color w:val="000000" w:themeColor="text1"/>
        </w:rPr>
        <w:t xml:space="preserve"> ekspertów wchodzących w skład KOP. Niezależenie od powyższego</w:t>
      </w:r>
      <w:r w:rsidR="00936AD9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PARP powinna zapewnić członkom KOP odpowiednie szkolenia przygotowujące do prowadzenia oceny w konkretnym konkursie</w:t>
      </w:r>
      <w:r w:rsidR="00562A20" w:rsidRPr="00596D0B">
        <w:rPr>
          <w:rFonts w:cstheme="minorHAnsi"/>
          <w:color w:val="000000" w:themeColor="text1"/>
        </w:rPr>
        <w:t>.</w:t>
      </w:r>
    </w:p>
    <w:p w14:paraId="1F709D4C" w14:textId="26DA2697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Obowiązek posiadania właściwego certyfikatu do dokonywania oceny w ramach danej osi priorytetowej PO WER dotyczy również Przewodniczącego KOP i Zastępcy Przewodniczącego KOP</w:t>
      </w:r>
      <w:r w:rsidR="00A53271" w:rsidRPr="00596D0B">
        <w:rPr>
          <w:rFonts w:cstheme="minorHAnsi"/>
          <w:color w:val="000000" w:themeColor="text1"/>
        </w:rPr>
        <w:t xml:space="preserve"> </w:t>
      </w:r>
      <w:r w:rsidR="00E407DB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(o ile został powołany).</w:t>
      </w:r>
    </w:p>
    <w:p w14:paraId="3E4F33A4" w14:textId="210BB4B8" w:rsidR="00526712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 celu usprawnienia procesu dokonywania oceny projektów w ramach KOP, PARP może podjąć decyzję o odstąpieniu od dokonywania oceny w trybie stacjonarnym i przeprowadzeniu oceny całkowicie lub częściowo w trybie niestacjonarnym. W takim przypadku, sposób organizacji prac KOP w trybie niestacjonarnym PARP określa w </w:t>
      </w:r>
      <w:r w:rsidR="007647DA" w:rsidRPr="00596D0B">
        <w:rPr>
          <w:rFonts w:cstheme="minorHAnsi"/>
          <w:color w:val="000000" w:themeColor="text1"/>
        </w:rPr>
        <w:t>R</w:t>
      </w:r>
      <w:r w:rsidRPr="00596D0B">
        <w:rPr>
          <w:rFonts w:cstheme="minorHAnsi"/>
          <w:color w:val="000000" w:themeColor="text1"/>
        </w:rPr>
        <w:t>egulaminie pracy KOP, a przebieg oceny odnotowuje w protokole z prac KOP.</w:t>
      </w:r>
    </w:p>
    <w:p w14:paraId="36A27889" w14:textId="2F050E36" w:rsidR="00562A20" w:rsidRPr="00596D0B" w:rsidRDefault="00526712">
      <w:pPr>
        <w:pStyle w:val="Akapitzlist"/>
        <w:numPr>
          <w:ilvl w:val="0"/>
          <w:numId w:val="61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Projekty podlegające ocenie przez KOP i kwalifikujące się do zarejestrowania w SL 2014 są rejestrowane w SL 2014 zgodnie z procedurami wewnętrznymi PARP.</w:t>
      </w:r>
    </w:p>
    <w:p w14:paraId="4D790430" w14:textId="3D64091F" w:rsidR="00562A20" w:rsidRPr="00596D0B" w:rsidRDefault="00562A20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4" w:name="_Toc521925185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8.2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Uzupełnienie lub poprawienie wniosku o dofinansowanie</w:t>
      </w:r>
      <w:bookmarkEnd w:id="54"/>
    </w:p>
    <w:p w14:paraId="2C679458" w14:textId="1F0031AC" w:rsidR="00606AED" w:rsidRPr="00596D0B" w:rsidRDefault="00606AED">
      <w:pPr>
        <w:numPr>
          <w:ilvl w:val="0"/>
          <w:numId w:val="14"/>
        </w:num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596D0B">
        <w:rPr>
          <w:rFonts w:eastAsia="Times New Roman" w:cstheme="minorHAnsi"/>
          <w:color w:val="000000" w:themeColor="text1"/>
          <w:lang w:eastAsia="pl-PL"/>
        </w:rPr>
        <w:t>PARP</w:t>
      </w:r>
      <w:r w:rsidR="00562A20" w:rsidRPr="00596D0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82DAF" w:rsidRPr="00596D0B">
        <w:rPr>
          <w:rFonts w:eastAsia="Times New Roman" w:cstheme="minorHAnsi"/>
          <w:color w:val="000000" w:themeColor="text1"/>
          <w:lang w:eastAsia="pl-PL"/>
        </w:rPr>
        <w:t>wzywa</w:t>
      </w:r>
      <w:r w:rsidR="00562A20" w:rsidRPr="00596D0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837F78" w:rsidRPr="00596D0B">
        <w:rPr>
          <w:rFonts w:eastAsia="Times New Roman" w:cstheme="minorHAnsi"/>
          <w:color w:val="000000" w:themeColor="text1"/>
          <w:lang w:eastAsia="pl-PL"/>
        </w:rPr>
        <w:t>W</w:t>
      </w:r>
      <w:r w:rsidR="00282DAF" w:rsidRPr="00596D0B">
        <w:rPr>
          <w:rFonts w:eastAsia="Times New Roman" w:cstheme="minorHAnsi"/>
          <w:color w:val="000000" w:themeColor="text1"/>
          <w:lang w:eastAsia="pl-PL"/>
        </w:rPr>
        <w:t xml:space="preserve">nioskodawcę do </w:t>
      </w:r>
      <w:r w:rsidR="00562A20" w:rsidRPr="00596D0B">
        <w:rPr>
          <w:rFonts w:eastAsia="Times New Roman" w:cstheme="minorHAnsi"/>
          <w:color w:val="000000" w:themeColor="text1"/>
          <w:lang w:eastAsia="pl-PL"/>
        </w:rPr>
        <w:t>uzupełniania</w:t>
      </w:r>
      <w:r w:rsidR="00113759" w:rsidRPr="00596D0B">
        <w:rPr>
          <w:rFonts w:eastAsia="Times New Roman" w:cstheme="minorHAnsi"/>
          <w:color w:val="000000" w:themeColor="text1"/>
          <w:lang w:eastAsia="pl-PL"/>
        </w:rPr>
        <w:t xml:space="preserve"> lub </w:t>
      </w:r>
      <w:r w:rsidR="00562A20" w:rsidRPr="00596D0B">
        <w:rPr>
          <w:rFonts w:eastAsia="Times New Roman" w:cstheme="minorHAnsi"/>
          <w:color w:val="000000" w:themeColor="text1"/>
          <w:lang w:eastAsia="pl-PL"/>
        </w:rPr>
        <w:t xml:space="preserve">poprawiania projektu w trybie art. 43 lub 45 ust. 3 ustawy drogą elektroniczną przy użyciu adresu e-mail ustalonego z </w:t>
      </w:r>
      <w:r w:rsidR="00837F78" w:rsidRPr="00596D0B">
        <w:rPr>
          <w:rFonts w:eastAsia="Times New Roman" w:cstheme="minorHAnsi"/>
          <w:color w:val="000000" w:themeColor="text1"/>
          <w:lang w:eastAsia="pl-PL"/>
        </w:rPr>
        <w:t>W</w:t>
      </w:r>
      <w:r w:rsidR="00562A20" w:rsidRPr="00596D0B">
        <w:rPr>
          <w:rFonts w:eastAsia="Times New Roman" w:cstheme="minorHAnsi"/>
          <w:color w:val="000000" w:themeColor="text1"/>
          <w:lang w:eastAsia="pl-PL"/>
        </w:rPr>
        <w:t xml:space="preserve">nioskodawcą </w:t>
      </w:r>
      <w:r w:rsidRPr="00596D0B">
        <w:rPr>
          <w:rFonts w:eastAsia="Times New Roman" w:cstheme="minorHAnsi"/>
          <w:color w:val="000000" w:themeColor="text1"/>
          <w:lang w:eastAsia="pl-PL"/>
        </w:rPr>
        <w:t>(</w:t>
      </w:r>
      <w:r w:rsidR="00562A20" w:rsidRPr="00596D0B">
        <w:rPr>
          <w:rFonts w:eastAsia="Times New Roman" w:cstheme="minorHAnsi"/>
          <w:color w:val="000000" w:themeColor="text1"/>
          <w:lang w:eastAsia="pl-PL"/>
        </w:rPr>
        <w:t>lub za pomocą modułu komunikacji w SOWA, lub w formie pisemnej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). </w:t>
      </w:r>
      <w:r w:rsidR="001109E1" w:rsidRPr="00596D0B">
        <w:rPr>
          <w:rFonts w:ascii="Calibri" w:eastAsia="Times New Roman" w:hAnsi="Calibri" w:cs="Calibri"/>
          <w:color w:val="000000" w:themeColor="text1"/>
          <w:lang w:eastAsia="pl-PL"/>
        </w:rPr>
        <w:t>Oświadczenie dotyczące skutków niezachowania wskazanej formy komunikacji, o którym mowa w art. 41 ust. 2 pkt 7c ustawy jest składane przez Wnioskodawcę wraz z pozostałymi oświadczeniami w sekcji VIII wniosku o dofinansowanie projektu.</w:t>
      </w:r>
    </w:p>
    <w:p w14:paraId="2F2D6078" w14:textId="7DA360A7" w:rsidR="00562A20" w:rsidRPr="00596D0B" w:rsidRDefault="00562A20">
      <w:pPr>
        <w:pStyle w:val="Tekstpodstawowy"/>
        <w:numPr>
          <w:ilvl w:val="0"/>
          <w:numId w:val="14"/>
        </w:numPr>
        <w:spacing w:before="12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Weryfikacja</w:t>
      </w:r>
      <w:r w:rsidR="000F4460" w:rsidRPr="00596D0B">
        <w:rPr>
          <w:rFonts w:cstheme="minorHAnsi"/>
          <w:color w:val="000000" w:themeColor="text1"/>
        </w:rPr>
        <w:t xml:space="preserve"> spełnienia</w:t>
      </w:r>
      <w:r w:rsidRPr="00596D0B">
        <w:rPr>
          <w:rFonts w:cstheme="minorHAnsi"/>
          <w:color w:val="000000" w:themeColor="text1"/>
        </w:rPr>
        <w:t xml:space="preserve"> warunków formalnych odbywa się</w:t>
      </w:r>
      <w:r w:rsidR="00282DAF" w:rsidRPr="00596D0B">
        <w:rPr>
          <w:rFonts w:cstheme="minorHAnsi"/>
          <w:color w:val="000000" w:themeColor="text1"/>
        </w:rPr>
        <w:t xml:space="preserve"> za pośrednictwem sytemu SOWA, który nie dopuszcza do złożenia wniosków niekompletnych (niezawierających wszystkich wymaganych elementów), złożonych po terminie i w innej formie niż </w:t>
      </w:r>
      <w:r w:rsidR="00047866" w:rsidRPr="00596D0B">
        <w:rPr>
          <w:rFonts w:cstheme="minorHAnsi"/>
          <w:color w:val="000000" w:themeColor="text1"/>
        </w:rPr>
        <w:t xml:space="preserve">w sposób </w:t>
      </w:r>
      <w:r w:rsidR="00282DAF" w:rsidRPr="00596D0B">
        <w:rPr>
          <w:rFonts w:cstheme="minorHAnsi"/>
          <w:color w:val="000000" w:themeColor="text1"/>
        </w:rPr>
        <w:t>określony w</w:t>
      </w:r>
      <w:r w:rsidR="00047866" w:rsidRPr="00596D0B">
        <w:rPr>
          <w:rFonts w:cstheme="minorHAnsi"/>
          <w:color w:val="000000" w:themeColor="text1"/>
        </w:rPr>
        <w:t> </w:t>
      </w:r>
      <w:r w:rsidR="00282DAF" w:rsidRPr="00596D0B">
        <w:rPr>
          <w:rFonts w:cstheme="minorHAnsi"/>
          <w:color w:val="000000" w:themeColor="text1"/>
        </w:rPr>
        <w:t xml:space="preserve"> SOWA</w:t>
      </w:r>
      <w:r w:rsidRPr="00596D0B">
        <w:rPr>
          <w:rFonts w:cstheme="minorHAnsi"/>
          <w:color w:val="000000" w:themeColor="text1"/>
        </w:rPr>
        <w:t xml:space="preserve">. </w:t>
      </w:r>
      <w:r w:rsidR="00EA2E96" w:rsidRPr="00596D0B">
        <w:rPr>
          <w:rFonts w:cstheme="minorHAnsi"/>
          <w:color w:val="000000" w:themeColor="text1"/>
        </w:rPr>
        <w:t xml:space="preserve">Warunki formalne </w:t>
      </w:r>
      <w:r w:rsidR="00113759" w:rsidRPr="00596D0B">
        <w:rPr>
          <w:rFonts w:cstheme="minorHAnsi"/>
          <w:color w:val="000000" w:themeColor="text1"/>
        </w:rPr>
        <w:t xml:space="preserve"> dotyczą</w:t>
      </w:r>
      <w:r w:rsidR="00EA2E96" w:rsidRPr="00596D0B">
        <w:rPr>
          <w:rFonts w:cstheme="minorHAnsi"/>
          <w:color w:val="000000" w:themeColor="text1"/>
        </w:rPr>
        <w:t xml:space="preserve"> kompletności, formy oraz terminu złożenia wniosku</w:t>
      </w:r>
      <w:r w:rsidR="005D13E6">
        <w:rPr>
          <w:rFonts w:cstheme="minorHAnsi"/>
          <w:color w:val="000000" w:themeColor="text1"/>
        </w:rPr>
        <w:br/>
      </w:r>
      <w:r w:rsidR="00EA2E96" w:rsidRPr="00596D0B">
        <w:rPr>
          <w:rFonts w:cstheme="minorHAnsi"/>
          <w:color w:val="000000" w:themeColor="text1"/>
        </w:rPr>
        <w:t>o dofinansowanie projektu.</w:t>
      </w:r>
    </w:p>
    <w:p w14:paraId="41FF4117" w14:textId="61330C25" w:rsidR="002E2F9F" w:rsidRPr="00596D0B" w:rsidRDefault="00A7431B">
      <w:pPr>
        <w:pStyle w:val="Tekstpodstawowy"/>
        <w:numPr>
          <w:ilvl w:val="0"/>
          <w:numId w:val="14"/>
        </w:numPr>
        <w:spacing w:before="12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</w:t>
      </w:r>
      <w:r w:rsidR="002E2F9F" w:rsidRPr="00596D0B">
        <w:rPr>
          <w:rFonts w:cstheme="minorHAnsi"/>
          <w:color w:val="000000" w:themeColor="text1"/>
        </w:rPr>
        <w:t xml:space="preserve"> razie stwierdzenia we wniosku o dofinansowanie oczywistych omyłek PARP </w:t>
      </w:r>
      <w:r w:rsidR="00D4774E" w:rsidRPr="00596D0B">
        <w:rPr>
          <w:rFonts w:cstheme="minorHAnsi"/>
          <w:color w:val="000000" w:themeColor="text1"/>
        </w:rPr>
        <w:t xml:space="preserve">poprawia tę omyłkę z urzędu, informując o tym </w:t>
      </w:r>
      <w:r w:rsidR="00837F78" w:rsidRPr="00596D0B">
        <w:rPr>
          <w:rFonts w:cstheme="minorHAnsi"/>
          <w:color w:val="000000" w:themeColor="text1"/>
        </w:rPr>
        <w:t>W</w:t>
      </w:r>
      <w:r w:rsidR="00D4774E" w:rsidRPr="00596D0B">
        <w:rPr>
          <w:rFonts w:cstheme="minorHAnsi"/>
          <w:color w:val="000000" w:themeColor="text1"/>
        </w:rPr>
        <w:t xml:space="preserve">nioskodawcę albo </w:t>
      </w:r>
      <w:r w:rsidR="002E2F9F" w:rsidRPr="00596D0B">
        <w:rPr>
          <w:rFonts w:cstheme="minorHAnsi"/>
          <w:color w:val="000000" w:themeColor="text1"/>
        </w:rPr>
        <w:t xml:space="preserve">wzywa </w:t>
      </w:r>
      <w:r w:rsidR="00837F78" w:rsidRPr="00596D0B">
        <w:rPr>
          <w:rFonts w:cstheme="minorHAnsi"/>
          <w:color w:val="000000" w:themeColor="text1"/>
        </w:rPr>
        <w:t>W</w:t>
      </w:r>
      <w:r w:rsidR="002E2F9F" w:rsidRPr="00596D0B">
        <w:rPr>
          <w:rFonts w:cstheme="minorHAnsi"/>
          <w:color w:val="000000" w:themeColor="text1"/>
        </w:rPr>
        <w:t xml:space="preserve">nioskodawcę </w:t>
      </w:r>
      <w:r w:rsidR="000F4460" w:rsidRPr="00596D0B">
        <w:rPr>
          <w:rFonts w:cstheme="minorHAnsi"/>
          <w:color w:val="000000" w:themeColor="text1"/>
        </w:rPr>
        <w:t>w sposób, o</w:t>
      </w:r>
      <w:r w:rsidR="00047866" w:rsidRPr="00596D0B">
        <w:rPr>
          <w:rFonts w:cstheme="minorHAnsi"/>
          <w:color w:val="000000" w:themeColor="text1"/>
        </w:rPr>
        <w:t> </w:t>
      </w:r>
      <w:r w:rsidR="000F4460" w:rsidRPr="00596D0B">
        <w:rPr>
          <w:rFonts w:cstheme="minorHAnsi"/>
          <w:color w:val="000000" w:themeColor="text1"/>
        </w:rPr>
        <w:t xml:space="preserve"> którym mowa</w:t>
      </w:r>
      <w:r w:rsidR="00C71365" w:rsidRPr="00596D0B">
        <w:rPr>
          <w:rFonts w:cstheme="minorHAnsi"/>
          <w:color w:val="000000" w:themeColor="text1"/>
        </w:rPr>
        <w:t xml:space="preserve"> </w:t>
      </w:r>
      <w:r w:rsidR="002E2F9F" w:rsidRPr="00596D0B">
        <w:rPr>
          <w:rFonts w:cstheme="minorHAnsi"/>
          <w:color w:val="000000" w:themeColor="text1"/>
        </w:rPr>
        <w:t xml:space="preserve">w </w:t>
      </w:r>
      <w:r w:rsidR="00415782" w:rsidRPr="00596D0B">
        <w:rPr>
          <w:rFonts w:cstheme="minorHAnsi"/>
          <w:color w:val="000000" w:themeColor="text1"/>
        </w:rPr>
        <w:t>ust. 1</w:t>
      </w:r>
      <w:r w:rsidR="002E2F9F" w:rsidRPr="00596D0B">
        <w:rPr>
          <w:rFonts w:cstheme="minorHAnsi"/>
          <w:color w:val="000000" w:themeColor="text1"/>
        </w:rPr>
        <w:t xml:space="preserve">, do poprawienia oczywistej omyłki pod rygorem pozostawienia wniosku bez rozpatrzenia.   </w:t>
      </w:r>
    </w:p>
    <w:p w14:paraId="4B545DA3" w14:textId="7E65DC67" w:rsidR="005558D0" w:rsidRPr="00596D0B" w:rsidRDefault="00023840">
      <w:pPr>
        <w:pStyle w:val="Tekstpodstawowy"/>
        <w:numPr>
          <w:ilvl w:val="0"/>
          <w:numId w:val="14"/>
        </w:numPr>
        <w:spacing w:before="12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Termin na uzupełnienie przez </w:t>
      </w:r>
      <w:r w:rsidR="00837F78" w:rsidRPr="00596D0B">
        <w:rPr>
          <w:rFonts w:cstheme="minorHAnsi"/>
          <w:color w:val="000000" w:themeColor="text1"/>
        </w:rPr>
        <w:t>W</w:t>
      </w:r>
      <w:r w:rsidRPr="00596D0B">
        <w:rPr>
          <w:rFonts w:cstheme="minorHAnsi"/>
          <w:color w:val="000000" w:themeColor="text1"/>
        </w:rPr>
        <w:t>nioskodawcę wniosku lub poprawienie oczywistej omyłki wynosi 7 dni</w:t>
      </w:r>
      <w:r w:rsidR="001109E1" w:rsidRPr="00596D0B">
        <w:rPr>
          <w:rFonts w:cstheme="minorHAnsi"/>
          <w:color w:val="000000" w:themeColor="text1"/>
        </w:rPr>
        <w:t xml:space="preserve"> roboczych</w:t>
      </w:r>
      <w:r w:rsidRPr="00596D0B">
        <w:rPr>
          <w:rFonts w:cstheme="minorHAnsi"/>
          <w:color w:val="000000" w:themeColor="text1"/>
        </w:rPr>
        <w:t xml:space="preserve"> od dnia następującego po dniu wysłania wezwania (dotyczy wezwania przekazanego drogą elektroniczną) albo od dnia doręczenia wezwania (dotyczy wezwania przekazanego na piśmie</w:t>
      </w:r>
      <w:r w:rsidR="00034582" w:rsidRPr="00596D0B">
        <w:rPr>
          <w:rFonts w:cstheme="minorHAnsi"/>
          <w:color w:val="000000" w:themeColor="text1"/>
        </w:rPr>
        <w:t>)</w:t>
      </w:r>
      <w:r w:rsidRPr="00596D0B">
        <w:rPr>
          <w:rFonts w:cstheme="minorHAnsi"/>
          <w:color w:val="000000" w:themeColor="text1"/>
        </w:rPr>
        <w:t>.</w:t>
      </w:r>
    </w:p>
    <w:p w14:paraId="773ACE13" w14:textId="3FB532D3" w:rsidR="00924E38" w:rsidRPr="00596D0B" w:rsidRDefault="002E2F9F">
      <w:pPr>
        <w:pStyle w:val="Tekstpodstawowy"/>
        <w:numPr>
          <w:ilvl w:val="0"/>
          <w:numId w:val="14"/>
        </w:numPr>
        <w:spacing w:before="12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Po poprawieniu we wniosku oczywistych omyłek przez </w:t>
      </w:r>
      <w:r w:rsidR="00837F78" w:rsidRPr="00596D0B">
        <w:rPr>
          <w:rFonts w:cstheme="minorHAnsi"/>
          <w:color w:val="000000" w:themeColor="text1"/>
        </w:rPr>
        <w:t>W</w:t>
      </w:r>
      <w:r w:rsidRPr="00596D0B">
        <w:rPr>
          <w:rFonts w:cstheme="minorHAnsi"/>
          <w:color w:val="000000" w:themeColor="text1"/>
        </w:rPr>
        <w:t xml:space="preserve">nioskodawcę pracownik </w:t>
      </w:r>
      <w:r w:rsidR="00924E38" w:rsidRPr="00596D0B">
        <w:rPr>
          <w:rFonts w:cstheme="minorHAnsi"/>
          <w:color w:val="000000" w:themeColor="text1"/>
        </w:rPr>
        <w:t>PARP</w:t>
      </w:r>
      <w:r w:rsidRPr="00596D0B">
        <w:rPr>
          <w:rFonts w:cstheme="minorHAnsi"/>
          <w:color w:val="000000" w:themeColor="text1"/>
        </w:rPr>
        <w:t xml:space="preserve"> w</w:t>
      </w:r>
      <w:r w:rsidR="00DE1311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terminie 7 dni od złożenia skorygowanej wersji wniosku, dokonuje weryfikacji czy wniosek został skorygowany poprawnie i z zachowaniem terminu. Poprawny wniosek jest kierowany do właściwego etapu oceny w ramach KOP.</w:t>
      </w:r>
    </w:p>
    <w:p w14:paraId="1B5A939B" w14:textId="1ECE2953" w:rsidR="000F4460" w:rsidRPr="00596D0B" w:rsidRDefault="000F4460">
      <w:pPr>
        <w:pStyle w:val="Tekstpodstawowy"/>
        <w:numPr>
          <w:ilvl w:val="0"/>
          <w:numId w:val="14"/>
        </w:numPr>
        <w:spacing w:before="12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PARP informuje </w:t>
      </w:r>
      <w:r w:rsidR="00837F78" w:rsidRPr="00596D0B">
        <w:rPr>
          <w:rFonts w:cstheme="minorHAnsi"/>
          <w:color w:val="000000" w:themeColor="text1"/>
        </w:rPr>
        <w:t>W</w:t>
      </w:r>
      <w:r w:rsidRPr="00596D0B">
        <w:rPr>
          <w:rFonts w:cstheme="minorHAnsi"/>
          <w:color w:val="000000" w:themeColor="text1"/>
        </w:rPr>
        <w:t>nioskodawcę na piśmie o pozostawienia wniosku bez rozpatrzenia.</w:t>
      </w:r>
    </w:p>
    <w:p w14:paraId="1DF61555" w14:textId="1214377E" w:rsidR="0092077B" w:rsidRPr="00596D0B" w:rsidRDefault="0092077B">
      <w:pPr>
        <w:pStyle w:val="Tekstpodstawowy"/>
        <w:numPr>
          <w:ilvl w:val="0"/>
          <w:numId w:val="14"/>
        </w:numPr>
        <w:spacing w:before="12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PARP publikuje na swojej stronie internetowej listę projektów zakwalifikowanych do oceny.</w:t>
      </w:r>
    </w:p>
    <w:p w14:paraId="65DB025A" w14:textId="77777777" w:rsidR="0092077B" w:rsidRPr="00596D0B" w:rsidRDefault="0092077B">
      <w:pPr>
        <w:pStyle w:val="Tekstpodstawowy"/>
        <w:spacing w:before="120"/>
        <w:ind w:left="426"/>
        <w:jc w:val="both"/>
        <w:rPr>
          <w:rFonts w:cstheme="minorHAnsi"/>
          <w:color w:val="000000" w:themeColor="text1"/>
        </w:rPr>
      </w:pPr>
    </w:p>
    <w:p w14:paraId="0384AC00" w14:textId="45CCCDE2" w:rsidR="00D225C4" w:rsidRPr="00596D0B" w:rsidRDefault="00085990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5" w:name="_Toc521925186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FC5FF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90693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C1D17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Ocena merytoryczna</w:t>
      </w:r>
      <w:bookmarkEnd w:id="55"/>
    </w:p>
    <w:p w14:paraId="048FAC5B" w14:textId="4EA74098" w:rsidR="005B2FD1" w:rsidRPr="00596D0B" w:rsidRDefault="005B2FD1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596D0B">
        <w:rPr>
          <w:rFonts w:eastAsia="Times New Roman" w:cstheme="minorHAnsi"/>
          <w:color w:val="000000" w:themeColor="text1"/>
          <w:lang w:eastAsia="pl-PL"/>
        </w:rPr>
        <w:t>Ocenie merytorycznej podlega każdy złożony w trakcie trwania naboru wniosek o</w:t>
      </w:r>
      <w:r w:rsidR="00DE1311" w:rsidRPr="00596D0B">
        <w:rPr>
          <w:rFonts w:eastAsia="Times New Roman" w:cstheme="minorHAnsi"/>
          <w:color w:val="000000" w:themeColor="text1"/>
          <w:lang w:eastAsia="pl-PL"/>
        </w:rPr>
        <w:t> 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 dofinansowanie</w:t>
      </w:r>
      <w:r w:rsidR="00DE1311" w:rsidRPr="00596D0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o ile </w:t>
      </w:r>
      <w:r w:rsidR="0005752A" w:rsidRPr="00596D0B">
        <w:rPr>
          <w:rFonts w:eastAsia="Times New Roman" w:cstheme="minorHAnsi"/>
          <w:color w:val="000000" w:themeColor="text1"/>
          <w:lang w:eastAsia="pl-PL"/>
        </w:rPr>
        <w:t xml:space="preserve">spełnia warunki formalne, 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nie został wycofany przez </w:t>
      </w:r>
      <w:r w:rsidR="00837F78" w:rsidRPr="00596D0B">
        <w:rPr>
          <w:rFonts w:eastAsia="Times New Roman" w:cstheme="minorHAnsi"/>
          <w:color w:val="000000" w:themeColor="text1"/>
          <w:lang w:eastAsia="pl-PL"/>
        </w:rPr>
        <w:t>W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nioskodawcę albo pozostawiony bez rozpatrzenia zgodnie z art. 43 ust. 1 ustawy. </w:t>
      </w:r>
    </w:p>
    <w:p w14:paraId="23ED620C" w14:textId="0165DD3E" w:rsidR="005B2FD1" w:rsidRPr="00596D0B" w:rsidRDefault="005B2FD1">
      <w:pPr>
        <w:pStyle w:val="Tekstpodstawowy"/>
        <w:numPr>
          <w:ilvl w:val="0"/>
          <w:numId w:val="15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Ocena merytoryczna wniosku obejmuje sprawdzenie czy wniosek spełnia:</w:t>
      </w:r>
    </w:p>
    <w:p w14:paraId="64D73555" w14:textId="29B203D1" w:rsidR="005B2FD1" w:rsidRPr="00596D0B" w:rsidRDefault="005B2FD1">
      <w:pPr>
        <w:pStyle w:val="Tekstpodstawowy"/>
        <w:numPr>
          <w:ilvl w:val="0"/>
          <w:numId w:val="16"/>
        </w:numPr>
        <w:spacing w:after="0"/>
        <w:ind w:left="851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ogólne kryteria merytoryczne oceniane w systemie 0-1 („spełnia/”nie spełnia”); </w:t>
      </w:r>
    </w:p>
    <w:p w14:paraId="2F25E8F4" w14:textId="3A728F38" w:rsidR="005B2FD1" w:rsidRPr="00596D0B" w:rsidRDefault="005B2FD1">
      <w:pPr>
        <w:pStyle w:val="Tekstpodstawowy"/>
        <w:numPr>
          <w:ilvl w:val="0"/>
          <w:numId w:val="16"/>
        </w:numPr>
        <w:spacing w:after="0"/>
        <w:ind w:left="851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kryteria dostępu; </w:t>
      </w:r>
    </w:p>
    <w:p w14:paraId="5C66A1C5" w14:textId="77777777" w:rsidR="005B2FD1" w:rsidRPr="00596D0B" w:rsidRDefault="005B2FD1">
      <w:pPr>
        <w:pStyle w:val="Tekstpodstawowy"/>
        <w:numPr>
          <w:ilvl w:val="0"/>
          <w:numId w:val="16"/>
        </w:numPr>
        <w:spacing w:after="0"/>
        <w:ind w:left="851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kryteria horyzontalne; </w:t>
      </w:r>
    </w:p>
    <w:p w14:paraId="6858E731" w14:textId="2ACD9562" w:rsidR="005B2FD1" w:rsidRPr="00596D0B" w:rsidRDefault="005B2FD1">
      <w:pPr>
        <w:pStyle w:val="Tekstpodstawowy"/>
        <w:numPr>
          <w:ilvl w:val="0"/>
          <w:numId w:val="16"/>
        </w:numPr>
        <w:spacing w:after="0"/>
        <w:ind w:left="851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ogólne kryteria merytoryczne oc</w:t>
      </w:r>
      <w:r w:rsidR="006223B5" w:rsidRPr="00596D0B">
        <w:rPr>
          <w:rFonts w:cstheme="minorHAnsi"/>
          <w:color w:val="000000" w:themeColor="text1"/>
        </w:rPr>
        <w:t>eniane punktowo.</w:t>
      </w:r>
    </w:p>
    <w:p w14:paraId="08CEA2B2" w14:textId="4C120D6E" w:rsidR="005B2FD1" w:rsidRPr="00596D0B" w:rsidRDefault="00D225C4">
      <w:pPr>
        <w:pStyle w:val="Akapitzlist"/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3.</w:t>
      </w:r>
      <w:r w:rsidRPr="00596D0B">
        <w:rPr>
          <w:rFonts w:cstheme="minorHAnsi"/>
          <w:color w:val="000000" w:themeColor="text1"/>
        </w:rPr>
        <w:tab/>
      </w:r>
      <w:r w:rsidR="005B2FD1" w:rsidRPr="00596D0B">
        <w:rPr>
          <w:rFonts w:cstheme="minorHAnsi"/>
          <w:color w:val="000000" w:themeColor="text1"/>
        </w:rPr>
        <w:t xml:space="preserve">Ocena merytoryczna jest dokonywana zgodnie z procedurą </w:t>
      </w:r>
      <w:r w:rsidR="002C6590" w:rsidRPr="00596D0B">
        <w:rPr>
          <w:rFonts w:cstheme="minorHAnsi"/>
          <w:color w:val="000000" w:themeColor="text1"/>
        </w:rPr>
        <w:t xml:space="preserve">wskazaną </w:t>
      </w:r>
      <w:r w:rsidR="005B2FD1" w:rsidRPr="00596D0B">
        <w:rPr>
          <w:rFonts w:cstheme="minorHAnsi"/>
          <w:color w:val="000000" w:themeColor="text1"/>
        </w:rPr>
        <w:t>w podrozdziale 8.4.</w:t>
      </w:r>
    </w:p>
    <w:p w14:paraId="51C83D53" w14:textId="0AA51A3A" w:rsidR="00294F5E" w:rsidRPr="00596D0B" w:rsidRDefault="00D225C4">
      <w:pPr>
        <w:pStyle w:val="Akapitzlist"/>
        <w:spacing w:after="12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4.</w:t>
      </w:r>
      <w:r w:rsidRPr="00596D0B">
        <w:rPr>
          <w:rFonts w:cstheme="minorHAnsi"/>
          <w:color w:val="000000" w:themeColor="text1"/>
        </w:rPr>
        <w:tab/>
      </w:r>
      <w:r w:rsidR="00294F5E" w:rsidRPr="00596D0B">
        <w:rPr>
          <w:rFonts w:cstheme="minorHAnsi"/>
          <w:color w:val="000000" w:themeColor="text1"/>
        </w:rPr>
        <w:t>W przypadku dokonywania w ramach KOP oceny merytorycznej nie więcej niż 200 projektów, termin na jej przeprowadzenie rozumiany jako okres od dnia przekazania oceniającym w ramach KOP wylosowanych projektów do oceny do momentu podpisania przez oceniających kart oceny merytorycznej wszystkich projektów ocenianych w ramach KOP wynosi nie więcej niż 60 dni.</w:t>
      </w:r>
    </w:p>
    <w:p w14:paraId="39384D7A" w14:textId="5758477A" w:rsidR="00294F5E" w:rsidRPr="00596D0B" w:rsidRDefault="00294F5E">
      <w:pPr>
        <w:pStyle w:val="Akapitzlist"/>
        <w:spacing w:after="120"/>
        <w:ind w:left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Przy każdym kolejnym zwiększeniu liczby projektów maksymalnie o 200, termin dokonania oceny merytorycznej może zostać wydłużony maksymalnie o 30 dni (np. jeżeli w ramach KOP ocenianych jest od 201 do 400 projektów termin dokonania oceny merytorycznej wynosi nie więcej niż 90 dni). </w:t>
      </w:r>
    </w:p>
    <w:p w14:paraId="4BBFDD55" w14:textId="6927DC38" w:rsidR="005B2FD1" w:rsidRPr="00596D0B" w:rsidRDefault="00294F5E">
      <w:pPr>
        <w:pStyle w:val="Akapitzlist"/>
        <w:spacing w:after="120"/>
        <w:ind w:left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Termin dokonania oceny merytorycznej nie może jednak przekroczyć 120 dni niezależnie od liczby projektów ocenianych w ramach KOP</w:t>
      </w:r>
    </w:p>
    <w:p w14:paraId="3958BAED" w14:textId="593A413A" w:rsidR="00D225C4" w:rsidRPr="00596D0B" w:rsidRDefault="005B2FD1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6" w:name="_Toc521925187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Podrozdział 8.4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C1D17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Procedura dokonywania oceny merytorycznej</w:t>
      </w:r>
      <w:bookmarkEnd w:id="56"/>
    </w:p>
    <w:p w14:paraId="6EAC34C4" w14:textId="6AE10AE2" w:rsidR="005B2FD1" w:rsidRPr="00C37C2D" w:rsidRDefault="005B2FD1">
      <w:pPr>
        <w:pStyle w:val="Akapitzlist"/>
        <w:numPr>
          <w:ilvl w:val="0"/>
          <w:numId w:val="17"/>
        </w:numPr>
        <w:jc w:val="both"/>
        <w:rPr>
          <w:rFonts w:eastAsia="Calibri" w:cstheme="minorHAnsi"/>
          <w:color w:val="000000" w:themeColor="text1"/>
        </w:rPr>
      </w:pPr>
      <w:r w:rsidRPr="00596D0B">
        <w:rPr>
          <w:rFonts w:eastAsia="Calibri" w:cstheme="minorHAnsi"/>
          <w:color w:val="000000" w:themeColor="text1"/>
        </w:rPr>
        <w:t>Oceny merytorycznej dokonuje się przy pomocy karty oceny merytorycznej wniosku o</w:t>
      </w:r>
      <w:r w:rsidR="001D34AD" w:rsidRPr="00596D0B">
        <w:rPr>
          <w:rFonts w:eastAsia="Calibri" w:cstheme="minorHAnsi"/>
          <w:color w:val="000000" w:themeColor="text1"/>
        </w:rPr>
        <w:t> </w:t>
      </w:r>
      <w:r w:rsidRPr="00596D0B">
        <w:rPr>
          <w:rFonts w:eastAsia="Calibri" w:cstheme="minorHAnsi"/>
          <w:color w:val="000000" w:themeColor="text1"/>
        </w:rPr>
        <w:t xml:space="preserve"> dofinansowanie projektu konkursowego w </w:t>
      </w:r>
      <w:r w:rsidRPr="00F257D3">
        <w:rPr>
          <w:rFonts w:eastAsia="Calibri" w:cstheme="minorHAnsi"/>
          <w:color w:val="000000" w:themeColor="text1"/>
        </w:rPr>
        <w:t>ramach PO WER</w:t>
      </w:r>
      <w:r w:rsidR="00294F5E" w:rsidRPr="00C3239D">
        <w:rPr>
          <w:rFonts w:eastAsia="Calibri" w:cstheme="minorHAnsi"/>
          <w:color w:val="000000" w:themeColor="text1"/>
        </w:rPr>
        <w:t xml:space="preserve">, która stanowi Załącznik nr 1 do Regulaminu .  </w:t>
      </w:r>
    </w:p>
    <w:p w14:paraId="5F713EE8" w14:textId="566B75AA" w:rsidR="005B2FD1" w:rsidRPr="00596D0B" w:rsidRDefault="005B2FD1">
      <w:pPr>
        <w:numPr>
          <w:ilvl w:val="0"/>
          <w:numId w:val="17"/>
        </w:numPr>
        <w:spacing w:after="0"/>
        <w:ind w:left="425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</w:rPr>
        <w:t xml:space="preserve">Ocena merytoryczna odbywa się poprzez sprawdzenie kolejno wymienionych </w:t>
      </w:r>
      <w:r w:rsidR="00660CD9" w:rsidRPr="00596D0B">
        <w:rPr>
          <w:rFonts w:cstheme="minorHAnsi"/>
          <w:color w:val="000000" w:themeColor="text1"/>
        </w:rPr>
        <w:t xml:space="preserve">kryteriów dostępu określonych w Załączniku nr </w:t>
      </w:r>
      <w:r w:rsidR="00A63025" w:rsidRPr="00F257D3">
        <w:rPr>
          <w:rFonts w:cstheme="minorHAnsi"/>
          <w:color w:val="000000" w:themeColor="text1"/>
        </w:rPr>
        <w:t>9</w:t>
      </w:r>
      <w:r w:rsidR="00660CD9" w:rsidRPr="00C3239D">
        <w:rPr>
          <w:rFonts w:cstheme="minorHAnsi"/>
          <w:color w:val="000000" w:themeColor="text1"/>
        </w:rPr>
        <w:t xml:space="preserve"> </w:t>
      </w:r>
      <w:r w:rsidR="00660CD9" w:rsidRPr="00596D0B">
        <w:rPr>
          <w:rFonts w:cstheme="minorHAnsi"/>
          <w:color w:val="000000" w:themeColor="text1"/>
        </w:rPr>
        <w:t>do Regulaminu.</w:t>
      </w:r>
    </w:p>
    <w:p w14:paraId="1687464A" w14:textId="7E343FC3" w:rsidR="005B2FD1" w:rsidRPr="00596D0B" w:rsidRDefault="005B2FD1">
      <w:pPr>
        <w:numPr>
          <w:ilvl w:val="0"/>
          <w:numId w:val="17"/>
        </w:numPr>
        <w:spacing w:after="0"/>
        <w:ind w:left="425" w:hanging="425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Projekt może być uzupełniany</w:t>
      </w:r>
      <w:r w:rsidR="00C51F98" w:rsidRPr="00596D0B">
        <w:rPr>
          <w:rFonts w:cstheme="minorHAnsi"/>
          <w:color w:val="000000" w:themeColor="text1"/>
        </w:rPr>
        <w:t xml:space="preserve"> lub </w:t>
      </w:r>
      <w:r w:rsidRPr="00596D0B">
        <w:rPr>
          <w:rFonts w:cstheme="minorHAnsi"/>
          <w:color w:val="000000" w:themeColor="text1"/>
        </w:rPr>
        <w:t xml:space="preserve">poprawiany w części dotyczącej spełniania wszystkich ww. kategorii kryteriów (zgodnie z art. 45 ust. 3 ustawy) </w:t>
      </w:r>
      <w:r w:rsidRPr="00B155B7">
        <w:rPr>
          <w:rFonts w:cstheme="minorHAnsi"/>
          <w:color w:val="000000" w:themeColor="text1"/>
        </w:rPr>
        <w:t>poza kryteriami merytorycznymi</w:t>
      </w:r>
      <w:r w:rsidRPr="00596D0B">
        <w:rPr>
          <w:rFonts w:cstheme="minorHAnsi"/>
          <w:color w:val="000000" w:themeColor="text1"/>
        </w:rPr>
        <w:t xml:space="preserve"> weryfikowanymi w systemie 0-1. Uzupełnienie</w:t>
      </w:r>
      <w:r w:rsidR="00C51F98" w:rsidRPr="00596D0B">
        <w:rPr>
          <w:rFonts w:cstheme="minorHAnsi"/>
          <w:color w:val="000000" w:themeColor="text1"/>
        </w:rPr>
        <w:t xml:space="preserve"> lub </w:t>
      </w:r>
      <w:r w:rsidRPr="00596D0B">
        <w:rPr>
          <w:rFonts w:cstheme="minorHAnsi"/>
          <w:color w:val="000000" w:themeColor="text1"/>
        </w:rPr>
        <w:t>poprawa projektu w trybie art. 45 ust. 3 ustawy lub uzyskanie wyjaśnień w zakresie spełniania danego kryterium, odbywa się na etapie negocjacji i następuje tylko w odniesieniu do projektów, które spełniły warunki przystąpienia do tego etapu (opisane w pkt 1</w:t>
      </w:r>
      <w:r w:rsidR="00DD2B92" w:rsidRPr="00596D0B">
        <w:rPr>
          <w:rFonts w:cstheme="minorHAnsi"/>
          <w:color w:val="000000" w:themeColor="text1"/>
        </w:rPr>
        <w:t>2</w:t>
      </w:r>
      <w:r w:rsidRPr="00596D0B">
        <w:rPr>
          <w:rFonts w:cstheme="minorHAnsi"/>
          <w:color w:val="000000" w:themeColor="text1"/>
        </w:rPr>
        <w:t>). Skierowanie projektu do poprawy/uzupełnienia</w:t>
      </w:r>
      <w:r w:rsidR="00475627" w:rsidRPr="00596D0B">
        <w:rPr>
          <w:rFonts w:cstheme="minorHAnsi"/>
          <w:color w:val="000000" w:themeColor="text1"/>
        </w:rPr>
        <w:t>/</w:t>
      </w:r>
      <w:r w:rsidRPr="00596D0B">
        <w:rPr>
          <w:rFonts w:cstheme="minorHAnsi"/>
          <w:color w:val="000000" w:themeColor="text1"/>
        </w:rPr>
        <w:t>wyjaśnień</w:t>
      </w:r>
      <w:r w:rsidR="005D13E6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w części dotyczącej spełniania danego kryterium oznacza skierowanie go </w:t>
      </w:r>
      <w:r w:rsidR="00B441E5" w:rsidRPr="00596D0B">
        <w:rPr>
          <w:rFonts w:cstheme="minorHAnsi"/>
          <w:color w:val="000000" w:themeColor="text1"/>
        </w:rPr>
        <w:t xml:space="preserve">do </w:t>
      </w:r>
      <w:r w:rsidRPr="00596D0B">
        <w:rPr>
          <w:rFonts w:cstheme="minorHAnsi"/>
          <w:color w:val="000000" w:themeColor="text1"/>
        </w:rPr>
        <w:t>negocjacji w zakresie opisanym w stanowisku negocjacyjnym</w:t>
      </w:r>
      <w:r w:rsidR="003F6674" w:rsidRPr="00596D0B">
        <w:rPr>
          <w:rFonts w:cstheme="minorHAnsi"/>
          <w:color w:val="000000" w:themeColor="text1"/>
        </w:rPr>
        <w:t>.</w:t>
      </w:r>
      <w:r w:rsidRPr="00596D0B">
        <w:rPr>
          <w:rFonts w:cstheme="minorHAnsi"/>
          <w:color w:val="000000" w:themeColor="text1"/>
        </w:rPr>
        <w:t xml:space="preserve">  </w:t>
      </w:r>
    </w:p>
    <w:p w14:paraId="5EA04FF6" w14:textId="272BC07D" w:rsidR="005B2FD1" w:rsidRPr="00596D0B" w:rsidRDefault="005B2FD1">
      <w:pPr>
        <w:numPr>
          <w:ilvl w:val="0"/>
          <w:numId w:val="17"/>
        </w:numPr>
        <w:spacing w:after="0"/>
        <w:ind w:left="425" w:hanging="425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Jeżeli oceniający uzna, że projekt nie spełnia któregokolwiek z kryteriów merytorycznych weryfikowanych w systemie 0-1, odpowiednio odnotowuje ten fakt na karcie oceny merytorycznej, uzasadnia decyzję o uznaniu danego kryterium za niespełnione oraz wskazuje,</w:t>
      </w:r>
      <w:r w:rsidR="00475627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że projekt powinien </w:t>
      </w:r>
      <w:r w:rsidR="00CA720F" w:rsidRPr="00596D0B">
        <w:rPr>
          <w:rFonts w:cstheme="minorHAnsi"/>
          <w:color w:val="000000" w:themeColor="text1"/>
        </w:rPr>
        <w:t>otrzymać negatywną ocenę</w:t>
      </w:r>
      <w:r w:rsidRPr="00596D0B">
        <w:rPr>
          <w:rFonts w:cstheme="minorHAnsi"/>
          <w:color w:val="000000" w:themeColor="text1"/>
        </w:rPr>
        <w:t xml:space="preserve"> i nie podlegać dalszej ocenie. W takim przypadku </w:t>
      </w:r>
      <w:r w:rsidR="00475627" w:rsidRPr="00596D0B">
        <w:rPr>
          <w:rFonts w:cstheme="minorHAnsi"/>
          <w:color w:val="000000" w:themeColor="text1"/>
        </w:rPr>
        <w:t>PARP</w:t>
      </w:r>
      <w:r w:rsidRPr="00596D0B">
        <w:rPr>
          <w:rFonts w:cstheme="minorHAnsi"/>
          <w:color w:val="000000" w:themeColor="text1"/>
        </w:rPr>
        <w:t xml:space="preserve"> przekazuje niezwłocznie </w:t>
      </w:r>
      <w:r w:rsidR="00837F78" w:rsidRPr="00B155B7">
        <w:rPr>
          <w:rFonts w:cstheme="minorHAnsi"/>
          <w:color w:val="000000" w:themeColor="text1"/>
        </w:rPr>
        <w:t>W</w:t>
      </w:r>
      <w:r w:rsidRPr="00B155B7">
        <w:rPr>
          <w:rFonts w:cstheme="minorHAnsi"/>
          <w:color w:val="000000" w:themeColor="text1"/>
        </w:rPr>
        <w:t>nioskodawcy informację</w:t>
      </w:r>
      <w:r w:rsidR="0069484E" w:rsidRPr="00B155B7">
        <w:rPr>
          <w:rFonts w:cstheme="minorHAnsi"/>
          <w:color w:val="000000" w:themeColor="text1"/>
        </w:rPr>
        <w:t xml:space="preserve"> </w:t>
      </w:r>
      <w:r w:rsidR="00172DE8" w:rsidRPr="00B155B7">
        <w:rPr>
          <w:rFonts w:cstheme="minorHAnsi"/>
          <w:color w:val="000000" w:themeColor="text1"/>
        </w:rPr>
        <w:t>na</w:t>
      </w:r>
      <w:r w:rsidR="00172DE8" w:rsidRPr="00596D0B">
        <w:rPr>
          <w:rFonts w:cstheme="minorHAnsi"/>
          <w:color w:val="000000" w:themeColor="text1"/>
        </w:rPr>
        <w:t xml:space="preserve"> piśmie </w:t>
      </w:r>
      <w:r w:rsidRPr="00596D0B">
        <w:rPr>
          <w:rFonts w:cstheme="minorHAnsi"/>
          <w:color w:val="000000" w:themeColor="text1"/>
        </w:rPr>
        <w:t xml:space="preserve">o zakończeniu oceny projektu oraz </w:t>
      </w:r>
      <w:r w:rsidR="00172DE8" w:rsidRPr="00596D0B">
        <w:rPr>
          <w:rFonts w:cstheme="minorHAnsi"/>
          <w:color w:val="000000" w:themeColor="text1"/>
        </w:rPr>
        <w:t xml:space="preserve">o </w:t>
      </w:r>
      <w:r w:rsidRPr="00596D0B">
        <w:rPr>
          <w:rFonts w:cstheme="minorHAnsi"/>
          <w:color w:val="000000" w:themeColor="text1"/>
        </w:rPr>
        <w:t>negatywnej ocenie projektu wraz z pouczeniem</w:t>
      </w:r>
      <w:r w:rsidR="0069484E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o możliwości wniesienia protestu. </w:t>
      </w:r>
    </w:p>
    <w:p w14:paraId="47286A5B" w14:textId="48D51620" w:rsidR="005B2FD1" w:rsidRPr="00596D0B" w:rsidRDefault="005B2FD1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Projekt spełniający wszystkie kryteria merytoryczne weryfikowane w trybie 0-1 jest dopuszczony do</w:t>
      </w:r>
      <w:r w:rsidR="002B3E2E" w:rsidRPr="00596D0B">
        <w:rPr>
          <w:rFonts w:cstheme="minorHAnsi"/>
          <w:color w:val="000000" w:themeColor="text1"/>
        </w:rPr>
        <w:t xml:space="preserve"> weryfikacji kryteriów dostępu </w:t>
      </w:r>
      <w:r w:rsidRPr="00596D0B">
        <w:rPr>
          <w:rFonts w:cstheme="minorHAnsi"/>
          <w:color w:val="000000" w:themeColor="text1"/>
        </w:rPr>
        <w:t xml:space="preserve">lub horyzontalnych. </w:t>
      </w:r>
    </w:p>
    <w:p w14:paraId="4529C165" w14:textId="04BF9A3A" w:rsidR="00CE3825" w:rsidRPr="00596D0B" w:rsidRDefault="005B6C7D">
      <w:pPr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</w:t>
      </w:r>
      <w:r w:rsidR="003C6391" w:rsidRPr="00596D0B">
        <w:rPr>
          <w:rFonts w:cstheme="minorHAnsi"/>
          <w:color w:val="000000" w:themeColor="text1"/>
        </w:rPr>
        <w:t xml:space="preserve"> Rocznym Planie Działania</w:t>
      </w:r>
      <w:r w:rsidR="00B76639" w:rsidRPr="00596D0B">
        <w:rPr>
          <w:rFonts w:cstheme="minorHAnsi"/>
          <w:color w:val="000000" w:themeColor="text1"/>
        </w:rPr>
        <w:t xml:space="preserve"> zatwierdzonym przez Komitet Monitorujący PO WER</w:t>
      </w:r>
      <w:r w:rsidR="003C6391" w:rsidRPr="00596D0B">
        <w:rPr>
          <w:rFonts w:cstheme="minorHAnsi"/>
          <w:color w:val="000000" w:themeColor="text1"/>
        </w:rPr>
        <w:t xml:space="preserve">, </w:t>
      </w:r>
      <w:r w:rsidRPr="00596D0B">
        <w:rPr>
          <w:rFonts w:cstheme="minorHAnsi"/>
          <w:color w:val="000000" w:themeColor="text1"/>
        </w:rPr>
        <w:t xml:space="preserve">a także </w:t>
      </w:r>
      <w:r w:rsidR="003B0EFC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w </w:t>
      </w:r>
      <w:r w:rsidR="00D42DD8" w:rsidRPr="00596D0B">
        <w:rPr>
          <w:rFonts w:cstheme="minorHAnsi"/>
          <w:color w:val="000000" w:themeColor="text1"/>
        </w:rPr>
        <w:t>Z</w:t>
      </w:r>
      <w:r w:rsidR="00660CD9" w:rsidRPr="00596D0B">
        <w:rPr>
          <w:rFonts w:cstheme="minorHAnsi"/>
          <w:color w:val="000000" w:themeColor="text1"/>
        </w:rPr>
        <w:t xml:space="preserve">ałączniku nr </w:t>
      </w:r>
      <w:r w:rsidR="00A63025" w:rsidRPr="00F257D3">
        <w:rPr>
          <w:rFonts w:cstheme="minorHAnsi"/>
          <w:color w:val="000000" w:themeColor="text1"/>
        </w:rPr>
        <w:t>9</w:t>
      </w:r>
      <w:r w:rsidR="00660CD9" w:rsidRPr="00C3239D">
        <w:rPr>
          <w:rFonts w:cstheme="minorHAnsi"/>
          <w:color w:val="000000" w:themeColor="text1"/>
        </w:rPr>
        <w:t xml:space="preserve"> </w:t>
      </w:r>
      <w:r w:rsidR="00660CD9" w:rsidRPr="00596D0B">
        <w:rPr>
          <w:rFonts w:cstheme="minorHAnsi"/>
          <w:color w:val="000000" w:themeColor="text1"/>
        </w:rPr>
        <w:t>do Regulaminu</w:t>
      </w:r>
      <w:r w:rsidRPr="00596D0B">
        <w:rPr>
          <w:rFonts w:cstheme="minorHAnsi"/>
          <w:color w:val="000000" w:themeColor="text1"/>
        </w:rPr>
        <w:t xml:space="preserve">, zostały określone sytuacje, w których </w:t>
      </w:r>
      <w:r w:rsidR="003C6391" w:rsidRPr="00596D0B">
        <w:rPr>
          <w:rFonts w:cstheme="minorHAnsi"/>
          <w:color w:val="000000" w:themeColor="text1"/>
        </w:rPr>
        <w:t xml:space="preserve">możliwe jest skierowanie wniosku do </w:t>
      </w:r>
      <w:r w:rsidRPr="00596D0B">
        <w:rPr>
          <w:rFonts w:cstheme="minorHAnsi"/>
          <w:color w:val="000000" w:themeColor="text1"/>
        </w:rPr>
        <w:t>uzupełnień lub poprawy, jeśli nie spełnia kryterium dostępu</w:t>
      </w:r>
      <w:r w:rsidR="003C6391" w:rsidRPr="00596D0B">
        <w:rPr>
          <w:rFonts w:cstheme="minorHAnsi"/>
          <w:color w:val="000000" w:themeColor="text1"/>
        </w:rPr>
        <w:t xml:space="preserve">. Jednocześnie brak spełnienia któregokolwiek z kryteriów dostępu </w:t>
      </w:r>
      <w:r w:rsidR="00B76639" w:rsidRPr="00596D0B">
        <w:rPr>
          <w:rFonts w:cstheme="minorHAnsi"/>
          <w:color w:val="000000" w:themeColor="text1"/>
        </w:rPr>
        <w:t xml:space="preserve">będzie skutkować negatywną oceną </w:t>
      </w:r>
      <w:r w:rsidR="003C6391" w:rsidRPr="00596D0B">
        <w:rPr>
          <w:rFonts w:cstheme="minorHAnsi"/>
          <w:color w:val="000000" w:themeColor="text1"/>
        </w:rPr>
        <w:t>projektu i</w:t>
      </w:r>
      <w:r w:rsidR="001D34AD" w:rsidRPr="00596D0B">
        <w:rPr>
          <w:rFonts w:cstheme="minorHAnsi"/>
          <w:color w:val="000000" w:themeColor="text1"/>
        </w:rPr>
        <w:t> </w:t>
      </w:r>
      <w:r w:rsidR="003C6391" w:rsidRPr="00596D0B">
        <w:rPr>
          <w:rFonts w:cstheme="minorHAnsi"/>
          <w:color w:val="000000" w:themeColor="text1"/>
        </w:rPr>
        <w:t xml:space="preserve"> zakończenie</w:t>
      </w:r>
      <w:r w:rsidR="00B76639" w:rsidRPr="00596D0B">
        <w:rPr>
          <w:rFonts w:cstheme="minorHAnsi"/>
          <w:color w:val="000000" w:themeColor="text1"/>
        </w:rPr>
        <w:t>m</w:t>
      </w:r>
      <w:r w:rsidR="003C6391" w:rsidRPr="00596D0B">
        <w:rPr>
          <w:rFonts w:cstheme="minorHAnsi"/>
          <w:color w:val="000000" w:themeColor="text1"/>
        </w:rPr>
        <w:t xml:space="preserve"> jego oceny.</w:t>
      </w:r>
      <w:r w:rsidR="00CE3825" w:rsidRPr="00596D0B">
        <w:rPr>
          <w:rFonts w:cstheme="minorHAnsi"/>
          <w:color w:val="000000" w:themeColor="text1"/>
        </w:rPr>
        <w:t xml:space="preserve"> </w:t>
      </w:r>
    </w:p>
    <w:p w14:paraId="6DED2C7C" w14:textId="5484388D" w:rsidR="00CE3825" w:rsidRPr="00596D0B" w:rsidRDefault="00CE3825">
      <w:pPr>
        <w:numPr>
          <w:ilvl w:val="0"/>
          <w:numId w:val="17"/>
        </w:num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</w:rPr>
        <w:t xml:space="preserve">Jeżeli oceniający uzna, że projekt nie spełnia któregokolwiek z kryteriów dostępu, odpowiednio odnotowuje ten fakt na karcie oceny merytorycznej, uzasadnia decyzję o uznaniu danego kryterium dostępu za niespełnione oraz przekazuje niezwłocznie </w:t>
      </w:r>
      <w:r w:rsidR="00837F78" w:rsidRPr="00596D0B">
        <w:rPr>
          <w:rFonts w:cstheme="minorHAnsi"/>
          <w:color w:val="000000" w:themeColor="text1"/>
        </w:rPr>
        <w:t>W</w:t>
      </w:r>
      <w:r w:rsidRPr="00596D0B">
        <w:rPr>
          <w:rFonts w:cstheme="minorHAnsi"/>
          <w:color w:val="000000" w:themeColor="text1"/>
        </w:rPr>
        <w:t>nioskodawcy pisemną informację o zakończeniu oceny jego projektu i negatywnej ocenie projektu wraz z pouczeniem o możliwości wniesienia protestu zgodnym z art. 45 ust. 5 ustawy.</w:t>
      </w:r>
    </w:p>
    <w:p w14:paraId="3ED0875C" w14:textId="3206BFDF" w:rsidR="00CE3825" w:rsidRPr="00596D0B" w:rsidRDefault="00CE3825">
      <w:pPr>
        <w:numPr>
          <w:ilvl w:val="0"/>
          <w:numId w:val="17"/>
        </w:numPr>
        <w:spacing w:after="0"/>
        <w:ind w:left="425" w:hanging="425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Jeżeli oceniający uzna, że projekt spełnia wszystkie kryteria dostępu lub został skierowany </w:t>
      </w:r>
      <w:r w:rsidRPr="00596D0B">
        <w:rPr>
          <w:rFonts w:cstheme="minorHAnsi"/>
          <w:color w:val="000000" w:themeColor="text1"/>
        </w:rPr>
        <w:br/>
        <w:t>w zakresie spełniania niektórych z nich do negocjacji (o ile dotyczy), dokonuje oceny spełniania przez projekt wszystkich kryteriów horyzontalnych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 i stwierdza, czy poszczególne kryteria </w:t>
      </w:r>
      <w:r w:rsidR="00C51F98" w:rsidRPr="00596D0B">
        <w:rPr>
          <w:rFonts w:eastAsia="Times New Roman" w:cstheme="minorHAnsi"/>
          <w:color w:val="000000" w:themeColor="text1"/>
          <w:lang w:eastAsia="pl-PL"/>
        </w:rPr>
        <w:t xml:space="preserve">zostały </w:t>
      </w:r>
      <w:r w:rsidRPr="00596D0B">
        <w:rPr>
          <w:rFonts w:eastAsia="Times New Roman" w:cstheme="minorHAnsi"/>
          <w:color w:val="000000" w:themeColor="text1"/>
          <w:lang w:eastAsia="pl-PL"/>
        </w:rPr>
        <w:t>spełnione,</w:t>
      </w:r>
      <w:r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albo niespełnione, albo wymagają negocjacji. </w:t>
      </w:r>
      <w:r w:rsidRPr="00596D0B">
        <w:rPr>
          <w:rFonts w:cstheme="minorHAnsi"/>
          <w:color w:val="000000" w:themeColor="text1"/>
        </w:rPr>
        <w:t>Jeżeli oceniający uzna, że którekolwiek z kryteriów horyzontalnych wymaga negocjacji – o ile projekt spełnia warunki pozwalające na skierowan</w:t>
      </w:r>
      <w:r w:rsidR="00171C3E" w:rsidRPr="00596D0B">
        <w:rPr>
          <w:rFonts w:cstheme="minorHAnsi"/>
          <w:color w:val="000000" w:themeColor="text1"/>
        </w:rPr>
        <w:t>i</w:t>
      </w:r>
      <w:r w:rsidRPr="00596D0B">
        <w:rPr>
          <w:rFonts w:cstheme="minorHAnsi"/>
          <w:color w:val="000000" w:themeColor="text1"/>
        </w:rPr>
        <w:t>e</w:t>
      </w:r>
      <w:r w:rsidR="00171C3E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>go do etapu negocjacji (opisane w pkt 1</w:t>
      </w:r>
      <w:r w:rsidR="00EA0FA7" w:rsidRPr="00596D0B">
        <w:rPr>
          <w:rFonts w:cstheme="minorHAnsi"/>
          <w:color w:val="000000" w:themeColor="text1"/>
        </w:rPr>
        <w:t>3</w:t>
      </w:r>
      <w:r w:rsidR="00F40152" w:rsidRPr="00596D0B">
        <w:rPr>
          <w:rFonts w:cstheme="minorHAnsi"/>
          <w:color w:val="000000" w:themeColor="text1"/>
        </w:rPr>
        <w:t>)</w:t>
      </w:r>
      <w:r w:rsidRPr="00596D0B">
        <w:rPr>
          <w:rFonts w:cstheme="minorHAnsi"/>
          <w:color w:val="000000" w:themeColor="text1"/>
        </w:rPr>
        <w:t xml:space="preserve"> – ich zakres określa w dalszej części karty oceny merytorycznej (pole zakres negocjacji). </w:t>
      </w:r>
    </w:p>
    <w:p w14:paraId="60E5A711" w14:textId="4C4BC17C" w:rsidR="00CE3825" w:rsidRPr="00596D0B" w:rsidRDefault="00CE3825">
      <w:pPr>
        <w:spacing w:after="0"/>
        <w:ind w:left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</w:rPr>
        <w:t>Jeżeli oceniający uzna, że projekt nie spełnia któregokolwiek z kryteriów horyzontalnych, odpowiednio odnotowuje ten fakt na karcie oceny merytorycznej, uzasadnia decyzję o uznaniu danego kryterium horyzontalnego za niespełnione i wskazuje, że projekt</w:t>
      </w:r>
      <w:r w:rsidR="00172DE8" w:rsidRPr="00596D0B">
        <w:rPr>
          <w:rFonts w:cstheme="minorHAnsi"/>
          <w:color w:val="000000" w:themeColor="text1"/>
        </w:rPr>
        <w:t xml:space="preserve"> został negatywnie oceniony</w:t>
      </w:r>
      <w:r w:rsidRPr="00596D0B">
        <w:rPr>
          <w:rFonts w:cstheme="minorHAnsi"/>
          <w:color w:val="000000" w:themeColor="text1"/>
        </w:rPr>
        <w:t xml:space="preserve">. </w:t>
      </w:r>
    </w:p>
    <w:p w14:paraId="65471E6D" w14:textId="180E192E" w:rsidR="00CE3825" w:rsidRPr="00596D0B" w:rsidRDefault="00CE3825">
      <w:pPr>
        <w:spacing w:after="0"/>
        <w:ind w:left="426"/>
        <w:jc w:val="both"/>
        <w:rPr>
          <w:rFonts w:cstheme="minorHAnsi"/>
          <w:i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Punkty </w:t>
      </w:r>
      <w:r w:rsidRPr="00596D0B">
        <w:rPr>
          <w:rFonts w:cstheme="minorHAnsi"/>
          <w:i/>
          <w:color w:val="000000" w:themeColor="text1"/>
        </w:rPr>
        <w:t xml:space="preserve">Czy projekt jest zgodny z zasadą równości szans kobiet i mężczyzn (na podstawie standardu minimum)? </w:t>
      </w:r>
      <w:r w:rsidRPr="00596D0B">
        <w:rPr>
          <w:rFonts w:cstheme="minorHAnsi"/>
          <w:color w:val="000000" w:themeColor="text1"/>
        </w:rPr>
        <w:t xml:space="preserve">oraz </w:t>
      </w:r>
      <w:r w:rsidRPr="00596D0B">
        <w:rPr>
          <w:rFonts w:cstheme="minorHAnsi"/>
          <w:i/>
          <w:color w:val="000000" w:themeColor="text1"/>
        </w:rPr>
        <w:t>Czy projekt jest zgodny z pozostałymi właściwymi zasadami unijnymi (w tym zasadą równości szans i niedyskryminacji, w tym dostępności dla osób</w:t>
      </w:r>
      <w:r w:rsidR="00D70407" w:rsidRPr="00596D0B">
        <w:rPr>
          <w:rFonts w:cstheme="minorHAnsi"/>
          <w:i/>
          <w:color w:val="000000" w:themeColor="text1"/>
        </w:rPr>
        <w:t xml:space="preserve"> </w:t>
      </w:r>
      <w:r w:rsidRPr="00596D0B">
        <w:rPr>
          <w:rFonts w:cstheme="minorHAnsi"/>
          <w:i/>
          <w:color w:val="000000" w:themeColor="text1"/>
        </w:rPr>
        <w:t>z</w:t>
      </w:r>
      <w:r w:rsidR="004F73FA" w:rsidRPr="00596D0B">
        <w:rPr>
          <w:rFonts w:cstheme="minorHAnsi"/>
          <w:i/>
          <w:color w:val="000000" w:themeColor="text1"/>
        </w:rPr>
        <w:t> </w:t>
      </w:r>
      <w:r w:rsidRPr="00596D0B">
        <w:rPr>
          <w:rFonts w:cstheme="minorHAnsi"/>
          <w:i/>
          <w:color w:val="000000" w:themeColor="text1"/>
        </w:rPr>
        <w:t xml:space="preserve"> niepełnosprawnościami i zasadą zrównoważonego rozwoju) oraz z prawodawstwem unijnym?</w:t>
      </w:r>
      <w:r w:rsidRPr="00596D0B">
        <w:rPr>
          <w:rFonts w:cstheme="minorHAnsi"/>
          <w:color w:val="000000" w:themeColor="text1"/>
        </w:rPr>
        <w:t xml:space="preserve"> zawarte w karcie oceny merytorycznej</w:t>
      </w:r>
      <w:r w:rsidR="004F73FA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oceniający jest zobowiązany traktować rozłącznie. </w:t>
      </w:r>
    </w:p>
    <w:p w14:paraId="746720F9" w14:textId="6638DB0D" w:rsidR="00CE3825" w:rsidRPr="00596D0B" w:rsidRDefault="00CE3825">
      <w:pPr>
        <w:spacing w:after="0"/>
        <w:ind w:left="425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 związku z powyższym, jeżeli projekt nie jest zgodny ze standardem minimum, nie oznacza to automatycznie zaznaczenia przez oceniającego odpowiedzi „NIE” w dwóch wyżej wymienionych punktach, a jedynie w tym dotyczącym zgodności projektu z zasadą równości szans kobiet </w:t>
      </w:r>
      <w:r w:rsidR="003B0EFC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i mężczyzn. </w:t>
      </w:r>
    </w:p>
    <w:p w14:paraId="3368E772" w14:textId="47FB9CD6" w:rsidR="00CE3825" w:rsidRPr="00596D0B" w:rsidRDefault="00172DE8">
      <w:pPr>
        <w:pStyle w:val="Tekstpodstawowy"/>
        <w:numPr>
          <w:ilvl w:val="0"/>
          <w:numId w:val="17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I</w:t>
      </w:r>
      <w:r w:rsidR="00CE3825" w:rsidRPr="00596D0B">
        <w:rPr>
          <w:rFonts w:cstheme="minorHAnsi"/>
          <w:color w:val="000000" w:themeColor="text1"/>
        </w:rPr>
        <w:t xml:space="preserve">nformacja, o której mowa w </w:t>
      </w:r>
      <w:r w:rsidRPr="00596D0B">
        <w:rPr>
          <w:rFonts w:cstheme="minorHAnsi"/>
          <w:color w:val="000000" w:themeColor="text1"/>
        </w:rPr>
        <w:t>ust.</w:t>
      </w:r>
      <w:r w:rsidR="00CE3825" w:rsidRPr="00596D0B">
        <w:rPr>
          <w:rFonts w:cstheme="minorHAnsi"/>
          <w:color w:val="000000" w:themeColor="text1"/>
        </w:rPr>
        <w:t xml:space="preserve"> </w:t>
      </w:r>
      <w:r w:rsidR="00EC781D" w:rsidRPr="00596D0B">
        <w:rPr>
          <w:rFonts w:cstheme="minorHAnsi"/>
          <w:color w:val="000000" w:themeColor="text1"/>
        </w:rPr>
        <w:t xml:space="preserve">7 </w:t>
      </w:r>
      <w:r w:rsidR="00CE3825" w:rsidRPr="00596D0B">
        <w:rPr>
          <w:rFonts w:cstheme="minorHAnsi"/>
          <w:color w:val="000000" w:themeColor="text1"/>
        </w:rPr>
        <w:t>zawiera całą treść wypełnionych kart oceny merytorycznej albo kopie wypełnionych kart oceny w postaci załączników</w:t>
      </w:r>
      <w:r w:rsidRPr="00596D0B">
        <w:rPr>
          <w:rFonts w:cstheme="minorHAnsi"/>
          <w:color w:val="000000" w:themeColor="text1"/>
        </w:rPr>
        <w:t xml:space="preserve"> </w:t>
      </w:r>
      <w:r w:rsidR="00CE3825" w:rsidRPr="00596D0B">
        <w:rPr>
          <w:rFonts w:cstheme="minorHAnsi"/>
          <w:color w:val="000000" w:themeColor="text1"/>
        </w:rPr>
        <w:t xml:space="preserve"> </w:t>
      </w:r>
      <w:r w:rsidR="00CB5736" w:rsidRPr="00596D0B">
        <w:rPr>
          <w:rFonts w:cstheme="minorHAnsi"/>
          <w:color w:val="000000" w:themeColor="text1"/>
        </w:rPr>
        <w:t xml:space="preserve">z zachowaniem </w:t>
      </w:r>
      <w:r w:rsidR="00CE3825" w:rsidRPr="00596D0B">
        <w:rPr>
          <w:rFonts w:cstheme="minorHAnsi"/>
          <w:color w:val="000000" w:themeColor="text1"/>
        </w:rPr>
        <w:t>zasad</w:t>
      </w:r>
      <w:r w:rsidR="00CB5736" w:rsidRPr="00596D0B">
        <w:rPr>
          <w:rFonts w:cstheme="minorHAnsi"/>
          <w:color w:val="000000" w:themeColor="text1"/>
        </w:rPr>
        <w:t>y</w:t>
      </w:r>
      <w:r w:rsidR="00CE3825" w:rsidRPr="00596D0B">
        <w:rPr>
          <w:rFonts w:cstheme="minorHAnsi"/>
          <w:color w:val="000000" w:themeColor="text1"/>
        </w:rPr>
        <w:t xml:space="preserve"> anonimowości osób dokonujących oceny.</w:t>
      </w:r>
      <w:r w:rsidR="00C71365" w:rsidRPr="00596D0B">
        <w:rPr>
          <w:rFonts w:cstheme="minorHAnsi"/>
          <w:color w:val="000000" w:themeColor="text1"/>
        </w:rPr>
        <w:t xml:space="preserve"> </w:t>
      </w:r>
      <w:r w:rsidR="00CE3825" w:rsidRPr="00596D0B">
        <w:rPr>
          <w:rFonts w:cstheme="minorHAnsi"/>
          <w:color w:val="000000" w:themeColor="text1"/>
        </w:rPr>
        <w:t xml:space="preserve">W uzasadnionych przypadkach </w:t>
      </w:r>
      <w:r w:rsidR="0038630C" w:rsidRPr="00596D0B">
        <w:rPr>
          <w:rFonts w:cstheme="minorHAnsi"/>
          <w:color w:val="000000" w:themeColor="text1"/>
        </w:rPr>
        <w:t>PARP</w:t>
      </w:r>
      <w:r w:rsidR="00CE3825" w:rsidRPr="00596D0B">
        <w:rPr>
          <w:rFonts w:cstheme="minorHAnsi"/>
          <w:color w:val="000000" w:themeColor="text1"/>
        </w:rPr>
        <w:t xml:space="preserve"> może odstąpić od tej zasady. </w:t>
      </w:r>
    </w:p>
    <w:p w14:paraId="5A83C4F9" w14:textId="1F2136F2" w:rsidR="00CE3825" w:rsidRPr="00596D0B" w:rsidRDefault="00CE3825">
      <w:pPr>
        <w:numPr>
          <w:ilvl w:val="0"/>
          <w:numId w:val="17"/>
        </w:numPr>
        <w:spacing w:after="0"/>
        <w:ind w:left="425" w:hanging="425"/>
        <w:jc w:val="both"/>
        <w:rPr>
          <w:rFonts w:eastAsia="Times New Roman" w:cstheme="minorHAnsi"/>
          <w:color w:val="000000" w:themeColor="text1"/>
          <w:lang w:eastAsia="pl-PL"/>
        </w:rPr>
      </w:pPr>
      <w:r w:rsidRPr="00596D0B">
        <w:rPr>
          <w:rFonts w:cstheme="minorHAnsi"/>
          <w:color w:val="000000" w:themeColor="text1"/>
        </w:rPr>
        <w:t>Jeżeli oceniający uzna, że projekt spełnia wszystkie kryteria horyzontalne albo, że kryteria te wymagają negocjacji</w:t>
      </w:r>
      <w:r w:rsidR="004B2438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dokonuje sprawdzenia spełniania przez projekt wszystkich ogólnych kryteriów merytorycznych ocenianych punktowo, przyznając punkty w poszczególnych kategoriach oceny.</w:t>
      </w:r>
    </w:p>
    <w:p w14:paraId="0C286604" w14:textId="1420393A" w:rsidR="00CE3825" w:rsidRPr="00596D0B" w:rsidRDefault="00CE3825">
      <w:pPr>
        <w:spacing w:after="0"/>
        <w:ind w:left="425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Oceniający może również sformułować uwagi do oceny danego kryterium merytorycznego. </w:t>
      </w:r>
      <w:r w:rsidRPr="00596D0B">
        <w:rPr>
          <w:rFonts w:cstheme="minorHAnsi"/>
          <w:color w:val="000000" w:themeColor="text1"/>
        </w:rPr>
        <w:br/>
        <w:t xml:space="preserve">W takim przypadku, uwagi te powinny zostać także zawarte w dalszej części karty oceny merytorycznej zawierającej zakres negocjacji, o ile projekt spełnia warunki pozwalające na skierowanie do etapu negocjacji (opisane w </w:t>
      </w:r>
      <w:r w:rsidR="00CB5736" w:rsidRPr="00596D0B">
        <w:rPr>
          <w:rFonts w:cstheme="minorHAnsi"/>
          <w:color w:val="000000" w:themeColor="text1"/>
        </w:rPr>
        <w:t xml:space="preserve">ust. </w:t>
      </w:r>
      <w:r w:rsidRPr="00596D0B">
        <w:rPr>
          <w:rFonts w:cstheme="minorHAnsi"/>
          <w:color w:val="000000" w:themeColor="text1"/>
        </w:rPr>
        <w:t>1</w:t>
      </w:r>
      <w:r w:rsidR="00EA0FA7" w:rsidRPr="00596D0B">
        <w:rPr>
          <w:rFonts w:cstheme="minorHAnsi"/>
          <w:color w:val="000000" w:themeColor="text1"/>
        </w:rPr>
        <w:t>3</w:t>
      </w:r>
      <w:r w:rsidRPr="00596D0B">
        <w:rPr>
          <w:rFonts w:cstheme="minorHAnsi"/>
          <w:color w:val="000000" w:themeColor="text1"/>
        </w:rPr>
        <w:t xml:space="preserve">). Uwagi te powinny zostać podzielone na priorytetowe (takie których uwzględnienie jest konieczne aby projekt mógł być przyjęty do dofinansowania) i dodatkowe (które służą polepszeniu jakości projektu, ale nie są niezbędne do uwzględnienia w celu poprawnej realizacji projektu).  </w:t>
      </w:r>
    </w:p>
    <w:p w14:paraId="04DE6DF7" w14:textId="77777777" w:rsidR="00CE3825" w:rsidRPr="00596D0B" w:rsidRDefault="00CE3825">
      <w:pPr>
        <w:spacing w:after="0"/>
        <w:ind w:left="425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Za spełnianie wszystkich ogólnych kryteriów merytorycznych ocenianych punktowo oceniający może przyznać maksymalnie 100 punktów. Ocena w każdej części wniosku o dofinansowanie jest przedstawiana w postaci liczb całkowitych (bez części ułamkowych). </w:t>
      </w:r>
    </w:p>
    <w:p w14:paraId="642D4D48" w14:textId="77777777" w:rsidR="00CE3825" w:rsidRPr="00596D0B" w:rsidRDefault="00CE3825">
      <w:pPr>
        <w:spacing w:after="0"/>
        <w:ind w:left="425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 przypadku przyznania za spełnianie danego kryterium merytorycznego mniejszej niż maksymalna liczby punktów oceniający uzasadnia ocenę.</w:t>
      </w:r>
    </w:p>
    <w:p w14:paraId="38FAB7F8" w14:textId="6F7A5B73" w:rsidR="00CE3825" w:rsidRPr="00596D0B" w:rsidRDefault="00CE3825">
      <w:pPr>
        <w:numPr>
          <w:ilvl w:val="0"/>
          <w:numId w:val="17"/>
        </w:numPr>
        <w:spacing w:after="0"/>
        <w:ind w:left="426" w:hanging="502"/>
        <w:jc w:val="both"/>
        <w:rPr>
          <w:rFonts w:eastAsia="Times New Roman" w:cstheme="minorHAnsi"/>
          <w:color w:val="000000" w:themeColor="text1"/>
          <w:lang w:eastAsia="pl-PL"/>
        </w:rPr>
      </w:pPr>
      <w:r w:rsidRPr="00596D0B">
        <w:rPr>
          <w:rFonts w:eastAsia="Times New Roman" w:cstheme="minorHAnsi"/>
          <w:color w:val="000000" w:themeColor="text1"/>
          <w:lang w:eastAsia="pl-PL"/>
        </w:rPr>
        <w:t>W przypadku negatywnej oceny projektu w zakresie spełniania kryteriów merytorycznych ocenianych</w:t>
      </w:r>
      <w:r w:rsidR="0038630C" w:rsidRPr="00596D0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w systemie punktowym, </w:t>
      </w:r>
      <w:r w:rsidR="0038630C" w:rsidRPr="00596D0B">
        <w:rPr>
          <w:rFonts w:eastAsia="Times New Roman" w:cstheme="minorHAnsi"/>
          <w:color w:val="000000" w:themeColor="text1"/>
          <w:lang w:eastAsia="pl-PL"/>
        </w:rPr>
        <w:t>PARP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 przekazuje </w:t>
      </w:r>
      <w:r w:rsidRPr="00596D0B">
        <w:rPr>
          <w:color w:val="000000" w:themeColor="text1"/>
        </w:rPr>
        <w:t>niezwłocznie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837F78" w:rsidRPr="00596D0B">
        <w:rPr>
          <w:rFonts w:eastAsia="Times New Roman" w:cstheme="minorHAnsi"/>
          <w:color w:val="000000" w:themeColor="text1"/>
          <w:lang w:eastAsia="pl-PL"/>
        </w:rPr>
        <w:t>W</w:t>
      </w:r>
      <w:r w:rsidRPr="00596D0B">
        <w:rPr>
          <w:rFonts w:eastAsia="Times New Roman" w:cstheme="minorHAnsi"/>
          <w:color w:val="000000" w:themeColor="text1"/>
          <w:lang w:eastAsia="pl-PL"/>
        </w:rPr>
        <w:t>nioskodawcy informację</w:t>
      </w:r>
      <w:r w:rsidR="0038630C" w:rsidRPr="00596D0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CB5736" w:rsidRPr="00596D0B">
        <w:rPr>
          <w:rFonts w:eastAsia="Times New Roman" w:cstheme="minorHAnsi"/>
          <w:color w:val="000000" w:themeColor="text1"/>
          <w:lang w:eastAsia="pl-PL"/>
        </w:rPr>
        <w:t xml:space="preserve">na piśmie 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o </w:t>
      </w:r>
      <w:r w:rsidR="0039473D" w:rsidRPr="00596D0B">
        <w:rPr>
          <w:rFonts w:eastAsia="Times New Roman" w:cstheme="minorHAnsi"/>
          <w:color w:val="000000" w:themeColor="text1"/>
          <w:lang w:eastAsia="pl-PL"/>
        </w:rPr>
        <w:t xml:space="preserve">negatywnej ocenie </w:t>
      </w:r>
      <w:r w:rsidRPr="00596D0B">
        <w:rPr>
          <w:rFonts w:eastAsia="Times New Roman" w:cstheme="minorHAnsi"/>
          <w:color w:val="000000" w:themeColor="text1"/>
          <w:lang w:eastAsia="pl-PL"/>
        </w:rPr>
        <w:t>jego projektu wraz z pouczeniem o możliwości wniesienia protestu zgodn</w:t>
      </w:r>
      <w:r w:rsidR="00CB5736" w:rsidRPr="00596D0B">
        <w:rPr>
          <w:rFonts w:eastAsia="Times New Roman" w:cstheme="minorHAnsi"/>
          <w:color w:val="000000" w:themeColor="text1"/>
          <w:lang w:eastAsia="pl-PL"/>
        </w:rPr>
        <w:t>ie</w:t>
      </w:r>
      <w:r w:rsidRPr="00596D0B">
        <w:rPr>
          <w:rFonts w:eastAsia="Times New Roman" w:cstheme="minorHAnsi"/>
          <w:color w:val="000000" w:themeColor="text1"/>
          <w:lang w:eastAsia="pl-PL"/>
        </w:rPr>
        <w:t xml:space="preserve"> z art. 45 ust. 5 </w:t>
      </w:r>
      <w:r w:rsidR="004B2438" w:rsidRPr="00596D0B">
        <w:rPr>
          <w:rFonts w:eastAsia="Times New Roman" w:cstheme="minorHAnsi"/>
          <w:color w:val="000000" w:themeColor="text1"/>
          <w:lang w:eastAsia="pl-PL"/>
        </w:rPr>
        <w:t>u</w:t>
      </w:r>
      <w:r w:rsidR="00BC75DA" w:rsidRPr="00596D0B">
        <w:rPr>
          <w:rFonts w:eastAsia="Times New Roman" w:cstheme="minorHAnsi"/>
          <w:color w:val="000000" w:themeColor="text1"/>
          <w:lang w:eastAsia="pl-PL"/>
        </w:rPr>
        <w:t>stawy.</w:t>
      </w:r>
    </w:p>
    <w:p w14:paraId="4DC46825" w14:textId="77777777" w:rsidR="00C55091" w:rsidRPr="00596D0B" w:rsidRDefault="00C55091">
      <w:pPr>
        <w:numPr>
          <w:ilvl w:val="0"/>
          <w:numId w:val="17"/>
        </w:numPr>
        <w:spacing w:after="0"/>
        <w:ind w:left="426" w:hanging="502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 xml:space="preserve">W sytuacji gdy:  </w:t>
      </w:r>
    </w:p>
    <w:p w14:paraId="02DC4171" w14:textId="33F0E857" w:rsidR="00C55091" w:rsidRPr="00596D0B" w:rsidRDefault="006C50E4">
      <w:pPr>
        <w:pStyle w:val="Akapitzlist"/>
        <w:numPr>
          <w:ilvl w:val="0"/>
          <w:numId w:val="51"/>
        </w:numPr>
        <w:spacing w:after="0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>wniosek uzyskał od oceniającego co najmniej 60% punktów za spełnianie ogólnych kryteriów merytorycznych ocenianych punktowo, dla których ustalono minimalny próg punktowy</w:t>
      </w:r>
      <w:r w:rsidR="00C55091" w:rsidRPr="00596D0B">
        <w:rPr>
          <w:rFonts w:cs="Calibri"/>
          <w:color w:val="000000" w:themeColor="text1"/>
        </w:rPr>
        <w:t xml:space="preserve"> oraz </w:t>
      </w:r>
    </w:p>
    <w:p w14:paraId="56C7320A" w14:textId="77777777" w:rsidR="00C55091" w:rsidRPr="00596D0B" w:rsidRDefault="00C55091">
      <w:pPr>
        <w:pStyle w:val="Akapitzlist"/>
        <w:numPr>
          <w:ilvl w:val="0"/>
          <w:numId w:val="51"/>
        </w:numPr>
        <w:spacing w:after="0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>oceniający stwierdził, że co najmniej jedno kryterium dostępu (jeśli dotyczy), horyzontalne lub merytoryczne</w:t>
      </w:r>
      <w:r w:rsidRPr="00596D0B">
        <w:rPr>
          <w:color w:val="000000" w:themeColor="text1"/>
        </w:rPr>
        <w:t xml:space="preserve"> wymaga negocjacji </w:t>
      </w:r>
    </w:p>
    <w:p w14:paraId="32D786FF" w14:textId="1ABC9AE1" w:rsidR="00C55091" w:rsidRPr="00596D0B" w:rsidRDefault="00C55091">
      <w:pPr>
        <w:spacing w:after="0"/>
        <w:ind w:left="426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 xml:space="preserve">oceniający kieruje projekt do kolejnego etapu oceny - negocjacji, </w:t>
      </w:r>
      <w:r w:rsidRPr="00596D0B">
        <w:rPr>
          <w:color w:val="000000" w:themeColor="text1"/>
        </w:rPr>
        <w:t xml:space="preserve">odpowiednio odnotowując ten fakt </w:t>
      </w:r>
      <w:r w:rsidR="00740AAB" w:rsidRPr="00596D0B">
        <w:rPr>
          <w:color w:val="000000" w:themeColor="text1"/>
        </w:rPr>
        <w:t>na</w:t>
      </w:r>
      <w:r w:rsidRPr="00596D0B">
        <w:rPr>
          <w:color w:val="000000" w:themeColor="text1"/>
        </w:rPr>
        <w:t xml:space="preserve"> karcie oceny merytorycznej. </w:t>
      </w:r>
    </w:p>
    <w:p w14:paraId="1162BB8F" w14:textId="77777777" w:rsidR="00C55091" w:rsidRPr="00596D0B" w:rsidRDefault="00C55091">
      <w:pPr>
        <w:numPr>
          <w:ilvl w:val="0"/>
          <w:numId w:val="17"/>
        </w:numPr>
        <w:spacing w:after="0"/>
        <w:ind w:left="426" w:hanging="502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 xml:space="preserve">Kierując projekt do negocjacji oceniający podaje w karcie oceny merytorycznej zakres negocjacji wraz z uzasadnieniem poprzez zaproponowanie: </w:t>
      </w:r>
    </w:p>
    <w:p w14:paraId="13C2050A" w14:textId="77777777" w:rsidR="00C55091" w:rsidRPr="00596D0B" w:rsidRDefault="00C55091">
      <w:pPr>
        <w:pStyle w:val="Akapitzlist"/>
        <w:numPr>
          <w:ilvl w:val="0"/>
          <w:numId w:val="52"/>
        </w:numPr>
        <w:spacing w:after="0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 xml:space="preserve">zmniejszenia wartości projektu w związku ze zidentyfikowaniem wydatków niekwalifikowalnych </w:t>
      </w:r>
      <w:r w:rsidRPr="00596D0B">
        <w:rPr>
          <w:color w:val="000000" w:themeColor="text1"/>
        </w:rPr>
        <w:t xml:space="preserve">lub </w:t>
      </w:r>
      <w:r w:rsidRPr="00596D0B">
        <w:rPr>
          <w:rFonts w:cs="Calibri"/>
          <w:color w:val="000000" w:themeColor="text1"/>
        </w:rPr>
        <w:t>zbędnych z punktu widzenia realizacji projektu;</w:t>
      </w:r>
    </w:p>
    <w:p w14:paraId="15480AEE" w14:textId="77777777" w:rsidR="00C55091" w:rsidRPr="00596D0B" w:rsidRDefault="00C55091">
      <w:pPr>
        <w:pStyle w:val="Akapitzlist"/>
        <w:numPr>
          <w:ilvl w:val="0"/>
          <w:numId w:val="52"/>
        </w:numPr>
        <w:spacing w:after="0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>zmian dotyczących zakresu merytorycznego projektu;</w:t>
      </w:r>
    </w:p>
    <w:p w14:paraId="07D80C14" w14:textId="3C0E315D" w:rsidR="00C55091" w:rsidRPr="00596D0B" w:rsidRDefault="00C55091">
      <w:pPr>
        <w:pStyle w:val="Akapitzlist"/>
        <w:numPr>
          <w:ilvl w:val="0"/>
          <w:numId w:val="52"/>
        </w:numPr>
        <w:spacing w:after="0"/>
        <w:jc w:val="both"/>
        <w:rPr>
          <w:rFonts w:ascii="Calibri" w:hAnsi="Calibri" w:cs="Calibri"/>
          <w:color w:val="000000" w:themeColor="text1"/>
        </w:rPr>
      </w:pPr>
      <w:r w:rsidRPr="00596D0B">
        <w:rPr>
          <w:rFonts w:cs="Calibri"/>
          <w:color w:val="000000" w:themeColor="text1"/>
        </w:rPr>
        <w:t>zakresu informacji wymaganych</w:t>
      </w:r>
      <w:r w:rsidRPr="00596D0B">
        <w:rPr>
          <w:rFonts w:ascii="Calibri" w:hAnsi="Calibri" w:cs="Calibri"/>
          <w:color w:val="000000" w:themeColor="text1"/>
        </w:rPr>
        <w:t xml:space="preserve"> od </w:t>
      </w:r>
      <w:r w:rsidR="00837F78" w:rsidRPr="00596D0B">
        <w:rPr>
          <w:rFonts w:ascii="Calibri" w:hAnsi="Calibri" w:cs="Calibri"/>
          <w:color w:val="000000" w:themeColor="text1"/>
        </w:rPr>
        <w:t>W</w:t>
      </w:r>
      <w:r w:rsidRPr="00596D0B">
        <w:rPr>
          <w:rFonts w:ascii="Calibri" w:hAnsi="Calibri" w:cs="Calibri"/>
          <w:color w:val="000000" w:themeColor="text1"/>
        </w:rPr>
        <w:t xml:space="preserve">nioskodawcy wyjaśniających treść wniosku. </w:t>
      </w:r>
    </w:p>
    <w:p w14:paraId="065416EA" w14:textId="4EDF0B3E" w:rsidR="00C55091" w:rsidRPr="00596D0B" w:rsidRDefault="00C55091">
      <w:pPr>
        <w:numPr>
          <w:ilvl w:val="0"/>
          <w:numId w:val="17"/>
        </w:numPr>
        <w:spacing w:after="0"/>
        <w:ind w:left="426" w:hanging="502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 xml:space="preserve">Negocjacje przeprowadzane są zgodnie z podrozdziałem </w:t>
      </w:r>
      <w:r w:rsidR="009D087D" w:rsidRPr="00596D0B">
        <w:rPr>
          <w:rFonts w:cs="Calibri"/>
          <w:color w:val="000000" w:themeColor="text1"/>
        </w:rPr>
        <w:t>8.6</w:t>
      </w:r>
      <w:r w:rsidRPr="00596D0B">
        <w:rPr>
          <w:rFonts w:cs="Calibri"/>
          <w:color w:val="000000" w:themeColor="text1"/>
        </w:rPr>
        <w:t xml:space="preserve">, a ich rozpoczęcie jest poprzedzone publikacją listy, o której mowa w </w:t>
      </w:r>
      <w:r w:rsidRPr="00F257D3">
        <w:rPr>
          <w:rFonts w:cs="Calibri"/>
          <w:color w:val="000000" w:themeColor="text1"/>
        </w:rPr>
        <w:t xml:space="preserve">podrozdziale </w:t>
      </w:r>
      <w:r w:rsidR="009D087D" w:rsidRPr="00C3239D">
        <w:rPr>
          <w:rFonts w:cs="Calibri"/>
          <w:color w:val="000000" w:themeColor="text1"/>
        </w:rPr>
        <w:t>8.6</w:t>
      </w:r>
      <w:r w:rsidRPr="00C3239D">
        <w:rPr>
          <w:rFonts w:cs="Calibri"/>
          <w:color w:val="000000" w:themeColor="text1"/>
        </w:rPr>
        <w:t xml:space="preserve"> pkt 2. </w:t>
      </w:r>
    </w:p>
    <w:p w14:paraId="1C07E7D9" w14:textId="68FBDF65" w:rsidR="008037CD" w:rsidRPr="00596D0B" w:rsidRDefault="00085990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7" w:name="_Toc521925188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E43F88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3F88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6377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Analiza kart</w:t>
      </w:r>
      <w:r w:rsidR="00BF7142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oceny</w:t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obliczanie przyznanych punktów</w:t>
      </w:r>
      <w:bookmarkEnd w:id="57"/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65629D3" w14:textId="77777777" w:rsidR="00C14F1E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1.</w:t>
      </w:r>
      <w:r w:rsidRPr="00596D0B">
        <w:rPr>
          <w:rFonts w:cstheme="minorHAnsi"/>
          <w:color w:val="000000" w:themeColor="text1"/>
        </w:rPr>
        <w:tab/>
        <w:t>Wypełnione karty oceny przekazywane są niezwłocznie Przewodniczącemu KOP albo innej osobie upoważnionej przez Przewodniczącego KOP.</w:t>
      </w:r>
    </w:p>
    <w:p w14:paraId="628F741E" w14:textId="3E38C46A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2.</w:t>
      </w:r>
      <w:r w:rsidRPr="00596D0B">
        <w:rPr>
          <w:rFonts w:cstheme="minorHAnsi"/>
          <w:color w:val="000000" w:themeColor="text1"/>
        </w:rPr>
        <w:tab/>
      </w:r>
      <w:r w:rsidR="009D3AE8" w:rsidRPr="00596D0B">
        <w:rPr>
          <w:rFonts w:cstheme="minorHAnsi"/>
          <w:color w:val="000000" w:themeColor="text1"/>
        </w:rPr>
        <w:t xml:space="preserve">Po otrzymaniu kart oceny przewodniczący KOP albo inna osoba upoważniona przez </w:t>
      </w:r>
      <w:r w:rsidR="00CA252D">
        <w:rPr>
          <w:rFonts w:cstheme="minorHAnsi"/>
          <w:color w:val="000000" w:themeColor="text1"/>
        </w:rPr>
        <w:t>P</w:t>
      </w:r>
      <w:r w:rsidR="009D3AE8" w:rsidRPr="00596D0B">
        <w:rPr>
          <w:rFonts w:cstheme="minorHAnsi"/>
          <w:color w:val="000000" w:themeColor="text1"/>
        </w:rPr>
        <w:t xml:space="preserve">rzewodniczącego KOP dokonuje weryfikacji kart pod względem formalnym (tj. kompletności </w:t>
      </w:r>
      <w:r w:rsidR="00740AAB" w:rsidRPr="00596D0B">
        <w:rPr>
          <w:rFonts w:cstheme="minorHAnsi"/>
          <w:color w:val="000000" w:themeColor="text1"/>
        </w:rPr>
        <w:br/>
      </w:r>
      <w:r w:rsidR="009D3AE8" w:rsidRPr="00596D0B">
        <w:rPr>
          <w:rFonts w:cstheme="minorHAnsi"/>
          <w:color w:val="000000" w:themeColor="text1"/>
        </w:rPr>
        <w:t>i prawidłowości ich wypełnienia), a także sprawdza, czy wystąpiły rozbieżności w ocenie dokonanej przez oceniających w zakresie spełniania kryteriów dostępu (o ile dotyczy), kryteriów horyzontalnych lub kryteriów premiujących (o ile dotyczy) oraz skierowania projektu do negocjacji lub w zakresie merytorycznym negocjacji.</w:t>
      </w:r>
    </w:p>
    <w:p w14:paraId="34669577" w14:textId="22D3E93B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3.</w:t>
      </w:r>
      <w:r w:rsidRPr="00596D0B">
        <w:rPr>
          <w:rFonts w:cstheme="minorHAnsi"/>
          <w:color w:val="000000" w:themeColor="text1"/>
        </w:rPr>
        <w:tab/>
        <w:t xml:space="preserve">W przypadku wystąpienia rozbieżności w ocenie, o których mowa w </w:t>
      </w:r>
      <w:r w:rsidR="00E22A7B" w:rsidRPr="00596D0B">
        <w:rPr>
          <w:rFonts w:cstheme="minorHAnsi"/>
          <w:color w:val="000000" w:themeColor="text1"/>
        </w:rPr>
        <w:t>pkt</w:t>
      </w:r>
      <w:r w:rsidR="009D3AE8" w:rsidRPr="00596D0B">
        <w:rPr>
          <w:rFonts w:cstheme="minorHAnsi"/>
          <w:color w:val="000000" w:themeColor="text1"/>
        </w:rPr>
        <w:t xml:space="preserve"> 2 i 7</w:t>
      </w:r>
      <w:r w:rsidRPr="00596D0B">
        <w:rPr>
          <w:rFonts w:cstheme="minorHAnsi"/>
          <w:color w:val="000000" w:themeColor="text1"/>
        </w:rPr>
        <w:t xml:space="preserve">, Przewodniczący KOP rozstrzyga </w:t>
      </w:r>
      <w:r w:rsidR="00740AAB" w:rsidRPr="00596D0B">
        <w:rPr>
          <w:rFonts w:cstheme="minorHAnsi"/>
          <w:color w:val="000000" w:themeColor="text1"/>
        </w:rPr>
        <w:t xml:space="preserve">rozbieżności </w:t>
      </w:r>
      <w:r w:rsidRPr="00596D0B">
        <w:rPr>
          <w:rFonts w:cstheme="minorHAnsi"/>
          <w:color w:val="000000" w:themeColor="text1"/>
        </w:rPr>
        <w:t>albo podejmuje decyzję o innym sposobie ich rozstrzygnięcia.</w:t>
      </w:r>
    </w:p>
    <w:p w14:paraId="0D2B8631" w14:textId="36A7444A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4.</w:t>
      </w:r>
      <w:r w:rsidRPr="00596D0B">
        <w:rPr>
          <w:rFonts w:cstheme="minorHAnsi"/>
          <w:color w:val="000000" w:themeColor="text1"/>
        </w:rPr>
        <w:tab/>
      </w:r>
      <w:r w:rsidR="009D3AE8" w:rsidRPr="00596D0B">
        <w:rPr>
          <w:rFonts w:cstheme="minorHAnsi"/>
          <w:color w:val="000000" w:themeColor="text1"/>
        </w:rPr>
        <w:t xml:space="preserve">Decyzja </w:t>
      </w:r>
      <w:r w:rsidR="00740AAB" w:rsidRPr="00596D0B">
        <w:rPr>
          <w:rFonts w:cstheme="minorHAnsi"/>
          <w:color w:val="000000" w:themeColor="text1"/>
        </w:rPr>
        <w:t>P</w:t>
      </w:r>
      <w:r w:rsidR="009D3AE8" w:rsidRPr="00596D0B">
        <w:rPr>
          <w:rFonts w:cstheme="minorHAnsi"/>
          <w:color w:val="000000" w:themeColor="text1"/>
        </w:rPr>
        <w:t xml:space="preserve">rzewodniczącego, o której mowa w </w:t>
      </w:r>
      <w:r w:rsidR="00E22A7B" w:rsidRPr="00596D0B">
        <w:rPr>
          <w:rFonts w:cstheme="minorHAnsi"/>
          <w:color w:val="000000" w:themeColor="text1"/>
        </w:rPr>
        <w:t>pkt</w:t>
      </w:r>
      <w:r w:rsidR="009D3AE8" w:rsidRPr="00596D0B">
        <w:rPr>
          <w:rFonts w:cstheme="minorHAnsi"/>
          <w:color w:val="000000" w:themeColor="text1"/>
        </w:rPr>
        <w:t xml:space="preserve"> 3 dokumentowana jest w protokole z prac KOP</w:t>
      </w:r>
      <w:r w:rsidR="00C71365" w:rsidRPr="00596D0B">
        <w:rPr>
          <w:rFonts w:cstheme="minorHAnsi"/>
          <w:color w:val="000000" w:themeColor="text1"/>
        </w:rPr>
        <w:t xml:space="preserve"> </w:t>
      </w:r>
      <w:r w:rsidR="009D3AE8" w:rsidRPr="00596D0B">
        <w:rPr>
          <w:rFonts w:cstheme="minorHAnsi"/>
          <w:color w:val="000000" w:themeColor="text1"/>
        </w:rPr>
        <w:t>i przekazywana do wiadomości oceniających.</w:t>
      </w:r>
    </w:p>
    <w:p w14:paraId="59C7B634" w14:textId="241FB214" w:rsidR="00FF5E9C" w:rsidRPr="00596D0B" w:rsidRDefault="009D3AE8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5</w:t>
      </w:r>
      <w:r w:rsidR="00FF5E9C" w:rsidRPr="00596D0B">
        <w:rPr>
          <w:rFonts w:cstheme="minorHAnsi"/>
          <w:color w:val="000000" w:themeColor="text1"/>
        </w:rPr>
        <w:t>.</w:t>
      </w:r>
      <w:r w:rsidR="00FF5E9C" w:rsidRPr="00596D0B">
        <w:rPr>
          <w:rFonts w:cstheme="minorHAnsi"/>
          <w:color w:val="000000" w:themeColor="text1"/>
        </w:rPr>
        <w:tab/>
      </w:r>
      <w:r w:rsidRPr="00596D0B">
        <w:rPr>
          <w:rFonts w:cstheme="minorHAnsi"/>
          <w:color w:val="000000" w:themeColor="text1"/>
        </w:rPr>
        <w:t xml:space="preserve">Po zakończeniu oceny merytorycznej (jeśli projekt nie został skierowany do etapu negocjacji) </w:t>
      </w:r>
      <w:r w:rsidR="003F2E3F" w:rsidRPr="00596D0B">
        <w:rPr>
          <w:rFonts w:cstheme="minorHAnsi"/>
          <w:color w:val="000000" w:themeColor="text1"/>
        </w:rPr>
        <w:t>lub </w:t>
      </w:r>
      <w:r w:rsidRPr="00596D0B">
        <w:rPr>
          <w:rFonts w:cstheme="minorHAnsi"/>
          <w:color w:val="000000" w:themeColor="text1"/>
        </w:rPr>
        <w:t xml:space="preserve">przeprowadzeniu negocjacji (o ile dotyczy), </w:t>
      </w:r>
      <w:r w:rsidR="00740AAB" w:rsidRPr="00596D0B">
        <w:rPr>
          <w:rFonts w:cstheme="minorHAnsi"/>
          <w:color w:val="000000" w:themeColor="text1"/>
        </w:rPr>
        <w:t>P</w:t>
      </w:r>
      <w:r w:rsidRPr="00596D0B">
        <w:rPr>
          <w:rFonts w:cstheme="minorHAnsi"/>
          <w:color w:val="000000" w:themeColor="text1"/>
        </w:rPr>
        <w:t>rzewodniczący KOP albo inna osoba upoważniona przez przewodniczącego KOP, oblicza średnią arytmetyczną punktów przyznanych za ogólne kryteria merytoryczne oceniane punktowo (nieuwzględniającą punktów przyznanych za spełnianie kryteriów premiujących</w:t>
      </w:r>
      <w:r w:rsidR="00E22A7B" w:rsidRPr="00596D0B">
        <w:rPr>
          <w:rFonts w:cstheme="minorHAnsi"/>
          <w:color w:val="000000" w:themeColor="text1"/>
        </w:rPr>
        <w:t xml:space="preserve"> – o ile dotyczy</w:t>
      </w:r>
      <w:r w:rsidRPr="00596D0B">
        <w:rPr>
          <w:rFonts w:cstheme="minorHAnsi"/>
          <w:color w:val="000000" w:themeColor="text1"/>
        </w:rPr>
        <w:t xml:space="preserve">). Tak obliczonych średnich ocen nie zaokrągla się, lecz przedstawia wraz z częścią ułamkową. Maksymalna możliwa do uzyskania średnia liczba punktów za spełnianie kryteriów merytorycznych </w:t>
      </w:r>
      <w:r w:rsidR="006C50E4" w:rsidRPr="00596D0B">
        <w:rPr>
          <w:rFonts w:cstheme="minorHAnsi"/>
          <w:color w:val="000000" w:themeColor="text1"/>
        </w:rPr>
        <w:t xml:space="preserve">ocenianych </w:t>
      </w:r>
      <w:r w:rsidRPr="00596D0B">
        <w:rPr>
          <w:rFonts w:cstheme="minorHAnsi"/>
          <w:color w:val="000000" w:themeColor="text1"/>
        </w:rPr>
        <w:t>punktowo wynosi 100.</w:t>
      </w:r>
    </w:p>
    <w:p w14:paraId="5E88C906" w14:textId="2F6C8B27" w:rsidR="00155E24" w:rsidRPr="00596D0B" w:rsidRDefault="009D3AE8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6</w:t>
      </w:r>
      <w:r w:rsidR="00155E24" w:rsidRPr="00596D0B">
        <w:rPr>
          <w:rFonts w:cstheme="minorHAnsi"/>
          <w:color w:val="000000" w:themeColor="text1"/>
        </w:rPr>
        <w:t xml:space="preserve">. </w:t>
      </w:r>
      <w:r w:rsidR="006C50E4" w:rsidRPr="00596D0B">
        <w:rPr>
          <w:rFonts w:cstheme="minorHAnsi"/>
          <w:color w:val="000000" w:themeColor="text1"/>
        </w:rPr>
        <w:tab/>
      </w:r>
      <w:r w:rsidR="00155E24" w:rsidRPr="00596D0B">
        <w:rPr>
          <w:rFonts w:cstheme="minorHAnsi"/>
          <w:color w:val="000000" w:themeColor="text1"/>
        </w:rPr>
        <w:t>W przypadku gdy wniosek od każdego z obydwu oceniających uzyskał co najmniej 60% punktów</w:t>
      </w:r>
      <w:r w:rsidR="006C50E4" w:rsidRPr="00596D0B">
        <w:rPr>
          <w:rFonts w:cstheme="minorHAnsi"/>
          <w:color w:val="000000" w:themeColor="text1"/>
        </w:rPr>
        <w:t xml:space="preserve"> za spełnianie</w:t>
      </w:r>
      <w:r w:rsidR="003F2E3F" w:rsidRPr="00596D0B">
        <w:rPr>
          <w:rFonts w:cstheme="minorHAnsi"/>
          <w:color w:val="000000" w:themeColor="text1"/>
        </w:rPr>
        <w:t> </w:t>
      </w:r>
      <w:r w:rsidR="00155E24" w:rsidRPr="00596D0B">
        <w:rPr>
          <w:rFonts w:cstheme="minorHAnsi"/>
          <w:color w:val="000000" w:themeColor="text1"/>
        </w:rPr>
        <w:t>poszczególnych</w:t>
      </w:r>
      <w:r w:rsidR="006C50E4" w:rsidRPr="00596D0B">
        <w:rPr>
          <w:rFonts w:cstheme="minorHAnsi"/>
          <w:color w:val="000000" w:themeColor="text1"/>
        </w:rPr>
        <w:t xml:space="preserve"> kryteriów</w:t>
      </w:r>
      <w:r w:rsidR="00155E24" w:rsidRPr="00596D0B">
        <w:rPr>
          <w:rFonts w:cstheme="minorHAnsi"/>
          <w:color w:val="000000" w:themeColor="text1"/>
        </w:rPr>
        <w:t xml:space="preserve"> oceny merytorycznej punktowej</w:t>
      </w:r>
      <w:r w:rsidR="006C50E4" w:rsidRPr="00596D0B">
        <w:rPr>
          <w:rFonts w:cstheme="minorHAnsi"/>
          <w:color w:val="000000" w:themeColor="text1"/>
        </w:rPr>
        <w:t>, dla których ustalono minimalny pró</w:t>
      </w:r>
      <w:r w:rsidR="00053816" w:rsidRPr="00596D0B">
        <w:rPr>
          <w:rFonts w:cstheme="minorHAnsi"/>
          <w:color w:val="000000" w:themeColor="text1"/>
        </w:rPr>
        <w:t>g</w:t>
      </w:r>
      <w:r w:rsidR="006C50E4" w:rsidRPr="00596D0B">
        <w:rPr>
          <w:rFonts w:cstheme="minorHAnsi"/>
          <w:color w:val="000000" w:themeColor="text1"/>
        </w:rPr>
        <w:t xml:space="preserve"> punktowy</w:t>
      </w:r>
      <w:r w:rsidR="00155E24" w:rsidRPr="00596D0B">
        <w:rPr>
          <w:rFonts w:cstheme="minorHAnsi"/>
          <w:color w:val="000000" w:themeColor="text1"/>
        </w:rPr>
        <w:t xml:space="preserve"> oraz różnica w liczbie punktów przyznanych przez dwóch oceniających za spełnianie ogólnych kryteriów merytorycznych punktowych jest mniejsza niż 30 punktów, końcową ocenę projektu stanowi suma: </w:t>
      </w:r>
    </w:p>
    <w:p w14:paraId="4094C47F" w14:textId="73B1E979" w:rsidR="00155E24" w:rsidRPr="00596D0B" w:rsidRDefault="00155E24">
      <w:pPr>
        <w:pStyle w:val="Akapitzlist"/>
        <w:numPr>
          <w:ilvl w:val="0"/>
          <w:numId w:val="53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średniej arytmetycznej punktów ogółem z dwóch ocen wniosku za spełnianie ogólnych kryteriów merytorycznych punktowych oraz </w:t>
      </w:r>
    </w:p>
    <w:p w14:paraId="26430365" w14:textId="6EFF6A4D" w:rsidR="00155E24" w:rsidRPr="00596D0B" w:rsidRDefault="00155E24">
      <w:pPr>
        <w:pStyle w:val="Akapitzlist"/>
        <w:numPr>
          <w:ilvl w:val="0"/>
          <w:numId w:val="53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premii punktowej przyznanej projektowi za spełnianie kryteriów premiujących</w:t>
      </w:r>
      <w:r w:rsidR="00BC75DA" w:rsidRPr="00596D0B">
        <w:rPr>
          <w:rFonts w:cstheme="minorHAnsi"/>
          <w:color w:val="000000" w:themeColor="text1"/>
        </w:rPr>
        <w:t xml:space="preserve"> (o ile dotyczy)</w:t>
      </w:r>
      <w:r w:rsidRPr="00596D0B">
        <w:rPr>
          <w:rFonts w:cstheme="minorHAnsi"/>
          <w:color w:val="000000" w:themeColor="text1"/>
        </w:rPr>
        <w:t xml:space="preserve">. </w:t>
      </w:r>
    </w:p>
    <w:p w14:paraId="5DA5CFC4" w14:textId="75F18404" w:rsidR="00FF5E9C" w:rsidRPr="00596D0B" w:rsidRDefault="00155E24">
      <w:pPr>
        <w:spacing w:after="0"/>
        <w:ind w:left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Projekt, który uzyskał w trakcie oceny merytorycznej punktowej maksymalną liczbę punktów </w:t>
      </w:r>
      <w:r w:rsidR="003F2E3F" w:rsidRPr="00596D0B">
        <w:rPr>
          <w:rFonts w:cstheme="minorHAnsi"/>
          <w:color w:val="000000" w:themeColor="text1"/>
        </w:rPr>
        <w:t>za </w:t>
      </w:r>
      <w:r w:rsidRPr="00596D0B">
        <w:rPr>
          <w:rFonts w:cstheme="minorHAnsi"/>
          <w:color w:val="000000" w:themeColor="text1"/>
        </w:rPr>
        <w:t>spełnianie wszystkich ogólnych kryteriów merytorycznych punktowych</w:t>
      </w:r>
      <w:r w:rsidR="00903DEA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może uzyskać maksymalnie 1</w:t>
      </w:r>
      <w:r w:rsidR="00BC75DA" w:rsidRPr="00596D0B">
        <w:rPr>
          <w:rFonts w:cstheme="minorHAnsi"/>
          <w:color w:val="000000" w:themeColor="text1"/>
        </w:rPr>
        <w:t>00</w:t>
      </w:r>
      <w:r w:rsidRPr="00596D0B">
        <w:rPr>
          <w:rFonts w:cstheme="minorHAnsi"/>
          <w:color w:val="000000" w:themeColor="text1"/>
        </w:rPr>
        <w:t xml:space="preserve"> punktów. </w:t>
      </w:r>
    </w:p>
    <w:p w14:paraId="249BDC90" w14:textId="511234C4" w:rsidR="00C34A8A" w:rsidRPr="00596D0B" w:rsidRDefault="00C34A8A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7. W </w:t>
      </w:r>
      <w:r w:rsidR="006C50E4" w:rsidRPr="00596D0B">
        <w:rPr>
          <w:rFonts w:cstheme="minorHAnsi"/>
          <w:color w:val="000000" w:themeColor="text1"/>
        </w:rPr>
        <w:t xml:space="preserve">przypadku gdy projekt od każdego z obydwu oceniających uzyskał co najmniej 60% punktów za spełnianie  poszczególnych kryteriów oceny merytorycznej punktowej, dla których ustalono minimalny próg punktowy </w:t>
      </w:r>
      <w:r w:rsidRPr="00596D0B">
        <w:rPr>
          <w:rFonts w:cstheme="minorHAnsi"/>
          <w:color w:val="000000" w:themeColor="text1"/>
        </w:rPr>
        <w:t xml:space="preserve">oraz został skierowany do negocjacji tylko przez jednego oceniającego, ostateczną decyzję o skierowaniu lub nieskierowaniu projektu </w:t>
      </w:r>
      <w:r w:rsidR="003F2E3F" w:rsidRPr="00596D0B">
        <w:rPr>
          <w:rFonts w:cstheme="minorHAnsi"/>
          <w:color w:val="000000" w:themeColor="text1"/>
        </w:rPr>
        <w:t>do </w:t>
      </w:r>
      <w:r w:rsidRPr="00596D0B">
        <w:rPr>
          <w:rFonts w:cstheme="minorHAnsi"/>
          <w:color w:val="000000" w:themeColor="text1"/>
        </w:rPr>
        <w:t xml:space="preserve">negocjacji podejmuje przewodniczący KOP w sposób opisany w pkt 3. </w:t>
      </w:r>
    </w:p>
    <w:p w14:paraId="0A69592E" w14:textId="18F35F28" w:rsidR="00C34A8A" w:rsidRPr="00596D0B" w:rsidRDefault="00E612FE">
      <w:pPr>
        <w:spacing w:after="0"/>
        <w:ind w:left="426" w:hanging="426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 xml:space="preserve">8. </w:t>
      </w:r>
      <w:r w:rsidR="00C34A8A" w:rsidRPr="00596D0B">
        <w:rPr>
          <w:rFonts w:cs="Calibri"/>
          <w:color w:val="000000" w:themeColor="text1"/>
        </w:rPr>
        <w:t xml:space="preserve">W przypadku gdy: </w:t>
      </w:r>
    </w:p>
    <w:p w14:paraId="068EFD86" w14:textId="24F99919" w:rsidR="00C34A8A" w:rsidRPr="00596D0B" w:rsidRDefault="00C34A8A">
      <w:pPr>
        <w:pStyle w:val="Akapitzlist"/>
        <w:numPr>
          <w:ilvl w:val="0"/>
          <w:numId w:val="54"/>
        </w:numPr>
        <w:spacing w:after="0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>wniosek od jednego z oceniających uzyskał co najmniej 60% punktów</w:t>
      </w:r>
      <w:r w:rsidR="006C50E4" w:rsidRPr="00596D0B">
        <w:rPr>
          <w:rFonts w:cs="Calibri"/>
          <w:color w:val="000000" w:themeColor="text1"/>
        </w:rPr>
        <w:t xml:space="preserve"> za spełnienie </w:t>
      </w:r>
      <w:r w:rsidRPr="00596D0B">
        <w:rPr>
          <w:rFonts w:cs="Calibri"/>
          <w:color w:val="000000" w:themeColor="text1"/>
        </w:rPr>
        <w:t xml:space="preserve">poszczególnych </w:t>
      </w:r>
      <w:r w:rsidR="006C50E4" w:rsidRPr="00596D0B">
        <w:rPr>
          <w:rFonts w:cs="Calibri"/>
          <w:color w:val="000000" w:themeColor="text1"/>
        </w:rPr>
        <w:t xml:space="preserve">kryteriów </w:t>
      </w:r>
      <w:r w:rsidRPr="00596D0B">
        <w:rPr>
          <w:rFonts w:cs="Calibri"/>
          <w:color w:val="000000" w:themeColor="text1"/>
        </w:rPr>
        <w:t>oceny merytorycznej</w:t>
      </w:r>
      <w:r w:rsidR="006C50E4" w:rsidRPr="00596D0B">
        <w:rPr>
          <w:rFonts w:cs="Calibri"/>
          <w:color w:val="000000" w:themeColor="text1"/>
        </w:rPr>
        <w:t>, dla których ustalono minimalny próg punktowy</w:t>
      </w:r>
      <w:r w:rsidRPr="00596D0B">
        <w:rPr>
          <w:rFonts w:cs="Calibri"/>
          <w:color w:val="000000" w:themeColor="text1"/>
        </w:rPr>
        <w:t xml:space="preserve"> i został przez niego rekomendowany do dofinansowania, a od drugiego oceniającego uzyskał poniżej 60% punktów w co najmniej jednym punkcie oceny merytorycznej </w:t>
      </w:r>
      <w:r w:rsidR="003F2E3F" w:rsidRPr="00596D0B">
        <w:rPr>
          <w:rFonts w:cs="Calibri"/>
          <w:color w:val="000000" w:themeColor="text1"/>
        </w:rPr>
        <w:t>i </w:t>
      </w:r>
      <w:r w:rsidRPr="00596D0B">
        <w:rPr>
          <w:rFonts w:cs="Calibri"/>
          <w:color w:val="000000" w:themeColor="text1"/>
        </w:rPr>
        <w:t xml:space="preserve">nie został przez niego rekomendowany do dofinansowania albo </w:t>
      </w:r>
    </w:p>
    <w:p w14:paraId="541FE642" w14:textId="29EBE098" w:rsidR="006C50E4" w:rsidRPr="00596D0B" w:rsidRDefault="00C34A8A">
      <w:pPr>
        <w:pStyle w:val="Akapitzlist"/>
        <w:numPr>
          <w:ilvl w:val="0"/>
          <w:numId w:val="54"/>
        </w:numPr>
        <w:spacing w:after="0"/>
        <w:ind w:left="709" w:hanging="349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>wniosek od każdego z obydwu oceniających uzyskał co najmniej 60% punktów</w:t>
      </w:r>
      <w:r w:rsidR="006C50E4" w:rsidRPr="00596D0B">
        <w:rPr>
          <w:rFonts w:cs="Calibri"/>
          <w:color w:val="000000" w:themeColor="text1"/>
        </w:rPr>
        <w:t xml:space="preserve"> za spełnienie </w:t>
      </w:r>
      <w:r w:rsidRPr="00596D0B">
        <w:rPr>
          <w:rFonts w:cs="Calibri"/>
          <w:color w:val="000000" w:themeColor="text1"/>
        </w:rPr>
        <w:t xml:space="preserve">poszczególnych </w:t>
      </w:r>
      <w:r w:rsidR="006C50E4" w:rsidRPr="00596D0B">
        <w:rPr>
          <w:rFonts w:cs="Calibri"/>
          <w:color w:val="000000" w:themeColor="text1"/>
        </w:rPr>
        <w:t xml:space="preserve">kryteriów </w:t>
      </w:r>
      <w:r w:rsidRPr="00596D0B">
        <w:rPr>
          <w:rFonts w:cs="Calibri"/>
          <w:color w:val="000000" w:themeColor="text1"/>
        </w:rPr>
        <w:t>oceny merytorycznej</w:t>
      </w:r>
      <w:r w:rsidR="006C50E4" w:rsidRPr="00596D0B">
        <w:rPr>
          <w:rFonts w:cs="Calibri"/>
          <w:color w:val="000000" w:themeColor="text1"/>
        </w:rPr>
        <w:t>, dla których ustalono minimalny próg punktowy</w:t>
      </w:r>
      <w:r w:rsidRPr="00596D0B">
        <w:rPr>
          <w:rFonts w:cs="Calibri"/>
          <w:color w:val="000000" w:themeColor="text1"/>
        </w:rPr>
        <w:t xml:space="preserve"> oraz różnica w liczbie punktów przyznanych przez dwóch oceniających za spełnianie ogólnych kryteriów merytorycznych wynosi co najmniej 30 punktów</w:t>
      </w:r>
    </w:p>
    <w:p w14:paraId="2DD1A9BE" w14:textId="6B5A7D95" w:rsidR="00C34A8A" w:rsidRPr="00596D0B" w:rsidRDefault="00C34A8A">
      <w:pPr>
        <w:pStyle w:val="Akapitzlist"/>
        <w:spacing w:after="0"/>
        <w:ind w:left="426"/>
        <w:jc w:val="both"/>
        <w:rPr>
          <w:rFonts w:cs="Calibri"/>
          <w:color w:val="000000" w:themeColor="text1"/>
        </w:rPr>
      </w:pPr>
      <w:r w:rsidRPr="00596D0B">
        <w:rPr>
          <w:rFonts w:cs="Calibri"/>
          <w:color w:val="000000" w:themeColor="text1"/>
        </w:rPr>
        <w:t>projekt poddawany jest dodatkowej ocenie, którą przeprowadza przed skierowaniem projektu do ewentualnych negocjacji,</w:t>
      </w:r>
      <w:r w:rsidRPr="00596D0B">
        <w:rPr>
          <w:rFonts w:ascii="Arial" w:hAnsi="Arial" w:cs="Arial"/>
          <w:color w:val="000000" w:themeColor="text1"/>
          <w:kern w:val="2"/>
        </w:rPr>
        <w:t xml:space="preserve"> </w:t>
      </w:r>
      <w:r w:rsidRPr="00596D0B">
        <w:rPr>
          <w:rFonts w:cs="Calibri"/>
          <w:color w:val="000000" w:themeColor="text1"/>
        </w:rPr>
        <w:t>trzeci oceniający wybierany w drodze losowania, o którym mowa</w:t>
      </w:r>
      <w:r w:rsidR="00C71365" w:rsidRPr="00596D0B">
        <w:rPr>
          <w:rFonts w:cs="Calibri"/>
          <w:color w:val="000000" w:themeColor="text1"/>
        </w:rPr>
        <w:t xml:space="preserve"> </w:t>
      </w:r>
      <w:r w:rsidRPr="00596D0B">
        <w:rPr>
          <w:rFonts w:cs="Calibri"/>
          <w:color w:val="000000" w:themeColor="text1"/>
        </w:rPr>
        <w:t xml:space="preserve">w pkt </w:t>
      </w:r>
      <w:r w:rsidR="009D087D" w:rsidRPr="00596D0B">
        <w:rPr>
          <w:rFonts w:cs="Calibri"/>
          <w:color w:val="000000" w:themeColor="text1"/>
        </w:rPr>
        <w:t>7 i 8</w:t>
      </w:r>
      <w:r w:rsidRPr="00596D0B">
        <w:rPr>
          <w:rFonts w:cs="Calibri"/>
          <w:color w:val="000000" w:themeColor="text1"/>
        </w:rPr>
        <w:t xml:space="preserve"> podrozdziału 8.1.</w:t>
      </w:r>
      <w:r w:rsidR="00B6377D" w:rsidRPr="00596D0B">
        <w:rPr>
          <w:rFonts w:cs="Calibri"/>
          <w:color w:val="000000" w:themeColor="text1"/>
        </w:rPr>
        <w:t xml:space="preserve"> </w:t>
      </w:r>
      <w:r w:rsidRPr="00596D0B">
        <w:rPr>
          <w:rFonts w:cs="Calibri"/>
          <w:color w:val="000000" w:themeColor="text1"/>
        </w:rPr>
        <w:t>W przypadku gdy wniosek od każdego z</w:t>
      </w:r>
      <w:r w:rsidR="00FE12D7" w:rsidRPr="00596D0B">
        <w:rPr>
          <w:rFonts w:cs="Calibri"/>
          <w:color w:val="000000" w:themeColor="text1"/>
        </w:rPr>
        <w:t> </w:t>
      </w:r>
      <w:r w:rsidRPr="00596D0B">
        <w:rPr>
          <w:rFonts w:cs="Calibri"/>
          <w:color w:val="000000" w:themeColor="text1"/>
        </w:rPr>
        <w:t xml:space="preserve"> obydwu oceniających uzyskał mniej niż </w:t>
      </w:r>
      <w:r w:rsidR="006C50E4" w:rsidRPr="00596D0B">
        <w:rPr>
          <w:rFonts w:cs="Calibri"/>
          <w:color w:val="000000" w:themeColor="text1"/>
        </w:rPr>
        <w:t xml:space="preserve">51 </w:t>
      </w:r>
      <w:r w:rsidRPr="00596D0B">
        <w:rPr>
          <w:rFonts w:cs="Calibri"/>
          <w:color w:val="000000" w:themeColor="text1"/>
        </w:rPr>
        <w:t>punktów</w:t>
      </w:r>
      <w:r w:rsidR="006C50E4" w:rsidRPr="00596D0B">
        <w:rPr>
          <w:color w:val="000000" w:themeColor="text1"/>
        </w:rPr>
        <w:t xml:space="preserve"> </w:t>
      </w:r>
      <w:r w:rsidR="006C50E4" w:rsidRPr="00596D0B">
        <w:rPr>
          <w:rFonts w:cs="Calibri"/>
          <w:color w:val="000000" w:themeColor="text1"/>
        </w:rPr>
        <w:t>w zakresie spełniania kryteriów punktowych, dla których ustalono prób punktowy</w:t>
      </w:r>
      <w:r w:rsidRPr="00596D0B">
        <w:rPr>
          <w:rFonts w:cs="Calibri"/>
          <w:color w:val="000000" w:themeColor="text1"/>
        </w:rPr>
        <w:t xml:space="preserve"> końcową ocenę projektu stanowi średnia arytmetyczna punktów ogółem z</w:t>
      </w:r>
      <w:r w:rsidR="003F2E3F" w:rsidRPr="00596D0B">
        <w:rPr>
          <w:rFonts w:cs="Calibri"/>
          <w:color w:val="000000" w:themeColor="text1"/>
        </w:rPr>
        <w:t> </w:t>
      </w:r>
      <w:r w:rsidRPr="00596D0B">
        <w:rPr>
          <w:rFonts w:cs="Calibri"/>
          <w:color w:val="000000" w:themeColor="text1"/>
        </w:rPr>
        <w:t>dwóch ocen wniosku za spełnianie</w:t>
      </w:r>
      <w:r w:rsidR="006C50E4" w:rsidRPr="00596D0B">
        <w:rPr>
          <w:rFonts w:cs="Calibri"/>
          <w:color w:val="000000" w:themeColor="text1"/>
        </w:rPr>
        <w:t xml:space="preserve"> wszystkich</w:t>
      </w:r>
      <w:r w:rsidRPr="00596D0B">
        <w:rPr>
          <w:rFonts w:cs="Calibri"/>
          <w:color w:val="000000" w:themeColor="text1"/>
        </w:rPr>
        <w:t xml:space="preserve"> ogólnych kryteriów merytorycznych ocenianych punktowo.</w:t>
      </w:r>
      <w:r w:rsidR="00096A85" w:rsidRPr="00596D0B">
        <w:rPr>
          <w:rStyle w:val="NagwekZnak"/>
          <w:rFonts w:cs="Calibri"/>
          <w:color w:val="000000" w:themeColor="text1"/>
        </w:rPr>
        <w:t xml:space="preserve"> </w:t>
      </w:r>
      <w:r w:rsidR="00096A85" w:rsidRPr="00596D0B">
        <w:rPr>
          <w:rStyle w:val="Odwoanieprzypisudolnego"/>
          <w:rFonts w:cs="Calibri"/>
          <w:color w:val="000000" w:themeColor="text1"/>
        </w:rPr>
        <w:footnoteReference w:id="4"/>
      </w:r>
      <w:r w:rsidRPr="00596D0B">
        <w:rPr>
          <w:rFonts w:cs="Calibri"/>
          <w:color w:val="000000" w:themeColor="text1"/>
        </w:rPr>
        <w:t xml:space="preserve"> </w:t>
      </w:r>
    </w:p>
    <w:p w14:paraId="5F69A953" w14:textId="579DFF49" w:rsidR="00C34A8A" w:rsidRPr="00596D0B" w:rsidRDefault="00C34A8A">
      <w:pPr>
        <w:pStyle w:val="Akapitzlist"/>
        <w:numPr>
          <w:ilvl w:val="0"/>
          <w:numId w:val="55"/>
        </w:numPr>
        <w:jc w:val="both"/>
        <w:rPr>
          <w:rFonts w:cs="Calibri"/>
          <w:color w:val="000000" w:themeColor="text1"/>
        </w:rPr>
      </w:pPr>
      <w:r w:rsidRPr="00596D0B">
        <w:rPr>
          <w:color w:val="000000" w:themeColor="text1"/>
        </w:rPr>
        <w:t>W przypadku dokonywania oceny projektu przez trzeciego oceniającego w wyniku spełnienia przesłanki, o której mowa powyżej w pkt 8 lit. a ostateczną i wiążącą ocenę projektu stanowi suma:</w:t>
      </w:r>
    </w:p>
    <w:p w14:paraId="7391C40B" w14:textId="1CD4E975" w:rsidR="00C34A8A" w:rsidRPr="00596D0B" w:rsidRDefault="00C34A8A">
      <w:pPr>
        <w:pStyle w:val="Akapitzlist"/>
        <w:numPr>
          <w:ilvl w:val="0"/>
          <w:numId w:val="56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>średniej arytmetycznej punktów ogółem za spełnianie ogólnych kryteriów merytorycznych z</w:t>
      </w:r>
      <w:r w:rsidR="003F2E3F" w:rsidRPr="00596D0B">
        <w:rPr>
          <w:color w:val="000000" w:themeColor="text1"/>
        </w:rPr>
        <w:t> </w:t>
      </w:r>
      <w:r w:rsidRPr="00596D0B">
        <w:rPr>
          <w:color w:val="000000" w:themeColor="text1"/>
        </w:rPr>
        <w:t>oceny trzeciego oceniającego oraz z tej oceny jednego z dwóch oceniających, która jest zbieżna z</w:t>
      </w:r>
      <w:r w:rsidR="003F2E3F" w:rsidRPr="00596D0B">
        <w:rPr>
          <w:color w:val="000000" w:themeColor="text1"/>
        </w:rPr>
        <w:t> </w:t>
      </w:r>
      <w:r w:rsidRPr="00596D0B">
        <w:rPr>
          <w:color w:val="000000" w:themeColor="text1"/>
        </w:rPr>
        <w:t>oceną trzeciego oceniającego, co do decyzji w sprawie rekomendowania wniosku do</w:t>
      </w:r>
      <w:r w:rsidR="003F2E3F" w:rsidRPr="00596D0B">
        <w:rPr>
          <w:color w:val="000000" w:themeColor="text1"/>
        </w:rPr>
        <w:t> </w:t>
      </w:r>
      <w:r w:rsidRPr="00596D0B">
        <w:rPr>
          <w:color w:val="000000" w:themeColor="text1"/>
        </w:rPr>
        <w:t xml:space="preserve">dofinansowania oraz </w:t>
      </w:r>
    </w:p>
    <w:p w14:paraId="3A1AD39B" w14:textId="76E73443" w:rsidR="00C34A8A" w:rsidRPr="00596D0B" w:rsidRDefault="00C34A8A">
      <w:pPr>
        <w:pStyle w:val="Akapitzlist"/>
        <w:numPr>
          <w:ilvl w:val="0"/>
          <w:numId w:val="56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>premii punktowej przyznanej projektowi za spełnianie kryteriów premiujących, o ile wniosek od</w:t>
      </w:r>
      <w:r w:rsidR="003F2E3F" w:rsidRPr="00596D0B">
        <w:rPr>
          <w:color w:val="000000" w:themeColor="text1"/>
        </w:rPr>
        <w:t> </w:t>
      </w:r>
      <w:r w:rsidRPr="00596D0B">
        <w:rPr>
          <w:color w:val="000000" w:themeColor="text1"/>
        </w:rPr>
        <w:t>trzeciego oceniającego uzyskał co najmniej 60% punktów</w:t>
      </w:r>
      <w:r w:rsidR="006C50E4" w:rsidRPr="00596D0B">
        <w:rPr>
          <w:color w:val="000000" w:themeColor="text1"/>
        </w:rPr>
        <w:t xml:space="preserve"> za spełnienie</w:t>
      </w:r>
      <w:r w:rsidRPr="00596D0B">
        <w:rPr>
          <w:color w:val="000000" w:themeColor="text1"/>
        </w:rPr>
        <w:t xml:space="preserve"> poszczególnych</w:t>
      </w:r>
      <w:r w:rsidR="006C50E4" w:rsidRPr="00596D0B">
        <w:rPr>
          <w:color w:val="000000" w:themeColor="text1"/>
        </w:rPr>
        <w:t xml:space="preserve"> kryteriów oceny</w:t>
      </w:r>
      <w:r w:rsidRPr="00596D0B">
        <w:rPr>
          <w:color w:val="000000" w:themeColor="text1"/>
        </w:rPr>
        <w:t xml:space="preserve"> merytorycznej</w:t>
      </w:r>
      <w:r w:rsidR="006C50E4" w:rsidRPr="00596D0B">
        <w:rPr>
          <w:color w:val="000000" w:themeColor="text1"/>
        </w:rPr>
        <w:t>, dla których ustalono minimum punktowe</w:t>
      </w:r>
      <w:r w:rsidRPr="00596D0B">
        <w:rPr>
          <w:color w:val="000000" w:themeColor="text1"/>
        </w:rPr>
        <w:t xml:space="preserve"> i rekomendację do dofinansowania</w:t>
      </w:r>
      <w:r w:rsidR="00F234C6" w:rsidRPr="00596D0B">
        <w:rPr>
          <w:color w:val="000000" w:themeColor="text1"/>
        </w:rPr>
        <w:t xml:space="preserve"> </w:t>
      </w:r>
      <w:r w:rsidR="00096A85" w:rsidRPr="00596D0B">
        <w:rPr>
          <w:color w:val="000000" w:themeColor="text1"/>
        </w:rPr>
        <w:t>lub skierowania do negocjacji</w:t>
      </w:r>
      <w:r w:rsidR="00096A85" w:rsidRPr="00596D0B" w:rsidDel="00096A85">
        <w:rPr>
          <w:color w:val="000000" w:themeColor="text1"/>
        </w:rPr>
        <w:t xml:space="preserve"> </w:t>
      </w:r>
      <w:r w:rsidRPr="00596D0B">
        <w:rPr>
          <w:color w:val="000000" w:themeColor="text1"/>
        </w:rPr>
        <w:t>.</w:t>
      </w:r>
    </w:p>
    <w:p w14:paraId="3234B3A8" w14:textId="77777777" w:rsidR="00C34A8A" w:rsidRPr="00596D0B" w:rsidRDefault="00C34A8A">
      <w:pPr>
        <w:pStyle w:val="Akapitzlist"/>
        <w:ind w:left="36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W przypadku negatywnej oceny dokonanej przez trzeciego oceniającego, projekt nie jest rekomendowany do dofinansowania.  </w:t>
      </w:r>
    </w:p>
    <w:p w14:paraId="2ADCFF69" w14:textId="77777777" w:rsidR="00C34A8A" w:rsidRPr="00596D0B" w:rsidRDefault="00C34A8A">
      <w:pPr>
        <w:pStyle w:val="Akapitzlist"/>
        <w:numPr>
          <w:ilvl w:val="0"/>
          <w:numId w:val="55"/>
        </w:numPr>
        <w:jc w:val="both"/>
        <w:rPr>
          <w:rFonts w:cs="Calibri"/>
          <w:color w:val="000000" w:themeColor="text1"/>
        </w:rPr>
      </w:pPr>
      <w:r w:rsidRPr="00596D0B">
        <w:rPr>
          <w:color w:val="000000" w:themeColor="text1"/>
        </w:rPr>
        <w:t>W przypadku dokonywania oceny projektu przez trzeciego oceniającego w wyniku spełnienia przesłanki, o której mowa powyżej w pkt 8 lit. b</w:t>
      </w:r>
      <w:r w:rsidR="00FE12D7" w:rsidRPr="00596D0B">
        <w:rPr>
          <w:color w:val="000000" w:themeColor="text1"/>
        </w:rPr>
        <w:t>,</w:t>
      </w:r>
      <w:r w:rsidRPr="00596D0B">
        <w:rPr>
          <w:color w:val="000000" w:themeColor="text1"/>
        </w:rPr>
        <w:t xml:space="preserve"> ostateczną i wiążącą ocenę projektu stanowi suma:</w:t>
      </w:r>
    </w:p>
    <w:p w14:paraId="7B3F2EA4" w14:textId="4569C43B" w:rsidR="00C34A8A" w:rsidRPr="00596D0B" w:rsidRDefault="00C34A8A">
      <w:pPr>
        <w:pStyle w:val="Akapitzlist"/>
        <w:numPr>
          <w:ilvl w:val="0"/>
          <w:numId w:val="57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średniej arytmetycznej punktów ogółem za spełnianie ogólnych kryteriów merytorycznych </w:t>
      </w:r>
      <w:r w:rsidRPr="00596D0B">
        <w:rPr>
          <w:color w:val="000000" w:themeColor="text1"/>
        </w:rPr>
        <w:br/>
        <w:t xml:space="preserve">z oceny trzeciego oceniającego oraz </w:t>
      </w:r>
      <w:r w:rsidR="00C44189" w:rsidRPr="00596D0B">
        <w:rPr>
          <w:color w:val="000000" w:themeColor="text1"/>
        </w:rPr>
        <w:t xml:space="preserve">z </w:t>
      </w:r>
      <w:r w:rsidRPr="00596D0B">
        <w:rPr>
          <w:color w:val="000000" w:themeColor="text1"/>
        </w:rPr>
        <w:t>tej z</w:t>
      </w:r>
      <w:r w:rsidR="00987F78" w:rsidRPr="00596D0B">
        <w:rPr>
          <w:color w:val="000000" w:themeColor="text1"/>
        </w:rPr>
        <w:t xml:space="preserve"> </w:t>
      </w:r>
      <w:r w:rsidRPr="00596D0B">
        <w:rPr>
          <w:color w:val="000000" w:themeColor="text1"/>
        </w:rPr>
        <w:t>ocen jednego z dwóch oceniających, która jest liczbowo bliższa ocenie trzeciego oceniającego pod warunkiem że ocena trzeciego oceniającego nie jest negatywna</w:t>
      </w:r>
      <w:r w:rsidR="00096A85" w:rsidRPr="00596D0B">
        <w:rPr>
          <w:color w:val="000000" w:themeColor="text1"/>
        </w:rPr>
        <w:t>(*)</w:t>
      </w:r>
      <w:r w:rsidRPr="00596D0B">
        <w:rPr>
          <w:color w:val="000000" w:themeColor="text1"/>
        </w:rPr>
        <w:t xml:space="preserve"> oraz </w:t>
      </w:r>
    </w:p>
    <w:p w14:paraId="139C4D64" w14:textId="77777777" w:rsidR="00096A85" w:rsidRPr="00596D0B" w:rsidRDefault="00C34A8A">
      <w:pPr>
        <w:pStyle w:val="Akapitzlist"/>
        <w:numPr>
          <w:ilvl w:val="0"/>
          <w:numId w:val="57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>premii punktowej przyznanej projektowi za spełnianie kryteriów premiujących, o ile wniosek od trzeciego oceniającego i oceniającego, którego ocena jest liczbowo bliższa ocenie trzeciego oceniającego, uzyskał co najmniej 60% punktów w poszczególnych punktach oceny merytorycznej</w:t>
      </w:r>
      <w:r w:rsidR="00F234C6" w:rsidRPr="00596D0B">
        <w:rPr>
          <w:color w:val="000000" w:themeColor="text1"/>
        </w:rPr>
        <w:t xml:space="preserve"> (o ile dotyczy)</w:t>
      </w:r>
      <w:r w:rsidRPr="00596D0B">
        <w:rPr>
          <w:color w:val="000000" w:themeColor="text1"/>
        </w:rPr>
        <w:t xml:space="preserve">. </w:t>
      </w:r>
    </w:p>
    <w:p w14:paraId="41ED3F11" w14:textId="61E760D4" w:rsidR="00C34A8A" w:rsidRPr="00596D0B" w:rsidRDefault="00096A85">
      <w:pPr>
        <w:ind w:left="360"/>
        <w:jc w:val="both"/>
        <w:rPr>
          <w:color w:val="000000" w:themeColor="text1"/>
        </w:rPr>
      </w:pPr>
      <w:r w:rsidRPr="00596D0B">
        <w:rPr>
          <w:color w:val="000000" w:themeColor="text1"/>
        </w:rPr>
        <w:t>*Jeśli ocena trzeciego oceniającego jest negatywna (w zakresie spełniania jednego kryterium lub kilku kryteriów dla których ustalono próg punktowy) ocena trzeciego oceniającego w tym zakresie (w wybranym/</w:t>
      </w:r>
      <w:proofErr w:type="spellStart"/>
      <w:r w:rsidRPr="00596D0B">
        <w:rPr>
          <w:color w:val="000000" w:themeColor="text1"/>
        </w:rPr>
        <w:t>ych</w:t>
      </w:r>
      <w:proofErr w:type="spellEnd"/>
      <w:r w:rsidRPr="00596D0B">
        <w:rPr>
          <w:color w:val="000000" w:themeColor="text1"/>
        </w:rPr>
        <w:t xml:space="preserve"> kryteriach) nie jest brana pod uwagę - wiążące pozostają dwie pierwotne pozytywne oceny projektu.</w:t>
      </w:r>
      <w:r w:rsidR="00C34A8A" w:rsidRPr="00596D0B">
        <w:rPr>
          <w:color w:val="000000" w:themeColor="text1"/>
        </w:rPr>
        <w:t xml:space="preserve"> </w:t>
      </w:r>
    </w:p>
    <w:p w14:paraId="459941D2" w14:textId="77777777" w:rsidR="00C34A8A" w:rsidRPr="00596D0B" w:rsidRDefault="00C34A8A">
      <w:pPr>
        <w:pStyle w:val="Akapitzlist"/>
        <w:ind w:left="360"/>
        <w:jc w:val="both"/>
        <w:rPr>
          <w:color w:val="000000" w:themeColor="text1"/>
        </w:rPr>
      </w:pPr>
      <w:r w:rsidRPr="00596D0B">
        <w:rPr>
          <w:color w:val="000000" w:themeColor="text1"/>
        </w:rPr>
        <w:t>Jeżeli różnice między liczbą punktów przyznanych przez trzeciego oceniającego a liczbami punktów przyznanymi przez każdego z dwóch oceniających są jednakowe, ostateczną i wiążącą ocenę projektu stanowi suma:</w:t>
      </w:r>
    </w:p>
    <w:p w14:paraId="237EFC8B" w14:textId="1ECCDD03" w:rsidR="00C34A8A" w:rsidRPr="00596D0B" w:rsidRDefault="00C34A8A">
      <w:pPr>
        <w:pStyle w:val="Akapitzlist"/>
        <w:numPr>
          <w:ilvl w:val="0"/>
          <w:numId w:val="58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średniej arytmetycznej punktów ogółem za spełnianie ogólnych kryteriów merytorycznych z oceny trzeciego oceniającego oraz z oceny tego z dwóch oceniających, który przyznał wnioskowi większą liczbę punktów oraz </w:t>
      </w:r>
    </w:p>
    <w:p w14:paraId="59AB1F82" w14:textId="42EF7EB7" w:rsidR="00C34A8A" w:rsidRPr="00596D0B" w:rsidRDefault="00C34A8A">
      <w:pPr>
        <w:pStyle w:val="Akapitzlist"/>
        <w:numPr>
          <w:ilvl w:val="0"/>
          <w:numId w:val="58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>premii punktowej przyznanej projektowi za spełnianie kryteriów premiujących, o ile wniosek od trzeciego oceniającego oraz tego z dwóch oceniających, który przyznał wnioskowi większą liczbę punktów, uzyskał co najmniej 60% punktów w poszczególnych punktach oceny merytorycznej</w:t>
      </w:r>
      <w:r w:rsidR="00F234C6" w:rsidRPr="00596D0B">
        <w:rPr>
          <w:color w:val="000000" w:themeColor="text1"/>
        </w:rPr>
        <w:t xml:space="preserve"> ( o ile dotyczy)</w:t>
      </w:r>
      <w:r w:rsidRPr="00596D0B">
        <w:rPr>
          <w:color w:val="000000" w:themeColor="text1"/>
        </w:rPr>
        <w:t xml:space="preserve">. </w:t>
      </w:r>
    </w:p>
    <w:p w14:paraId="5D2A8E1D" w14:textId="77777777" w:rsidR="00C34A8A" w:rsidRPr="00596D0B" w:rsidRDefault="00C34A8A">
      <w:pPr>
        <w:pStyle w:val="Akapitzlist"/>
        <w:numPr>
          <w:ilvl w:val="0"/>
          <w:numId w:val="55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>Po ustaleniu ostatecznego wyniku oceny projektu w zakresie kryteriów merytorycznych ocenianych punktowo, projekt może być:</w:t>
      </w:r>
    </w:p>
    <w:p w14:paraId="449AE359" w14:textId="3D6F2BE8" w:rsidR="00C34A8A" w:rsidRPr="00596D0B" w:rsidRDefault="00C34A8A">
      <w:pPr>
        <w:pStyle w:val="Akapitzlist"/>
        <w:numPr>
          <w:ilvl w:val="0"/>
          <w:numId w:val="59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>rekomendowany do dofinansowania (osiągnięcie wymaganego wyniku punktowego</w:t>
      </w:r>
      <w:r w:rsidR="00096A85" w:rsidRPr="00596D0B">
        <w:rPr>
          <w:color w:val="000000" w:themeColor="text1"/>
        </w:rPr>
        <w:t xml:space="preserve"> </w:t>
      </w:r>
      <w:r w:rsidR="00740AAB" w:rsidRPr="00596D0B">
        <w:rPr>
          <w:color w:val="000000" w:themeColor="text1"/>
        </w:rPr>
        <w:br/>
      </w:r>
      <w:r w:rsidR="00096A85" w:rsidRPr="00596D0B">
        <w:rPr>
          <w:color w:val="000000" w:themeColor="text1"/>
        </w:rPr>
        <w:t>w zakresie kryteriów dla których ustalono minimalny próg punktowy)</w:t>
      </w:r>
      <w:r w:rsidRPr="00596D0B">
        <w:rPr>
          <w:color w:val="000000" w:themeColor="text1"/>
        </w:rPr>
        <w:t xml:space="preserve"> oraz brak skierowania do negocjacji); </w:t>
      </w:r>
    </w:p>
    <w:p w14:paraId="0510ADFE" w14:textId="63578256" w:rsidR="00C34A8A" w:rsidRPr="00596D0B" w:rsidRDefault="00C34A8A">
      <w:pPr>
        <w:pStyle w:val="Akapitzlist"/>
        <w:numPr>
          <w:ilvl w:val="0"/>
          <w:numId w:val="59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skierowany do etapu negocjacji, jeśli w zakresie kryteriów dostępu (jeśli dotyczy), horyzontalnych lub merytorycznych punktowych oceniający / </w:t>
      </w:r>
      <w:r w:rsidR="00740AAB" w:rsidRPr="00596D0B">
        <w:rPr>
          <w:color w:val="000000" w:themeColor="text1"/>
        </w:rPr>
        <w:t>P</w:t>
      </w:r>
      <w:r w:rsidRPr="00596D0B">
        <w:rPr>
          <w:color w:val="000000" w:themeColor="text1"/>
        </w:rPr>
        <w:t xml:space="preserve">rzewodniczący KOP stwierdzili taką konieczność; </w:t>
      </w:r>
    </w:p>
    <w:p w14:paraId="6BEFA8E3" w14:textId="77777777" w:rsidR="00C34A8A" w:rsidRPr="00596D0B" w:rsidRDefault="00C34A8A">
      <w:pPr>
        <w:pStyle w:val="Akapitzlist"/>
        <w:numPr>
          <w:ilvl w:val="0"/>
          <w:numId w:val="59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oceniony negatywnie. </w:t>
      </w:r>
    </w:p>
    <w:p w14:paraId="642EEE78" w14:textId="09469857" w:rsidR="00C34A8A" w:rsidRPr="00C37C2D" w:rsidRDefault="00C34A8A">
      <w:pPr>
        <w:pStyle w:val="Akapitzlist"/>
        <w:numPr>
          <w:ilvl w:val="0"/>
          <w:numId w:val="55"/>
        </w:numPr>
        <w:jc w:val="both"/>
        <w:rPr>
          <w:color w:val="000000" w:themeColor="text1"/>
        </w:rPr>
      </w:pPr>
      <w:r w:rsidRPr="00F257D3">
        <w:rPr>
          <w:color w:val="000000" w:themeColor="text1"/>
        </w:rPr>
        <w:t xml:space="preserve">W przypadku wystąpienia w konkursie projektów wymienionych w pkt </w:t>
      </w:r>
      <w:r w:rsidR="00987F78" w:rsidRPr="00C3239D">
        <w:rPr>
          <w:color w:val="000000" w:themeColor="text1"/>
        </w:rPr>
        <w:t>1</w:t>
      </w:r>
      <w:r w:rsidR="00F234C6" w:rsidRPr="00C3239D">
        <w:rPr>
          <w:color w:val="000000" w:themeColor="text1"/>
        </w:rPr>
        <w:t>1</w:t>
      </w:r>
      <w:r w:rsidR="00987F78" w:rsidRPr="00C3239D">
        <w:rPr>
          <w:color w:val="000000" w:themeColor="text1"/>
        </w:rPr>
        <w:t xml:space="preserve"> </w:t>
      </w:r>
      <w:r w:rsidRPr="00C3239D">
        <w:rPr>
          <w:color w:val="000000" w:themeColor="text1"/>
        </w:rPr>
        <w:t>lit</w:t>
      </w:r>
      <w:r w:rsidR="00740AAB" w:rsidRPr="00E942AB">
        <w:rPr>
          <w:color w:val="000000" w:themeColor="text1"/>
        </w:rPr>
        <w:t>.</w:t>
      </w:r>
      <w:r w:rsidRPr="00A64588">
        <w:rPr>
          <w:color w:val="000000" w:themeColor="text1"/>
        </w:rPr>
        <w:t xml:space="preserve"> a</w:t>
      </w:r>
      <w:r w:rsidR="00740AAB" w:rsidRPr="00116762">
        <w:rPr>
          <w:color w:val="000000" w:themeColor="text1"/>
        </w:rPr>
        <w:t>,</w:t>
      </w:r>
      <w:r w:rsidRPr="00116762">
        <w:rPr>
          <w:color w:val="000000" w:themeColor="text1"/>
        </w:rPr>
        <w:t xml:space="preserve"> PARP podejmuje decyzję co do sposobu rozstrzygnięcia </w:t>
      </w:r>
      <w:r w:rsidR="00B24B9F" w:rsidRPr="00830CF6">
        <w:rPr>
          <w:color w:val="000000" w:themeColor="text1"/>
        </w:rPr>
        <w:t>konkursu</w:t>
      </w:r>
      <w:r w:rsidRPr="00830CF6">
        <w:rPr>
          <w:color w:val="000000" w:themeColor="text1"/>
        </w:rPr>
        <w:t xml:space="preserve"> zgodnie z rozdziałem </w:t>
      </w:r>
      <w:r w:rsidR="003F2E3F" w:rsidRPr="00466AE4">
        <w:rPr>
          <w:color w:val="000000" w:themeColor="text1"/>
        </w:rPr>
        <w:t>8.</w:t>
      </w:r>
      <w:r w:rsidR="00CE5A59" w:rsidRPr="00A03195">
        <w:rPr>
          <w:color w:val="000000" w:themeColor="text1"/>
        </w:rPr>
        <w:t>8</w:t>
      </w:r>
      <w:r w:rsidR="00A53AC2" w:rsidRPr="00A03195">
        <w:rPr>
          <w:color w:val="000000" w:themeColor="text1"/>
        </w:rPr>
        <w:t xml:space="preserve">. </w:t>
      </w:r>
    </w:p>
    <w:p w14:paraId="5C89296A" w14:textId="744EFA9F" w:rsidR="00C34A8A" w:rsidRPr="00596D0B" w:rsidRDefault="00C34A8A">
      <w:pPr>
        <w:pStyle w:val="Akapitzlist"/>
        <w:numPr>
          <w:ilvl w:val="0"/>
          <w:numId w:val="55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>W przypadku projektów, o których mowa w</w:t>
      </w:r>
      <w:r w:rsidR="00CB5736" w:rsidRPr="00596D0B">
        <w:rPr>
          <w:color w:val="000000" w:themeColor="text1"/>
        </w:rPr>
        <w:t xml:space="preserve"> u</w:t>
      </w:r>
      <w:r w:rsidR="003B0EFC" w:rsidRPr="00596D0B">
        <w:rPr>
          <w:color w:val="000000" w:themeColor="text1"/>
        </w:rPr>
        <w:t>s</w:t>
      </w:r>
      <w:r w:rsidR="00CB5736" w:rsidRPr="00596D0B">
        <w:rPr>
          <w:color w:val="000000" w:themeColor="text1"/>
        </w:rPr>
        <w:t xml:space="preserve">t. </w:t>
      </w:r>
      <w:r w:rsidR="0096576F" w:rsidRPr="00596D0B">
        <w:rPr>
          <w:color w:val="000000" w:themeColor="text1"/>
        </w:rPr>
        <w:t>1</w:t>
      </w:r>
      <w:r w:rsidR="00F234C6" w:rsidRPr="00596D0B">
        <w:rPr>
          <w:color w:val="000000" w:themeColor="text1"/>
        </w:rPr>
        <w:t>1</w:t>
      </w:r>
      <w:r w:rsidR="0096576F" w:rsidRPr="00596D0B">
        <w:rPr>
          <w:color w:val="000000" w:themeColor="text1"/>
        </w:rPr>
        <w:t xml:space="preserve"> </w:t>
      </w:r>
      <w:r w:rsidRPr="00596D0B">
        <w:rPr>
          <w:color w:val="000000" w:themeColor="text1"/>
        </w:rPr>
        <w:t>lit</w:t>
      </w:r>
      <w:r w:rsidR="00740AAB" w:rsidRPr="00596D0B">
        <w:rPr>
          <w:color w:val="000000" w:themeColor="text1"/>
        </w:rPr>
        <w:t>.</w:t>
      </w:r>
      <w:r w:rsidRPr="00596D0B">
        <w:rPr>
          <w:color w:val="000000" w:themeColor="text1"/>
        </w:rPr>
        <w:t xml:space="preserve"> b PARP postępuje zgodnie z podrozdziałem 8.6 </w:t>
      </w:r>
    </w:p>
    <w:p w14:paraId="5C2A5DC5" w14:textId="14F1AEBC" w:rsidR="00430F9D" w:rsidRPr="00596D0B" w:rsidRDefault="00C34A8A">
      <w:pPr>
        <w:pStyle w:val="Akapitzlist"/>
        <w:numPr>
          <w:ilvl w:val="0"/>
          <w:numId w:val="55"/>
        </w:num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W przypadku projektów, o których mowa w </w:t>
      </w:r>
      <w:r w:rsidR="00CB5736" w:rsidRPr="00596D0B">
        <w:rPr>
          <w:color w:val="000000" w:themeColor="text1"/>
        </w:rPr>
        <w:t>ust.</w:t>
      </w:r>
      <w:r w:rsidRPr="00596D0B">
        <w:rPr>
          <w:color w:val="000000" w:themeColor="text1"/>
        </w:rPr>
        <w:t xml:space="preserve"> </w:t>
      </w:r>
      <w:r w:rsidR="0096576F" w:rsidRPr="00596D0B">
        <w:rPr>
          <w:color w:val="000000" w:themeColor="text1"/>
        </w:rPr>
        <w:t>1</w:t>
      </w:r>
      <w:r w:rsidR="00F234C6" w:rsidRPr="00596D0B">
        <w:rPr>
          <w:color w:val="000000" w:themeColor="text1"/>
        </w:rPr>
        <w:t>1</w:t>
      </w:r>
      <w:r w:rsidR="0096576F" w:rsidRPr="00596D0B">
        <w:rPr>
          <w:color w:val="000000" w:themeColor="text1"/>
        </w:rPr>
        <w:t xml:space="preserve"> </w:t>
      </w:r>
      <w:r w:rsidRPr="00596D0B">
        <w:rPr>
          <w:color w:val="000000" w:themeColor="text1"/>
        </w:rPr>
        <w:t>lit</w:t>
      </w:r>
      <w:r w:rsidR="00740AAB" w:rsidRPr="00596D0B">
        <w:rPr>
          <w:color w:val="000000" w:themeColor="text1"/>
        </w:rPr>
        <w:t>.</w:t>
      </w:r>
      <w:r w:rsidRPr="00596D0B">
        <w:rPr>
          <w:color w:val="000000" w:themeColor="text1"/>
        </w:rPr>
        <w:t xml:space="preserve"> c PARP postępuje zgodnie z podrozdziałem 8.4 </w:t>
      </w:r>
      <w:r w:rsidR="00CB5736" w:rsidRPr="00596D0B">
        <w:rPr>
          <w:color w:val="000000" w:themeColor="text1"/>
        </w:rPr>
        <w:t>ust.</w:t>
      </w:r>
      <w:r w:rsidRPr="00596D0B">
        <w:rPr>
          <w:color w:val="000000" w:themeColor="text1"/>
        </w:rPr>
        <w:t xml:space="preserve"> </w:t>
      </w:r>
      <w:r w:rsidR="004865B1" w:rsidRPr="00596D0B">
        <w:rPr>
          <w:color w:val="000000" w:themeColor="text1"/>
        </w:rPr>
        <w:t>11</w:t>
      </w:r>
      <w:r w:rsidRPr="00596D0B">
        <w:rPr>
          <w:color w:val="000000" w:themeColor="text1"/>
        </w:rPr>
        <w:t xml:space="preserve">. </w:t>
      </w:r>
    </w:p>
    <w:p w14:paraId="34A0E721" w14:textId="1F447487" w:rsidR="008037CD" w:rsidRPr="00596D0B" w:rsidRDefault="00085990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8" w:name="_Toc521925189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</w:t>
      </w:r>
      <w:r w:rsidR="00CE4746" w:rsidRPr="00596D0B">
        <w:rPr>
          <w:rStyle w:val="Nagwek2Znak"/>
          <w:rFonts w:asciiTheme="minorHAnsi" w:hAnsiTheme="minorHAnsi" w:cstheme="minorHAnsi"/>
          <w:b/>
          <w:color w:val="000000" w:themeColor="text1"/>
          <w:sz w:val="22"/>
          <w:szCs w:val="22"/>
        </w:rPr>
        <w:t>8</w:t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43F88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44189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8037CD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Negocjacje</w:t>
      </w:r>
      <w:bookmarkEnd w:id="58"/>
    </w:p>
    <w:p w14:paraId="1BCFAB24" w14:textId="59757E39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1.</w:t>
      </w:r>
      <w:r w:rsidRPr="00596D0B">
        <w:rPr>
          <w:rFonts w:cstheme="minorHAnsi"/>
          <w:color w:val="000000" w:themeColor="text1"/>
        </w:rPr>
        <w:tab/>
        <w:t>Negocjacje są prowadzone</w:t>
      </w:r>
      <w:r w:rsidR="000A0B4C" w:rsidRPr="00596D0B">
        <w:rPr>
          <w:rFonts w:cstheme="minorHAnsi"/>
          <w:color w:val="000000" w:themeColor="text1"/>
        </w:rPr>
        <w:t xml:space="preserve"> w odniesieniu do wszystkich projektów skierowanych przez oceniających do negocjacji.</w:t>
      </w:r>
    </w:p>
    <w:p w14:paraId="0FC05491" w14:textId="2FFCBFC6" w:rsidR="00B65D06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2.</w:t>
      </w:r>
      <w:r w:rsidRPr="00596D0B">
        <w:rPr>
          <w:rFonts w:cstheme="minorHAnsi"/>
          <w:color w:val="000000" w:themeColor="text1"/>
        </w:rPr>
        <w:tab/>
      </w:r>
      <w:r w:rsidR="00B65D06" w:rsidRPr="00596D0B">
        <w:rPr>
          <w:rFonts w:cstheme="minorHAnsi"/>
          <w:color w:val="000000" w:themeColor="text1"/>
        </w:rPr>
        <w:t xml:space="preserve">PARP zgodnie z art. 45 ust. 2 ustawy publikuje listę projektów skierowanych do etapu negocjacji </w:t>
      </w:r>
      <w:r w:rsidR="003B0EFC" w:rsidRPr="00596D0B">
        <w:rPr>
          <w:rFonts w:cstheme="minorHAnsi"/>
          <w:color w:val="000000" w:themeColor="text1"/>
        </w:rPr>
        <w:br/>
      </w:r>
      <w:r w:rsidR="00B65D06" w:rsidRPr="00596D0B">
        <w:rPr>
          <w:rFonts w:cstheme="minorHAnsi"/>
          <w:color w:val="000000" w:themeColor="text1"/>
        </w:rPr>
        <w:t>na swojej stronie internetowej.</w:t>
      </w:r>
    </w:p>
    <w:p w14:paraId="6E02540C" w14:textId="0E417E11" w:rsidR="00B65D06" w:rsidRPr="00596D0B" w:rsidRDefault="00B65D06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3. </w:t>
      </w:r>
      <w:r w:rsidRPr="00596D0B">
        <w:rPr>
          <w:rFonts w:cstheme="minorHAnsi"/>
          <w:color w:val="000000" w:themeColor="text1"/>
        </w:rPr>
        <w:tab/>
        <w:t xml:space="preserve">PARP niezwłocznie po przekazaniu wszystkich kart oceny do </w:t>
      </w:r>
      <w:r w:rsidR="00740AAB" w:rsidRPr="00596D0B">
        <w:rPr>
          <w:rFonts w:cstheme="minorHAnsi"/>
          <w:color w:val="000000" w:themeColor="text1"/>
        </w:rPr>
        <w:t>P</w:t>
      </w:r>
      <w:r w:rsidRPr="00596D0B">
        <w:rPr>
          <w:rFonts w:cstheme="minorHAnsi"/>
          <w:color w:val="000000" w:themeColor="text1"/>
        </w:rPr>
        <w:t xml:space="preserve">rzewodniczącego KOP albo innej osoby upoważnionej przez </w:t>
      </w:r>
      <w:r w:rsidR="00740AAB" w:rsidRPr="00596D0B">
        <w:rPr>
          <w:rFonts w:cstheme="minorHAnsi"/>
          <w:color w:val="000000" w:themeColor="text1"/>
        </w:rPr>
        <w:t>P</w:t>
      </w:r>
      <w:r w:rsidRPr="00596D0B">
        <w:rPr>
          <w:rFonts w:cstheme="minorHAnsi"/>
          <w:color w:val="000000" w:themeColor="text1"/>
        </w:rPr>
        <w:t xml:space="preserve">rzewodniczącego KOP (zgodnie z pkt 1 podrozdziału </w:t>
      </w:r>
      <w:r w:rsidR="00EC781D" w:rsidRPr="00596D0B">
        <w:rPr>
          <w:rFonts w:cstheme="minorHAnsi"/>
          <w:color w:val="000000" w:themeColor="text1"/>
        </w:rPr>
        <w:t>8.5</w:t>
      </w:r>
      <w:r w:rsidRPr="00596D0B">
        <w:rPr>
          <w:rFonts w:cstheme="minorHAnsi"/>
          <w:color w:val="000000" w:themeColor="text1"/>
        </w:rPr>
        <w:t xml:space="preserve">), wysyła do </w:t>
      </w:r>
      <w:r w:rsidR="00837F78" w:rsidRPr="00596D0B">
        <w:rPr>
          <w:rFonts w:cstheme="minorHAnsi"/>
          <w:color w:val="000000" w:themeColor="text1"/>
        </w:rPr>
        <w:t>W</w:t>
      </w:r>
      <w:r w:rsidRPr="00596D0B">
        <w:rPr>
          <w:rFonts w:cstheme="minorHAnsi"/>
          <w:color w:val="000000" w:themeColor="text1"/>
        </w:rPr>
        <w:t xml:space="preserve">nioskodawców, których projekty zostały </w:t>
      </w:r>
      <w:r w:rsidR="000A0B4C" w:rsidRPr="00596D0B">
        <w:rPr>
          <w:rFonts w:cstheme="minorHAnsi"/>
          <w:color w:val="000000" w:themeColor="text1"/>
        </w:rPr>
        <w:t>skierowane</w:t>
      </w:r>
      <w:r w:rsidRPr="00596D0B">
        <w:rPr>
          <w:rFonts w:cstheme="minorHAnsi"/>
          <w:color w:val="000000" w:themeColor="text1"/>
        </w:rPr>
        <w:t xml:space="preserve"> do negocjacji, pismo informujące </w:t>
      </w:r>
      <w:r w:rsidR="00740AAB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o możliwości podjęcia negocjacji w wyznaczonym przez PARP terminie.  </w:t>
      </w:r>
    </w:p>
    <w:p w14:paraId="1EAD8140" w14:textId="77777777" w:rsidR="00B65D06" w:rsidRPr="00596D0B" w:rsidRDefault="00B65D06">
      <w:pPr>
        <w:spacing w:after="0"/>
        <w:ind w:left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Niepodjęcie negocjacji w wyznaczonym terminie oznacza negatywną ocenę kryterium kończącego negocjacje i brak możliwości przyznania dofinansowania.  </w:t>
      </w:r>
    </w:p>
    <w:p w14:paraId="147A0F97" w14:textId="018E1C0F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4.</w:t>
      </w:r>
      <w:r w:rsidRPr="00596D0B">
        <w:rPr>
          <w:rFonts w:cstheme="minorHAnsi"/>
          <w:color w:val="000000" w:themeColor="text1"/>
        </w:rPr>
        <w:tab/>
      </w:r>
      <w:r w:rsidR="00B65D06" w:rsidRPr="00596D0B">
        <w:rPr>
          <w:rFonts w:cstheme="minorHAnsi"/>
          <w:color w:val="000000" w:themeColor="text1"/>
        </w:rPr>
        <w:t xml:space="preserve">Pismo, o którym mowa w </w:t>
      </w:r>
      <w:r w:rsidR="00370E62" w:rsidRPr="00596D0B">
        <w:rPr>
          <w:rFonts w:cstheme="minorHAnsi"/>
          <w:color w:val="000000" w:themeColor="text1"/>
        </w:rPr>
        <w:t>pkt</w:t>
      </w:r>
      <w:r w:rsidR="00B65D06" w:rsidRPr="00596D0B">
        <w:rPr>
          <w:rFonts w:cstheme="minorHAnsi"/>
          <w:color w:val="000000" w:themeColor="text1"/>
        </w:rPr>
        <w:t xml:space="preserve"> 3 zawiera całą treść wypełnionych kart oceny albo kopie wypełnionych kart oceny w postaci załączników. PARP przekazując </w:t>
      </w:r>
      <w:r w:rsidR="00837F78" w:rsidRPr="00596D0B">
        <w:rPr>
          <w:rFonts w:cstheme="minorHAnsi"/>
          <w:color w:val="000000" w:themeColor="text1"/>
        </w:rPr>
        <w:t>W</w:t>
      </w:r>
      <w:r w:rsidR="00B65D06" w:rsidRPr="00596D0B">
        <w:rPr>
          <w:rFonts w:cstheme="minorHAnsi"/>
          <w:color w:val="000000" w:themeColor="text1"/>
        </w:rPr>
        <w:t>nioskodawcy tę informację może zachować zasadę anonimowości osób dokonujących oceny.</w:t>
      </w:r>
    </w:p>
    <w:p w14:paraId="1A7A7515" w14:textId="43D722AC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5.</w:t>
      </w:r>
      <w:r w:rsidRPr="00596D0B">
        <w:rPr>
          <w:rFonts w:cstheme="minorHAnsi"/>
          <w:color w:val="000000" w:themeColor="text1"/>
        </w:rPr>
        <w:tab/>
        <w:t xml:space="preserve">Negocjacje obejmują wszystkie kwestie wskazane przez oceniających w wypełnionych przez nich kartach oceny oraz ewentualne dodatkowe kwestie wskazane przez </w:t>
      </w:r>
      <w:r w:rsidR="00740AAB" w:rsidRPr="00596D0B">
        <w:rPr>
          <w:rFonts w:cstheme="minorHAnsi"/>
          <w:color w:val="000000" w:themeColor="text1"/>
        </w:rPr>
        <w:t>P</w:t>
      </w:r>
      <w:r w:rsidRPr="00596D0B">
        <w:rPr>
          <w:rFonts w:cstheme="minorHAnsi"/>
          <w:color w:val="000000" w:themeColor="text1"/>
        </w:rPr>
        <w:t xml:space="preserve">rzewodniczącego KOP.  </w:t>
      </w:r>
    </w:p>
    <w:p w14:paraId="66EA74C7" w14:textId="39DBBC00" w:rsidR="00FF5E9C" w:rsidRPr="00596D0B" w:rsidRDefault="002263B2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6</w:t>
      </w:r>
      <w:r w:rsidR="00FF5E9C" w:rsidRPr="00596D0B">
        <w:rPr>
          <w:rFonts w:cstheme="minorHAnsi"/>
          <w:color w:val="000000" w:themeColor="text1"/>
        </w:rPr>
        <w:t>.</w:t>
      </w:r>
      <w:r w:rsidR="00FF5E9C" w:rsidRPr="00596D0B">
        <w:rPr>
          <w:rFonts w:cstheme="minorHAnsi"/>
          <w:color w:val="000000" w:themeColor="text1"/>
        </w:rPr>
        <w:tab/>
        <w:t xml:space="preserve">Negocjacje projektów są przeprowadzane przez pracowników PARP powołanych do składu KOP. Mogą to być pracownicy PARP powołani w skład KOP, inni niż pracownicy PARP powołani do </w:t>
      </w:r>
      <w:r w:rsidR="00931B6D" w:rsidRPr="00596D0B">
        <w:rPr>
          <w:rFonts w:cstheme="minorHAnsi"/>
          <w:color w:val="000000" w:themeColor="text1"/>
        </w:rPr>
        <w:t>składu</w:t>
      </w:r>
      <w:r w:rsidR="00FF5E9C" w:rsidRPr="00596D0B">
        <w:rPr>
          <w:rFonts w:cstheme="minorHAnsi"/>
          <w:color w:val="000000" w:themeColor="text1"/>
        </w:rPr>
        <w:t xml:space="preserve"> KOP, którzy dokonywali oceny danego projektu.</w:t>
      </w:r>
    </w:p>
    <w:p w14:paraId="7EAB5397" w14:textId="545CF309" w:rsidR="003465C8" w:rsidRPr="00596D0B" w:rsidRDefault="003465C8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7</w:t>
      </w:r>
      <w:r w:rsidR="00FF5E9C" w:rsidRPr="00596D0B">
        <w:rPr>
          <w:rFonts w:cstheme="minorHAnsi"/>
          <w:color w:val="000000" w:themeColor="text1"/>
        </w:rPr>
        <w:t>.</w:t>
      </w:r>
      <w:r w:rsidR="00FF5E9C" w:rsidRPr="00596D0B">
        <w:rPr>
          <w:rFonts w:cstheme="minorHAnsi"/>
          <w:color w:val="000000" w:themeColor="text1"/>
        </w:rPr>
        <w:tab/>
      </w:r>
      <w:r w:rsidRPr="00596D0B">
        <w:rPr>
          <w:rFonts w:cstheme="minorHAnsi"/>
          <w:color w:val="000000" w:themeColor="text1"/>
        </w:rPr>
        <w:t>Negocjacje projektów są przeprowadzane w formie pisemnej (w tym z wykorzystaniem elektronicznych kanałów komunikacji) lub ustnej (spotkanie obu stron negocjacji</w:t>
      </w:r>
      <w:r w:rsidR="00B507F3" w:rsidRPr="00596D0B">
        <w:rPr>
          <w:rFonts w:cstheme="minorHAnsi"/>
          <w:color w:val="000000" w:themeColor="text1"/>
        </w:rPr>
        <w:t>, telefonicznie</w:t>
      </w:r>
      <w:r w:rsidRPr="00596D0B">
        <w:rPr>
          <w:rFonts w:cstheme="minorHAnsi"/>
          <w:color w:val="000000" w:themeColor="text1"/>
        </w:rPr>
        <w:t xml:space="preserve">). </w:t>
      </w:r>
    </w:p>
    <w:p w14:paraId="436B7C26" w14:textId="5C36192B" w:rsidR="00FF5E9C" w:rsidRPr="00596D0B" w:rsidRDefault="003465C8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8</w:t>
      </w:r>
      <w:r w:rsidR="00FF5E9C" w:rsidRPr="00596D0B">
        <w:rPr>
          <w:rFonts w:cstheme="minorHAnsi"/>
          <w:color w:val="000000" w:themeColor="text1"/>
        </w:rPr>
        <w:t>.</w:t>
      </w:r>
      <w:r w:rsidR="00FF5E9C" w:rsidRPr="00596D0B">
        <w:rPr>
          <w:rFonts w:cstheme="minorHAnsi"/>
          <w:color w:val="000000" w:themeColor="text1"/>
        </w:rPr>
        <w:tab/>
        <w:t>Z przeprowadzonych negocjacji ustnych i pisemnych</w:t>
      </w:r>
      <w:r w:rsidRPr="00596D0B">
        <w:rPr>
          <w:rFonts w:cstheme="minorHAnsi"/>
          <w:color w:val="000000" w:themeColor="text1"/>
        </w:rPr>
        <w:t xml:space="preserve"> lub prowadzonych w formie elektronicznej</w:t>
      </w:r>
      <w:r w:rsidR="00FF5E9C" w:rsidRPr="00596D0B">
        <w:rPr>
          <w:rFonts w:cstheme="minorHAnsi"/>
          <w:color w:val="000000" w:themeColor="text1"/>
        </w:rPr>
        <w:t>, jeśli PARP zdecyduje w takim przypadku o sporządzeniu protokołu</w:t>
      </w:r>
      <w:r w:rsidR="00C44189" w:rsidRPr="00596D0B">
        <w:rPr>
          <w:rFonts w:cstheme="minorHAnsi"/>
          <w:color w:val="000000" w:themeColor="text1"/>
        </w:rPr>
        <w:t>,</w:t>
      </w:r>
      <w:r w:rsidRPr="00596D0B">
        <w:rPr>
          <w:rFonts w:cstheme="minorHAnsi"/>
          <w:color w:val="000000" w:themeColor="text1"/>
        </w:rPr>
        <w:t xml:space="preserve"> </w:t>
      </w:r>
      <w:r w:rsidR="00FF5E9C" w:rsidRPr="00596D0B">
        <w:rPr>
          <w:rFonts w:cstheme="minorHAnsi"/>
          <w:color w:val="000000" w:themeColor="text1"/>
        </w:rPr>
        <w:t>sporządza się podpisywany przez obie strony protokół ustaleń. Protokół zawiera opis przebiegu negocjacji umożliwiający jego późniejsze odtworzenie.</w:t>
      </w:r>
    </w:p>
    <w:p w14:paraId="0D869E51" w14:textId="500542E8" w:rsidR="00FF5E9C" w:rsidRPr="00596D0B" w:rsidRDefault="003465C8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9</w:t>
      </w:r>
      <w:r w:rsidR="00FF5E9C" w:rsidRPr="00596D0B">
        <w:rPr>
          <w:rFonts w:cstheme="minorHAnsi"/>
          <w:color w:val="000000" w:themeColor="text1"/>
        </w:rPr>
        <w:t>.</w:t>
      </w:r>
      <w:r w:rsidR="00FF5E9C" w:rsidRPr="00596D0B">
        <w:rPr>
          <w:rFonts w:cstheme="minorHAnsi"/>
          <w:color w:val="000000" w:themeColor="text1"/>
        </w:rPr>
        <w:tab/>
        <w:t xml:space="preserve">Jeżeli w trakcie negocjacji do wniosku nie zostaną wprowadzone korekty wskazane przez oceniających w kartach oceny projektu lub przez Przewodniczącego KOP lub inne zmiany wynikające z ustaleń dokonanych podczas negocjacji lub KOP nie uzyska od </w:t>
      </w:r>
      <w:r w:rsidR="00837F78" w:rsidRPr="00596D0B">
        <w:rPr>
          <w:rFonts w:cstheme="minorHAnsi"/>
          <w:color w:val="000000" w:themeColor="text1"/>
        </w:rPr>
        <w:t>W</w:t>
      </w:r>
      <w:r w:rsidR="00FF5E9C" w:rsidRPr="00596D0B">
        <w:rPr>
          <w:rFonts w:cstheme="minorHAnsi"/>
          <w:color w:val="000000" w:themeColor="text1"/>
        </w:rPr>
        <w:t>nioskodawcy informacji</w:t>
      </w:r>
      <w:r w:rsidR="00C71365" w:rsidRPr="00596D0B">
        <w:rPr>
          <w:rFonts w:cstheme="minorHAnsi"/>
          <w:color w:val="000000" w:themeColor="text1"/>
        </w:rPr>
        <w:t xml:space="preserve"> </w:t>
      </w:r>
      <w:r w:rsidR="00FF5E9C" w:rsidRPr="00596D0B">
        <w:rPr>
          <w:rFonts w:cstheme="minorHAnsi"/>
          <w:color w:val="000000" w:themeColor="text1"/>
        </w:rPr>
        <w:t xml:space="preserve">i wyjaśnień dotyczących określonych zapisów we wniosku, wskazanych przez oceniających w kartach oceny projektu lub </w:t>
      </w:r>
      <w:r w:rsidR="00740AAB" w:rsidRPr="00596D0B">
        <w:rPr>
          <w:rFonts w:cstheme="minorHAnsi"/>
          <w:color w:val="000000" w:themeColor="text1"/>
        </w:rPr>
        <w:t>P</w:t>
      </w:r>
      <w:r w:rsidR="00FF5E9C" w:rsidRPr="00596D0B">
        <w:rPr>
          <w:rFonts w:cstheme="minorHAnsi"/>
          <w:color w:val="000000" w:themeColor="text1"/>
        </w:rPr>
        <w:t xml:space="preserve">rzewodniczącego KOP </w:t>
      </w:r>
      <w:r w:rsidR="00740AAB" w:rsidRPr="00596D0B">
        <w:rPr>
          <w:rFonts w:cstheme="minorHAnsi"/>
          <w:color w:val="000000" w:themeColor="text1"/>
        </w:rPr>
        <w:t>a</w:t>
      </w:r>
      <w:r w:rsidR="00FF5E9C" w:rsidRPr="00596D0B">
        <w:rPr>
          <w:rFonts w:cstheme="minorHAnsi"/>
          <w:color w:val="000000" w:themeColor="text1"/>
        </w:rPr>
        <w:t>lb</w:t>
      </w:r>
      <w:r w:rsidR="00740AAB" w:rsidRPr="00596D0B">
        <w:rPr>
          <w:rFonts w:cstheme="minorHAnsi"/>
          <w:color w:val="000000" w:themeColor="text1"/>
        </w:rPr>
        <w:t>o</w:t>
      </w:r>
      <w:r w:rsidR="00FF5E9C" w:rsidRPr="00596D0B">
        <w:rPr>
          <w:rFonts w:cstheme="minorHAnsi"/>
          <w:color w:val="000000" w:themeColor="text1"/>
        </w:rPr>
        <w:t xml:space="preserve"> do wniosku zost</w:t>
      </w:r>
      <w:r w:rsidR="00D33D9E" w:rsidRPr="00596D0B">
        <w:rPr>
          <w:rFonts w:cstheme="minorHAnsi"/>
          <w:color w:val="000000" w:themeColor="text1"/>
        </w:rPr>
        <w:t>ały wprowadzone inne zmiany nie</w:t>
      </w:r>
      <w:r w:rsidR="00FF5E9C" w:rsidRPr="00596D0B">
        <w:rPr>
          <w:rFonts w:cstheme="minorHAnsi"/>
          <w:color w:val="000000" w:themeColor="text1"/>
        </w:rPr>
        <w:t xml:space="preserve">wynikające z kart oceny merytorycznej lub uwag </w:t>
      </w:r>
      <w:r w:rsidR="00740AAB" w:rsidRPr="00596D0B">
        <w:rPr>
          <w:rFonts w:cstheme="minorHAnsi"/>
          <w:color w:val="000000" w:themeColor="text1"/>
        </w:rPr>
        <w:t>P</w:t>
      </w:r>
      <w:r w:rsidR="00FF5E9C" w:rsidRPr="00596D0B">
        <w:rPr>
          <w:rFonts w:cstheme="minorHAnsi"/>
          <w:color w:val="000000" w:themeColor="text1"/>
        </w:rPr>
        <w:t>rzewodniczącego KOP lub ustaleń wynikających z procesu negocjacji, wówczas negocjacje kończą się z wynikiem negatywnym.</w:t>
      </w:r>
    </w:p>
    <w:p w14:paraId="00743B1C" w14:textId="024A9C51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</w:t>
      </w:r>
      <w:r w:rsidR="006364EB" w:rsidRPr="00596D0B">
        <w:rPr>
          <w:rFonts w:cstheme="minorHAnsi"/>
          <w:color w:val="000000" w:themeColor="text1"/>
        </w:rPr>
        <w:t>0</w:t>
      </w:r>
      <w:r w:rsidRPr="00596D0B">
        <w:rPr>
          <w:rFonts w:cstheme="minorHAnsi"/>
          <w:color w:val="000000" w:themeColor="text1"/>
        </w:rPr>
        <w:t>.</w:t>
      </w:r>
      <w:r w:rsidRPr="00596D0B">
        <w:rPr>
          <w:rFonts w:cstheme="minorHAnsi"/>
          <w:color w:val="000000" w:themeColor="text1"/>
        </w:rPr>
        <w:tab/>
        <w:t>Weryfikacji spełniania przez projekt warunków określonych w procesie negocjacji (spełnienie/niespełnienie elementów)</w:t>
      </w:r>
      <w:r w:rsidR="00740AAB" w:rsidRPr="00596D0B">
        <w:rPr>
          <w:rFonts w:cstheme="minorHAnsi"/>
          <w:color w:val="000000" w:themeColor="text1"/>
        </w:rPr>
        <w:t xml:space="preserve">, o których mowa </w:t>
      </w:r>
      <w:r w:rsidRPr="00596D0B">
        <w:rPr>
          <w:rFonts w:cstheme="minorHAnsi"/>
          <w:color w:val="000000" w:themeColor="text1"/>
        </w:rPr>
        <w:t xml:space="preserve"> </w:t>
      </w:r>
      <w:r w:rsidR="00F57A57" w:rsidRPr="00596D0B">
        <w:rPr>
          <w:rFonts w:cstheme="minorHAnsi"/>
          <w:color w:val="000000" w:themeColor="text1"/>
        </w:rPr>
        <w:t>w</w:t>
      </w:r>
      <w:r w:rsidR="006364EB" w:rsidRPr="00596D0B">
        <w:rPr>
          <w:rFonts w:cstheme="minorHAnsi"/>
          <w:color w:val="000000" w:themeColor="text1"/>
        </w:rPr>
        <w:t xml:space="preserve"> </w:t>
      </w:r>
      <w:r w:rsidR="00370E62" w:rsidRPr="00596D0B">
        <w:rPr>
          <w:rFonts w:cstheme="minorHAnsi"/>
          <w:color w:val="000000" w:themeColor="text1"/>
        </w:rPr>
        <w:t>pkt</w:t>
      </w:r>
      <w:r w:rsidR="006364EB" w:rsidRPr="00596D0B">
        <w:rPr>
          <w:rFonts w:cstheme="minorHAnsi"/>
          <w:color w:val="000000" w:themeColor="text1"/>
        </w:rPr>
        <w:t xml:space="preserve"> 9 lub </w:t>
      </w:r>
      <w:r w:rsidR="00370E62" w:rsidRPr="00596D0B">
        <w:rPr>
          <w:rFonts w:cstheme="minorHAnsi"/>
          <w:color w:val="000000" w:themeColor="text1"/>
        </w:rPr>
        <w:t>pkt</w:t>
      </w:r>
      <w:r w:rsidR="006364EB" w:rsidRPr="00596D0B">
        <w:rPr>
          <w:rFonts w:cstheme="minorHAnsi"/>
          <w:color w:val="000000" w:themeColor="text1"/>
        </w:rPr>
        <w:t xml:space="preserve"> 3</w:t>
      </w:r>
      <w:r w:rsidRPr="00596D0B">
        <w:rPr>
          <w:rFonts w:cstheme="minorHAnsi"/>
          <w:color w:val="000000" w:themeColor="text1"/>
        </w:rPr>
        <w:t xml:space="preserve"> służy karta weryfikacji kryterium </w:t>
      </w:r>
      <w:r w:rsidR="006364EB" w:rsidRPr="00596D0B">
        <w:rPr>
          <w:rFonts w:cstheme="minorHAnsi"/>
          <w:color w:val="000000" w:themeColor="text1"/>
        </w:rPr>
        <w:t xml:space="preserve">oceny </w:t>
      </w:r>
      <w:r w:rsidRPr="00596D0B">
        <w:rPr>
          <w:rFonts w:cstheme="minorHAnsi"/>
          <w:color w:val="000000" w:themeColor="text1"/>
        </w:rPr>
        <w:t xml:space="preserve">kończącego negocjacje. Weryfikacja kryterium jest dokonywana przez jednego członka KOP i musi zostać odpowiednio udokumentowana w karcie weryfikacji kryterium kończącego negocjacje, której wzór </w:t>
      </w:r>
      <w:r w:rsidRPr="00F257D3">
        <w:rPr>
          <w:rFonts w:cstheme="minorHAnsi"/>
          <w:color w:val="000000" w:themeColor="text1"/>
        </w:rPr>
        <w:t xml:space="preserve">stanowi </w:t>
      </w:r>
      <w:r w:rsidRPr="00596D0B">
        <w:rPr>
          <w:rFonts w:cstheme="minorHAnsi"/>
          <w:color w:val="000000" w:themeColor="text1"/>
        </w:rPr>
        <w:t xml:space="preserve">Załącznik nr </w:t>
      </w:r>
      <w:r w:rsidR="00AE370E" w:rsidRPr="00596D0B">
        <w:rPr>
          <w:rFonts w:cstheme="minorHAnsi"/>
          <w:color w:val="000000" w:themeColor="text1"/>
        </w:rPr>
        <w:t>2</w:t>
      </w:r>
      <w:r w:rsidR="00AE370E" w:rsidRPr="00F257D3">
        <w:rPr>
          <w:rFonts w:cstheme="minorHAnsi"/>
          <w:color w:val="000000" w:themeColor="text1"/>
        </w:rPr>
        <w:t xml:space="preserve"> </w:t>
      </w:r>
      <w:r w:rsidRPr="00C3239D">
        <w:rPr>
          <w:rFonts w:cstheme="minorHAnsi"/>
          <w:color w:val="000000" w:themeColor="text1"/>
        </w:rPr>
        <w:t>do Regulaminu</w:t>
      </w:r>
      <w:r w:rsidRPr="00596D0B">
        <w:rPr>
          <w:rFonts w:cstheme="minorHAnsi"/>
          <w:color w:val="000000" w:themeColor="text1"/>
        </w:rPr>
        <w:t>. Karta weryfikacji stanowić będzie załącznik do protokołu z prac KOP.</w:t>
      </w:r>
    </w:p>
    <w:p w14:paraId="0E07B566" w14:textId="45166E35" w:rsidR="00FB74D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</w:t>
      </w:r>
      <w:r w:rsidR="006364EB" w:rsidRPr="00596D0B">
        <w:rPr>
          <w:rFonts w:cstheme="minorHAnsi"/>
          <w:color w:val="000000" w:themeColor="text1"/>
        </w:rPr>
        <w:t>1</w:t>
      </w:r>
      <w:r w:rsidRPr="00596D0B">
        <w:rPr>
          <w:rFonts w:cstheme="minorHAnsi"/>
          <w:color w:val="000000" w:themeColor="text1"/>
        </w:rPr>
        <w:t>.</w:t>
      </w:r>
      <w:r w:rsidRPr="00596D0B">
        <w:rPr>
          <w:rFonts w:cstheme="minorHAnsi"/>
          <w:color w:val="000000" w:themeColor="text1"/>
        </w:rPr>
        <w:tab/>
        <w:t>Przebieg negocjacji opisywany jest w protokole z prac KOP.</w:t>
      </w:r>
    </w:p>
    <w:p w14:paraId="42AFF1BC" w14:textId="65FC4925" w:rsidR="00FB74DC" w:rsidRPr="00596D0B" w:rsidRDefault="00FB74D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12</w:t>
      </w:r>
      <w:r w:rsidR="00830CF6">
        <w:rPr>
          <w:rFonts w:cstheme="minorHAnsi"/>
          <w:color w:val="000000" w:themeColor="text1"/>
        </w:rPr>
        <w:t>.</w:t>
      </w:r>
      <w:r w:rsidRPr="00596D0B">
        <w:rPr>
          <w:rFonts w:cstheme="minorHAnsi"/>
          <w:color w:val="000000" w:themeColor="text1"/>
        </w:rPr>
        <w:t xml:space="preserve"> Zgodnie z art. 45 ust. 2 ustawy po etapie negocjacji PARP zamieszcza na swojej stronie internetowej listę projektów zakwalifikowanych do etapu oceny strategicznej.</w:t>
      </w:r>
    </w:p>
    <w:p w14:paraId="10DD8C7D" w14:textId="4D94B747" w:rsidR="00FB74DC" w:rsidRPr="00596D0B" w:rsidRDefault="00FB74D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13. W przypadku gdy projekt został odrzucony na etapie negocjacji, po zakończeniu negocjacji PARP przekazuje niezwłocznie Wnioskodawcy pisemną informację o zakończeniu oceny jego projektu, negatywnej ocenie projektu i niewybraniu go do dofinansowania wraz ze zgodnym z art. 45 ust. 5 ustawy pouczeniem o możliwości wniesienia protestu, o którym mowa w art. 53 ust. 1 ustawy.</w:t>
      </w:r>
    </w:p>
    <w:p w14:paraId="4A8F8F53" w14:textId="1FFB46DA" w:rsidR="0035563A" w:rsidRPr="00596D0B" w:rsidRDefault="0035563A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9" w:name="_Toc521925190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Podrozdział 8.7 </w:t>
      </w:r>
      <w:r w:rsidR="00B70E95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Ocena strategiczna</w:t>
      </w:r>
      <w:bookmarkEnd w:id="59"/>
    </w:p>
    <w:p w14:paraId="0381D1E5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1.</w:t>
      </w:r>
      <w:r w:rsidRPr="00596D0B">
        <w:rPr>
          <w:color w:val="000000" w:themeColor="text1"/>
        </w:rPr>
        <w:tab/>
        <w:t>Ocena strategiczna jest dokonywana w odniesieniu do wszystkich projektów, które na etapie oceny merytorycznej oraz negocjacji zostały ocenione pozytywnie tj. od obydwu oceniających uzyskały minimum 60% punktów w każdej części oceny oraz spełniają wszystkie kryteria dostępu, które były oceniane na etapie oceny merytorycznej oraz kryteria horyzontalne.</w:t>
      </w:r>
    </w:p>
    <w:p w14:paraId="265E0214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2.</w:t>
      </w:r>
      <w:r w:rsidRPr="00596D0B">
        <w:rPr>
          <w:color w:val="000000" w:themeColor="text1"/>
        </w:rPr>
        <w:tab/>
        <w:t>Oceny strategicznej dokonuje panel członków KOP powołany w ramach KOP przez odpowiednio Prezesa/Zastępcę Prezesa PARP.</w:t>
      </w:r>
    </w:p>
    <w:p w14:paraId="7F828278" w14:textId="2FEA029E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3.</w:t>
      </w:r>
      <w:r w:rsidRPr="00596D0B">
        <w:rPr>
          <w:color w:val="000000" w:themeColor="text1"/>
        </w:rPr>
        <w:tab/>
        <w:t xml:space="preserve">Ocena strategiczna jest dokonywana przy pomocy karty oceny strategicznej wniosku </w:t>
      </w:r>
      <w:r w:rsidR="00740AAB" w:rsidRPr="00596D0B">
        <w:rPr>
          <w:color w:val="000000" w:themeColor="text1"/>
        </w:rPr>
        <w:br/>
      </w:r>
      <w:r w:rsidRPr="00596D0B">
        <w:rPr>
          <w:color w:val="000000" w:themeColor="text1"/>
        </w:rPr>
        <w:t xml:space="preserve">o dofinansowanie projektu konkursowego w ramach PO WER , której wzór stanowi Załącznik nr 3 do Regulaminu konkursu. </w:t>
      </w:r>
    </w:p>
    <w:p w14:paraId="4CD42131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4.</w:t>
      </w:r>
      <w:r w:rsidRPr="00596D0B">
        <w:rPr>
          <w:color w:val="000000" w:themeColor="text1"/>
        </w:rPr>
        <w:tab/>
        <w:t>Panel członków KOP funkcjonuje na podstawie Regulaminu pracy KOP.</w:t>
      </w:r>
    </w:p>
    <w:p w14:paraId="010A285A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5.</w:t>
      </w:r>
      <w:r w:rsidRPr="00596D0B">
        <w:rPr>
          <w:color w:val="000000" w:themeColor="text1"/>
        </w:rPr>
        <w:tab/>
        <w:t xml:space="preserve">W ramach jednego posiedzenia panelu członków KOP może być zorganizowanych kilka spotkań. </w:t>
      </w:r>
    </w:p>
    <w:p w14:paraId="7DBAA61C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6.</w:t>
      </w:r>
      <w:r w:rsidRPr="00596D0B">
        <w:rPr>
          <w:color w:val="000000" w:themeColor="text1"/>
        </w:rPr>
        <w:tab/>
        <w:t xml:space="preserve">Pracami panelu członków KOP kieruje przewodniczący, który może wyznaczyć swojego zastępcę. </w:t>
      </w:r>
    </w:p>
    <w:p w14:paraId="7C8380D2" w14:textId="2CA19BDD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7.</w:t>
      </w:r>
      <w:r w:rsidRPr="00596D0B">
        <w:rPr>
          <w:color w:val="000000" w:themeColor="text1"/>
        </w:rPr>
        <w:tab/>
        <w:t>Funkcję przewodniczącego panelu członków KOP pełni pracownik PARP. Może to być ta sama osoba, która jest przewodniczącym KOP w ramach konkursu.</w:t>
      </w:r>
    </w:p>
    <w:p w14:paraId="5BF1FF62" w14:textId="2C6EBBEC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8.</w:t>
      </w:r>
      <w:r w:rsidRPr="00596D0B">
        <w:rPr>
          <w:color w:val="000000" w:themeColor="text1"/>
        </w:rPr>
        <w:tab/>
        <w:t xml:space="preserve">Panel członków KOP składa się z co najmniej 5 członków oraz przewodniczącego, przy czym jeżeli członków jest więcej niż 5 to ich liczba musi być nieparzysta. </w:t>
      </w:r>
    </w:p>
    <w:p w14:paraId="6DDF3F9F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9.</w:t>
      </w:r>
      <w:r w:rsidRPr="00596D0B">
        <w:rPr>
          <w:color w:val="000000" w:themeColor="text1"/>
        </w:rPr>
        <w:tab/>
        <w:t>Posiedzenie panelu członków KOP zwoływane jest nie później niż 14 dni od zakończenia oceny merytorycznej wszystkich projektów biorących udział w konkursie.</w:t>
      </w:r>
    </w:p>
    <w:p w14:paraId="28989B9E" w14:textId="6583C4D9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10.</w:t>
      </w:r>
      <w:r w:rsidRPr="00596D0B">
        <w:rPr>
          <w:color w:val="000000" w:themeColor="text1"/>
        </w:rPr>
        <w:tab/>
        <w:t>Prace panelu członków KOP powinny zakończyć się w ciągu 30 dni od dnia jego powołania.</w:t>
      </w:r>
      <w:r w:rsidR="005D13E6">
        <w:rPr>
          <w:color w:val="000000" w:themeColor="text1"/>
        </w:rPr>
        <w:br/>
      </w:r>
      <w:r w:rsidRPr="00596D0B">
        <w:rPr>
          <w:color w:val="000000" w:themeColor="text1"/>
        </w:rPr>
        <w:t xml:space="preserve">Za datę zakończenia prac panelu członków KOP należy uznać datę zatwierdzenia kart oceny strategicznej wszystkich projektów podlegających ocenie na etapie oceny strategicznej. </w:t>
      </w:r>
    </w:p>
    <w:p w14:paraId="0196C2C3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11.</w:t>
      </w:r>
      <w:r w:rsidRPr="00596D0B">
        <w:rPr>
          <w:color w:val="000000" w:themeColor="text1"/>
        </w:rPr>
        <w:tab/>
        <w:t xml:space="preserve">Panel członków KOP podejmuje decyzje zwykłą większością głosów. W głosowaniu biorą udział członkowie panelu członków KOP oraz jego przewodniczący w obecności co najmniej 4/5 składu panelu członków KOP. </w:t>
      </w:r>
    </w:p>
    <w:p w14:paraId="0FBA5576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12.</w:t>
      </w:r>
      <w:r w:rsidRPr="00596D0B">
        <w:rPr>
          <w:color w:val="000000" w:themeColor="text1"/>
        </w:rPr>
        <w:tab/>
        <w:t>W przypadku gdy wynik głosowania nie pozwala na podjęcie decyzji panelu członków KOP ostateczną decyzję podejmuje jego przewodniczący.</w:t>
      </w:r>
    </w:p>
    <w:p w14:paraId="7A6D4032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13.</w:t>
      </w:r>
      <w:r w:rsidRPr="00596D0B">
        <w:rPr>
          <w:color w:val="000000" w:themeColor="text1"/>
        </w:rPr>
        <w:tab/>
        <w:t>Prawo do dokonywania oceny strategicznej wniosków mają członkowie panelu członków KOP (w tym przewodniczący panelu członków KOP).</w:t>
      </w:r>
    </w:p>
    <w:p w14:paraId="4C44A993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14.</w:t>
      </w:r>
      <w:r w:rsidRPr="00596D0B">
        <w:rPr>
          <w:color w:val="000000" w:themeColor="text1"/>
        </w:rPr>
        <w:tab/>
        <w:t>W skład panelu członków KOP wchodzą:</w:t>
      </w:r>
    </w:p>
    <w:p w14:paraId="012A41C0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a)</w:t>
      </w:r>
      <w:r w:rsidRPr="00596D0B">
        <w:rPr>
          <w:color w:val="000000" w:themeColor="text1"/>
        </w:rPr>
        <w:tab/>
        <w:t>pracownicy PARP oraz</w:t>
      </w:r>
    </w:p>
    <w:p w14:paraId="4D2911F4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b)</w:t>
      </w:r>
      <w:r w:rsidRPr="00596D0B">
        <w:rPr>
          <w:color w:val="000000" w:themeColor="text1"/>
        </w:rPr>
        <w:tab/>
        <w:t>obligatoryjnie eksperci, o których mowa w art. 68a ustawy.</w:t>
      </w:r>
    </w:p>
    <w:p w14:paraId="3BA2A81E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15. PARP stosuje minimalny poziom procentowy udziału ekspertów w składzie panelu członków KOP, nie niższy jednak niż 50%. </w:t>
      </w:r>
    </w:p>
    <w:p w14:paraId="6A184A1B" w14:textId="770F9453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16. W szczególności do panelu członków KOP jako eksperci mogą zostać powołani partnerzy, </w:t>
      </w:r>
      <w:r w:rsidR="00D151FE" w:rsidRPr="00596D0B">
        <w:rPr>
          <w:color w:val="000000" w:themeColor="text1"/>
        </w:rPr>
        <w:br/>
      </w:r>
      <w:r w:rsidRPr="00596D0B">
        <w:rPr>
          <w:color w:val="000000" w:themeColor="text1"/>
        </w:rPr>
        <w:t>o których mowa w art. 5 rozporządzenia ogólnego, zaangażowani we wdrażanie PO WER, wskazani przez członków KM. Partnerzy powołani do składu panelu członków KOP jako eksperci muszą spełnić warunki określone w art. 68a ustawy.</w:t>
      </w:r>
    </w:p>
    <w:p w14:paraId="40DFEB64" w14:textId="4C902C2D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17. IZ może określić, dla osób powoływanych do składu panelu członków KOP oraz przewodniczącego panelu członków KOP, jeżeli jest to osoba inna niż osoba, która jest przewodniczącym KOP w ramach konkursu, obligatoryjny program szkoleniowy inny niż obligatoryjny program szkoleniowy dla osób uczestniczących w procesie wyboru projektów w ramach osi priorytetowej </w:t>
      </w:r>
      <w:r w:rsidR="003C4165" w:rsidRPr="00596D0B">
        <w:rPr>
          <w:color w:val="000000" w:themeColor="text1"/>
        </w:rPr>
        <w:t xml:space="preserve">II </w:t>
      </w:r>
      <w:r w:rsidRPr="00596D0B">
        <w:rPr>
          <w:color w:val="000000" w:themeColor="text1"/>
        </w:rPr>
        <w:t xml:space="preserve">PO WER, na innych niż etap oceny strategicznej etapach oceny projektów. </w:t>
      </w:r>
    </w:p>
    <w:p w14:paraId="69561F49" w14:textId="1006AC75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18. Ocena strategiczna odbywa się w oparciu o kryteria strategiczne określone </w:t>
      </w:r>
      <w:r w:rsidR="00390B80">
        <w:rPr>
          <w:color w:val="000000" w:themeColor="text1"/>
        </w:rPr>
        <w:t>w Załączniku nr 9 do Regulaminu</w:t>
      </w:r>
      <w:r w:rsidRPr="00596D0B">
        <w:rPr>
          <w:color w:val="000000" w:themeColor="text1"/>
        </w:rPr>
        <w:t>, bazując w szczególności na „Studium wykonalności Sektorowej Rady”, które Wnioskodawca jest zobowiązany przygotować zgodnie ze wzorem stanowiący</w:t>
      </w:r>
      <w:r w:rsidR="00390B80">
        <w:rPr>
          <w:color w:val="000000" w:themeColor="text1"/>
        </w:rPr>
        <w:t>m Załącznik nr 15 do Regulaminu</w:t>
      </w:r>
      <w:r w:rsidRPr="00596D0B">
        <w:rPr>
          <w:color w:val="000000" w:themeColor="text1"/>
        </w:rPr>
        <w:t>.</w:t>
      </w:r>
    </w:p>
    <w:p w14:paraId="27FB2A0F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19. Ocena strategiczna dokonana przez panel członków KOP podlega uzasadnieniu. Uzasadnienie jest sporządzane na karcie oceny strategicznej.</w:t>
      </w:r>
    </w:p>
    <w:p w14:paraId="6989428F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20. PARP może poprosić Wnioskodawcę o ustną prezentację „Studium wykonalności Sektorowej Rady” przed panelem członków KOP.</w:t>
      </w:r>
    </w:p>
    <w:p w14:paraId="51CB623B" w14:textId="05CBCDFD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21. Prezentacje „Studium wykonalności Sektorowej Rady”, powinny być przedstawiane przez osoby </w:t>
      </w:r>
      <w:r w:rsidR="00D151FE" w:rsidRPr="00596D0B">
        <w:rPr>
          <w:color w:val="000000" w:themeColor="text1"/>
        </w:rPr>
        <w:t xml:space="preserve">uprawnione do </w:t>
      </w:r>
      <w:r w:rsidRPr="00596D0B">
        <w:rPr>
          <w:color w:val="000000" w:themeColor="text1"/>
        </w:rPr>
        <w:t>reprezent</w:t>
      </w:r>
      <w:r w:rsidR="00D151FE" w:rsidRPr="00596D0B">
        <w:rPr>
          <w:color w:val="000000" w:themeColor="text1"/>
        </w:rPr>
        <w:t>owania</w:t>
      </w:r>
      <w:r w:rsidRPr="00596D0B">
        <w:rPr>
          <w:color w:val="000000" w:themeColor="text1"/>
        </w:rPr>
        <w:t xml:space="preserve"> Wnioskodawc</w:t>
      </w:r>
      <w:r w:rsidR="00D151FE" w:rsidRPr="00596D0B">
        <w:rPr>
          <w:color w:val="000000" w:themeColor="text1"/>
        </w:rPr>
        <w:t>y</w:t>
      </w:r>
      <w:r w:rsidRPr="00596D0B">
        <w:rPr>
          <w:color w:val="000000" w:themeColor="text1"/>
        </w:rPr>
        <w:t xml:space="preserve">. </w:t>
      </w:r>
    </w:p>
    <w:p w14:paraId="02845C10" w14:textId="76AA05E6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22. Wnioskodawca </w:t>
      </w:r>
      <w:r w:rsidR="00D151FE" w:rsidRPr="00596D0B">
        <w:rPr>
          <w:color w:val="000000" w:themeColor="text1"/>
        </w:rPr>
        <w:t xml:space="preserve">będzie miał 90 minut (łącznie z pytaniami i dyskusją członków KOP) </w:t>
      </w:r>
      <w:r w:rsidRPr="00596D0B">
        <w:rPr>
          <w:color w:val="000000" w:themeColor="text1"/>
        </w:rPr>
        <w:t xml:space="preserve">na prezentację „Studium wykonalności Sektorowej Rady” przed panelem członków KOP. </w:t>
      </w:r>
    </w:p>
    <w:p w14:paraId="2ACC7122" w14:textId="77777777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>23. Prezentacje będą rejestrowane (nagrywanie dźwięku i obrazu) w celach dokumentacyjnych.</w:t>
      </w:r>
    </w:p>
    <w:p w14:paraId="001CFC5A" w14:textId="4B06D6BE" w:rsidR="00B50155" w:rsidRPr="00596D0B" w:rsidRDefault="00B50155" w:rsidP="00596D0B">
      <w:pPr>
        <w:spacing w:after="0"/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24. W terminie 7 dni przed planowanym terminem prezentacji, PARP poinformuje Wnioskodawcę </w:t>
      </w:r>
      <w:r w:rsidR="00D151FE" w:rsidRPr="00596D0B">
        <w:rPr>
          <w:color w:val="000000" w:themeColor="text1"/>
        </w:rPr>
        <w:t xml:space="preserve">na piśmie </w:t>
      </w:r>
      <w:r w:rsidRPr="00596D0B">
        <w:rPr>
          <w:color w:val="000000" w:themeColor="text1"/>
        </w:rPr>
        <w:t xml:space="preserve"> o terminie, miejscu i godzinie spotkania. W uzasadnionych przypadkach na wniosek Wnioskodawcy dopuszcza się możliwość przesunięcia terminu prezentacji.</w:t>
      </w:r>
    </w:p>
    <w:p w14:paraId="6FCA2EBC" w14:textId="388DA2D4" w:rsidR="00B50155" w:rsidRPr="00596D0B" w:rsidRDefault="00B50155" w:rsidP="00C37C2D">
      <w:pPr>
        <w:jc w:val="both"/>
        <w:rPr>
          <w:color w:val="000000" w:themeColor="text1"/>
        </w:rPr>
      </w:pPr>
      <w:r w:rsidRPr="00596D0B">
        <w:rPr>
          <w:color w:val="000000" w:themeColor="text1"/>
        </w:rPr>
        <w:t xml:space="preserve">25. Prezentacje przed panelem członków KOP </w:t>
      </w:r>
      <w:r w:rsidR="00D151FE" w:rsidRPr="00596D0B">
        <w:rPr>
          <w:color w:val="000000" w:themeColor="text1"/>
        </w:rPr>
        <w:t xml:space="preserve">będą </w:t>
      </w:r>
      <w:r w:rsidRPr="00596D0B">
        <w:rPr>
          <w:color w:val="000000" w:themeColor="text1"/>
        </w:rPr>
        <w:t xml:space="preserve">się </w:t>
      </w:r>
      <w:r w:rsidR="00D151FE" w:rsidRPr="00596D0B">
        <w:rPr>
          <w:color w:val="000000" w:themeColor="text1"/>
        </w:rPr>
        <w:t xml:space="preserve">odbywały </w:t>
      </w:r>
      <w:r w:rsidRPr="00596D0B">
        <w:rPr>
          <w:color w:val="000000" w:themeColor="text1"/>
        </w:rPr>
        <w:t>w siedzibie PARP</w:t>
      </w:r>
      <w:r w:rsidR="00D151FE" w:rsidRPr="00596D0B">
        <w:rPr>
          <w:color w:val="000000" w:themeColor="text1"/>
        </w:rPr>
        <w:t xml:space="preserve"> tj.</w:t>
      </w:r>
      <w:r w:rsidRPr="00596D0B">
        <w:rPr>
          <w:color w:val="000000" w:themeColor="text1"/>
        </w:rPr>
        <w:t xml:space="preserve">, w Warszawie, </w:t>
      </w:r>
      <w:r w:rsidR="00D151FE" w:rsidRPr="00596D0B">
        <w:rPr>
          <w:color w:val="000000" w:themeColor="text1"/>
        </w:rPr>
        <w:t xml:space="preserve">przy </w:t>
      </w:r>
      <w:r w:rsidRPr="00596D0B">
        <w:rPr>
          <w:color w:val="000000" w:themeColor="text1"/>
        </w:rPr>
        <w:t>ul. Pańsk</w:t>
      </w:r>
      <w:r w:rsidR="00D151FE" w:rsidRPr="00596D0B">
        <w:rPr>
          <w:color w:val="000000" w:themeColor="text1"/>
        </w:rPr>
        <w:t>iej</w:t>
      </w:r>
      <w:r w:rsidRPr="00596D0B">
        <w:rPr>
          <w:color w:val="000000" w:themeColor="text1"/>
        </w:rPr>
        <w:t xml:space="preserve"> 81/83.</w:t>
      </w:r>
    </w:p>
    <w:p w14:paraId="3A523C8D" w14:textId="6C9F14D0" w:rsidR="000A0B4C" w:rsidRPr="00596D0B" w:rsidRDefault="00CE4746" w:rsidP="00C37C2D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0" w:name="_Toc521925191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Podrozdział 8</w:t>
      </w:r>
      <w:r w:rsidR="00E43F88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0745F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C44189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942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F5E9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Zakończenie oceny i rozstrzygnięcie konkursu</w:t>
      </w:r>
      <w:bookmarkEnd w:id="60"/>
    </w:p>
    <w:p w14:paraId="44C4847B" w14:textId="270AF397" w:rsidR="00F8651A" w:rsidRPr="00C3239D" w:rsidRDefault="00276331" w:rsidP="0055624B">
      <w:pPr>
        <w:pStyle w:val="Akapitzlist"/>
        <w:numPr>
          <w:ilvl w:val="3"/>
          <w:numId w:val="33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Po zakończeniu oceny strategicznej KOP przygotowuje listę, o której mowa w art. 45 ust. 6 ustawy.</w:t>
      </w:r>
    </w:p>
    <w:p w14:paraId="5A0696D2" w14:textId="6D3A0FA6" w:rsidR="00276331" w:rsidRPr="00F257D3" w:rsidRDefault="00276331" w:rsidP="0055624B">
      <w:pPr>
        <w:pStyle w:val="Akapitzlist"/>
        <w:numPr>
          <w:ilvl w:val="3"/>
          <w:numId w:val="33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C37C2D">
        <w:rPr>
          <w:rFonts w:cstheme="minorHAnsi"/>
          <w:color w:val="000000" w:themeColor="text1"/>
        </w:rPr>
        <w:t>Zatwierdzenie listy, o której mowa w pkt 1</w:t>
      </w:r>
      <w:r w:rsidR="00F8651A" w:rsidRPr="0055624B">
        <w:rPr>
          <w:rFonts w:cstheme="minorHAnsi"/>
          <w:color w:val="000000" w:themeColor="text1"/>
        </w:rPr>
        <w:t>,</w:t>
      </w:r>
      <w:r w:rsidRPr="0055624B">
        <w:rPr>
          <w:rFonts w:cstheme="minorHAnsi"/>
          <w:color w:val="000000" w:themeColor="text1"/>
        </w:rPr>
        <w:t xml:space="preserve"> </w:t>
      </w:r>
      <w:r w:rsidR="00F8651A" w:rsidRPr="0055624B">
        <w:rPr>
          <w:rFonts w:cstheme="minorHAnsi"/>
          <w:color w:val="000000" w:themeColor="text1"/>
        </w:rPr>
        <w:t>przez Prezesa PARP/Zastępcę Prezesa PAR</w:t>
      </w:r>
      <w:r w:rsidR="00F8651A" w:rsidRPr="00F257D3">
        <w:rPr>
          <w:rFonts w:cstheme="minorHAnsi"/>
          <w:color w:val="000000" w:themeColor="text1"/>
        </w:rPr>
        <w:t xml:space="preserve">P </w:t>
      </w:r>
      <w:r w:rsidRPr="00F257D3">
        <w:rPr>
          <w:rFonts w:cstheme="minorHAnsi"/>
          <w:color w:val="000000" w:themeColor="text1"/>
        </w:rPr>
        <w:t>kończy ocenę strate</w:t>
      </w:r>
      <w:r w:rsidR="00F8651A" w:rsidRPr="00F257D3">
        <w:rPr>
          <w:rFonts w:cstheme="minorHAnsi"/>
          <w:color w:val="000000" w:themeColor="text1"/>
        </w:rPr>
        <w:t>giczną poszczególnych projektów i rozstrzyga konkurs.</w:t>
      </w:r>
    </w:p>
    <w:p w14:paraId="6BD643B9" w14:textId="3DCD9175" w:rsidR="00F8651A" w:rsidRPr="00F257D3" w:rsidRDefault="00F8651A">
      <w:pPr>
        <w:pStyle w:val="Akapitzlist"/>
        <w:numPr>
          <w:ilvl w:val="3"/>
          <w:numId w:val="33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Dofinansowanie otrzymają projekty, które uzyskają największą liczbę punktów na ocenie strategicznej, przy czym w kryteriach 1 - 3 ocenianych na podstawie studium wykonalności sektorowej rady projekt musi otrzymać minimum 60% maksymalnej liczby punktów przewidzianych dla danego kryterium. W przypadku, gdy pozytywnie zostaną ocenione projekty, które częściowo lub w całości obejmują ten sam sektor (tj. wspólny jeden lub więcej kodów PKD z poziomu nie niższego niż grupa PKD), wówczas z Wnioskodawcą i partnerami (jeśli dotyczy), który otrzyma niższą liczbę punktów na ocenie strategicznej zostaną podjęte negocjacje dotyczące usunięcia z projektu wspólnej części sektora – projekt otrzyma dofinansowanie pod warunkiem, że jego ostateczny kształt pozwoli na spełnienie wszystkich kryteriów konkursowych.</w:t>
      </w:r>
    </w:p>
    <w:p w14:paraId="3B1167E0" w14:textId="5FE7F367" w:rsidR="00F8651A" w:rsidRPr="00F257D3" w:rsidRDefault="00F8651A">
      <w:pPr>
        <w:pStyle w:val="Akapitzlist"/>
        <w:numPr>
          <w:ilvl w:val="3"/>
          <w:numId w:val="33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Dofinansowanie w konkursie otrzyma 9 projektów dla 9 różnych sektorów, które uzyskają największą liczbę punktów na ocenie strategicznej zgodnie z wytycznymi określonymi </w:t>
      </w:r>
      <w:r w:rsidR="00D151FE" w:rsidRPr="00F257D3">
        <w:rPr>
          <w:rFonts w:cstheme="minorHAnsi"/>
          <w:color w:val="000000" w:themeColor="text1"/>
        </w:rPr>
        <w:br/>
      </w:r>
      <w:r w:rsidRPr="00F257D3">
        <w:rPr>
          <w:rFonts w:cstheme="minorHAnsi"/>
          <w:color w:val="000000" w:themeColor="text1"/>
        </w:rPr>
        <w:t>w pkt 3.</w:t>
      </w:r>
    </w:p>
    <w:p w14:paraId="5EA5C5D4" w14:textId="63ABCEFD" w:rsidR="00276331" w:rsidRPr="00F257D3" w:rsidRDefault="00276331">
      <w:pPr>
        <w:pStyle w:val="Akapitzlist"/>
        <w:numPr>
          <w:ilvl w:val="3"/>
          <w:numId w:val="33"/>
        </w:num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Po zakończeniu oceny strategicznej projektu PARP przekazuje niezwłocznie Wnioskodawcy pisemną informację o zakończeniu oceny jego projektu oraz</w:t>
      </w:r>
      <w:r w:rsidR="00D151FE" w:rsidRPr="00F257D3">
        <w:rPr>
          <w:rFonts w:cstheme="minorHAnsi"/>
          <w:color w:val="000000" w:themeColor="text1"/>
        </w:rPr>
        <w:t xml:space="preserve"> o:</w:t>
      </w:r>
    </w:p>
    <w:p w14:paraId="32C72C5A" w14:textId="77777777" w:rsidR="00276331" w:rsidRPr="00F257D3" w:rsidRDefault="00276331">
      <w:pPr>
        <w:spacing w:after="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a) pozytywnej ocenie projektu oraz wybraniu go do dofinansowania albo</w:t>
      </w:r>
    </w:p>
    <w:p w14:paraId="14084E7A" w14:textId="6B12C098" w:rsidR="00F8651A" w:rsidRPr="00F257D3" w:rsidRDefault="00276331">
      <w:pPr>
        <w:spacing w:after="0"/>
        <w:ind w:left="36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b) negatywnej ocenie projektu i niewybraniu go do dofinansowania wraz </w:t>
      </w:r>
      <w:r w:rsidR="00300532">
        <w:rPr>
          <w:rFonts w:cstheme="minorHAnsi"/>
          <w:color w:val="000000" w:themeColor="text1"/>
        </w:rPr>
        <w:t xml:space="preserve"> z</w:t>
      </w:r>
      <w:r w:rsidR="00390B80">
        <w:rPr>
          <w:rFonts w:cstheme="minorHAnsi"/>
          <w:color w:val="000000" w:themeColor="text1"/>
        </w:rPr>
        <w:t xml:space="preserve"> </w:t>
      </w:r>
      <w:r w:rsidRPr="00F257D3">
        <w:rPr>
          <w:rFonts w:cstheme="minorHAnsi"/>
          <w:color w:val="000000" w:themeColor="text1"/>
        </w:rPr>
        <w:t xml:space="preserve">pouczeniem </w:t>
      </w:r>
      <w:r w:rsidR="00D151FE" w:rsidRPr="00F257D3">
        <w:rPr>
          <w:rFonts w:cstheme="minorHAnsi"/>
          <w:color w:val="000000" w:themeColor="text1"/>
        </w:rPr>
        <w:t xml:space="preserve">zgodnie z art. 45 ust. 5 </w:t>
      </w:r>
      <w:r w:rsidR="00300532" w:rsidRPr="00F257D3">
        <w:rPr>
          <w:rFonts w:cstheme="minorHAnsi"/>
          <w:color w:val="000000" w:themeColor="text1"/>
        </w:rPr>
        <w:t xml:space="preserve">ustawy </w:t>
      </w:r>
      <w:r w:rsidRPr="00F257D3">
        <w:rPr>
          <w:rFonts w:cstheme="minorHAnsi"/>
          <w:color w:val="000000" w:themeColor="text1"/>
        </w:rPr>
        <w:t>o możliwości wniesienia protestu, o któr</w:t>
      </w:r>
      <w:r w:rsidR="00D151FE" w:rsidRPr="00F257D3">
        <w:rPr>
          <w:rFonts w:cstheme="minorHAnsi"/>
          <w:color w:val="000000" w:themeColor="text1"/>
        </w:rPr>
        <w:t>ej</w:t>
      </w:r>
      <w:r w:rsidRPr="00F257D3">
        <w:rPr>
          <w:rFonts w:cstheme="minorHAnsi"/>
          <w:color w:val="000000" w:themeColor="text1"/>
        </w:rPr>
        <w:t xml:space="preserve"> mowa w art. 53 ust. 1 ustawy.</w:t>
      </w:r>
    </w:p>
    <w:p w14:paraId="4F05F5A4" w14:textId="5E671E81" w:rsidR="00F8651A" w:rsidRPr="00F257D3" w:rsidRDefault="00F8651A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6.   </w:t>
      </w:r>
      <w:r w:rsidR="00276331" w:rsidRPr="00F257D3">
        <w:rPr>
          <w:rFonts w:cstheme="minorHAnsi"/>
          <w:color w:val="000000" w:themeColor="text1"/>
        </w:rPr>
        <w:t xml:space="preserve">Pisemna informacja, o której mowa w pkt </w:t>
      </w:r>
      <w:r w:rsidRPr="00F257D3">
        <w:rPr>
          <w:rFonts w:cstheme="minorHAnsi"/>
          <w:color w:val="000000" w:themeColor="text1"/>
        </w:rPr>
        <w:t>5</w:t>
      </w:r>
      <w:r w:rsidR="00276331" w:rsidRPr="00F257D3">
        <w:rPr>
          <w:rFonts w:cstheme="minorHAnsi"/>
          <w:color w:val="000000" w:themeColor="text1"/>
        </w:rPr>
        <w:t xml:space="preserve"> lit. a i b zawiera całą treść wypełnionej karty oceny strategicznej albo kopię wypełnionej karty oceny w postaci załącznika, z zastrzeżeniem, że PARP, przekazując Wnioskodawcy tę informację, zachowuje zasadę anonimowości osób dokonujących oceny.</w:t>
      </w:r>
    </w:p>
    <w:p w14:paraId="5F7EA768" w14:textId="7137E07E" w:rsidR="0041121C" w:rsidRPr="00F257D3" w:rsidRDefault="00F8651A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7.    </w:t>
      </w:r>
      <w:r w:rsidR="00276331" w:rsidRPr="00F257D3">
        <w:rPr>
          <w:rFonts w:cstheme="minorHAnsi"/>
          <w:color w:val="000000" w:themeColor="text1"/>
        </w:rPr>
        <w:t>Zgodnie z art. 46 ust. 3 ustawy po rozstrzygnięciu konkursu PARP zamieszcza na swojej stronie internetowej oraz na portalu listę projektów</w:t>
      </w:r>
      <w:r w:rsidR="003657BC" w:rsidRPr="00F257D3">
        <w:rPr>
          <w:rFonts w:cstheme="minorHAnsi"/>
          <w:color w:val="000000" w:themeColor="text1"/>
        </w:rPr>
        <w:t xml:space="preserve">, które spełniły kryteria strategiczne, </w:t>
      </w:r>
      <w:r w:rsidR="00276331" w:rsidRPr="00F257D3">
        <w:rPr>
          <w:rFonts w:cstheme="minorHAnsi"/>
          <w:color w:val="000000" w:themeColor="text1"/>
        </w:rPr>
        <w:t>z wyróżnieniem projektów wybranyc</w:t>
      </w:r>
      <w:r w:rsidRPr="00F257D3">
        <w:rPr>
          <w:rFonts w:cstheme="minorHAnsi"/>
          <w:color w:val="000000" w:themeColor="text1"/>
        </w:rPr>
        <w:t>h do dofinansowania.</w:t>
      </w:r>
    </w:p>
    <w:p w14:paraId="30FD3183" w14:textId="429D6F5C" w:rsidR="0035563A" w:rsidRPr="00596D0B" w:rsidRDefault="00F8651A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8</w:t>
      </w:r>
      <w:r w:rsidR="0035563A" w:rsidRPr="00596D0B">
        <w:rPr>
          <w:rFonts w:cstheme="minorHAnsi"/>
          <w:color w:val="000000" w:themeColor="text1"/>
        </w:rPr>
        <w:t>.</w:t>
      </w:r>
      <w:r w:rsidR="0035563A" w:rsidRPr="00596D0B">
        <w:rPr>
          <w:rFonts w:cstheme="minorHAnsi"/>
          <w:color w:val="000000" w:themeColor="text1"/>
        </w:rPr>
        <w:tab/>
        <w:t xml:space="preserve">Po rozstrzygnięciu konkursu złożone wnioski zostaną zarchiwizowane.  </w:t>
      </w:r>
    </w:p>
    <w:p w14:paraId="1DC65E2A" w14:textId="60B2383F" w:rsidR="00FF5E9C" w:rsidRPr="00596D0B" w:rsidRDefault="00E43F88">
      <w:pPr>
        <w:pStyle w:val="Nagwek2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1" w:name="_Toc521925192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Rozdział 9</w:t>
      </w:r>
      <w:r w:rsidR="00FF5E9C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Procedura odwoławcza</w:t>
      </w:r>
      <w:bookmarkEnd w:id="61"/>
    </w:p>
    <w:p w14:paraId="5E172149" w14:textId="294CE296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1.</w:t>
      </w:r>
      <w:r w:rsidRPr="00596D0B">
        <w:rPr>
          <w:rFonts w:cstheme="minorHAnsi"/>
          <w:color w:val="000000" w:themeColor="text1"/>
        </w:rPr>
        <w:tab/>
        <w:t xml:space="preserve">W przypadku negatywnej oceny projektu, o której mowa w art. 53 ust. 2 ustawy, </w:t>
      </w:r>
      <w:r w:rsidR="00837F78" w:rsidRPr="00596D0B">
        <w:rPr>
          <w:rFonts w:cstheme="minorHAnsi"/>
          <w:color w:val="000000" w:themeColor="text1"/>
        </w:rPr>
        <w:t>W</w:t>
      </w:r>
      <w:r w:rsidRPr="00596D0B">
        <w:rPr>
          <w:rFonts w:cstheme="minorHAnsi"/>
          <w:color w:val="000000" w:themeColor="text1"/>
        </w:rPr>
        <w:t xml:space="preserve">nioskodawcy przysługuje prawo wniesienia protestu na zasadach określonych w </w:t>
      </w:r>
      <w:r w:rsidR="00A2135F" w:rsidRPr="00596D0B">
        <w:rPr>
          <w:rFonts w:cstheme="minorHAnsi"/>
          <w:color w:val="000000" w:themeColor="text1"/>
        </w:rPr>
        <w:t>R</w:t>
      </w:r>
      <w:r w:rsidRPr="00596D0B">
        <w:rPr>
          <w:rFonts w:cstheme="minorHAnsi"/>
          <w:color w:val="000000" w:themeColor="text1"/>
        </w:rPr>
        <w:t>ozdziale 15 ustawy.</w:t>
      </w:r>
    </w:p>
    <w:p w14:paraId="3864D7EB" w14:textId="0F2DC56E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2.</w:t>
      </w:r>
      <w:r w:rsidRPr="00596D0B">
        <w:rPr>
          <w:rFonts w:cstheme="minorHAnsi"/>
          <w:color w:val="000000" w:themeColor="text1"/>
        </w:rPr>
        <w:tab/>
        <w:t xml:space="preserve">Zgodnie z art. 55 pkt 2 ustawy oraz treścią zawartych porozumień w sprawie realizacji PO WER instytucją, która rozpatruje protest jest </w:t>
      </w:r>
      <w:r w:rsidR="00700DA2" w:rsidRPr="00596D0B">
        <w:rPr>
          <w:rFonts w:cstheme="minorHAnsi"/>
          <w:color w:val="000000" w:themeColor="text1"/>
        </w:rPr>
        <w:t>PARP</w:t>
      </w:r>
      <w:r w:rsidRPr="00596D0B">
        <w:rPr>
          <w:rFonts w:cstheme="minorHAnsi"/>
          <w:color w:val="000000" w:themeColor="text1"/>
        </w:rPr>
        <w:t xml:space="preserve"> pełniąca także funkcję </w:t>
      </w:r>
      <w:r w:rsidR="008A6EA7" w:rsidRPr="00596D0B">
        <w:rPr>
          <w:rFonts w:cstheme="minorHAnsi"/>
          <w:color w:val="000000" w:themeColor="text1"/>
        </w:rPr>
        <w:t>IP</w:t>
      </w:r>
      <w:r w:rsidRPr="00596D0B">
        <w:rPr>
          <w:rFonts w:cstheme="minorHAnsi"/>
          <w:color w:val="000000" w:themeColor="text1"/>
        </w:rPr>
        <w:t>.</w:t>
      </w:r>
    </w:p>
    <w:p w14:paraId="0FBC2984" w14:textId="33C2AF48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3.</w:t>
      </w:r>
      <w:r w:rsidRPr="00596D0B">
        <w:rPr>
          <w:rFonts w:cstheme="minorHAnsi"/>
          <w:color w:val="000000" w:themeColor="text1"/>
        </w:rPr>
        <w:tab/>
        <w:t xml:space="preserve">Protest, zgodnie z art. 56 ust. 3 ustawy </w:t>
      </w:r>
      <w:r w:rsidR="00A2135F" w:rsidRPr="00596D0B">
        <w:rPr>
          <w:rFonts w:cstheme="minorHAnsi"/>
          <w:color w:val="000000" w:themeColor="text1"/>
        </w:rPr>
        <w:t xml:space="preserve">powinien zostać </w:t>
      </w:r>
      <w:r w:rsidRPr="00596D0B">
        <w:rPr>
          <w:rFonts w:cstheme="minorHAnsi"/>
          <w:color w:val="000000" w:themeColor="text1"/>
        </w:rPr>
        <w:t>wn</w:t>
      </w:r>
      <w:r w:rsidR="00A2135F" w:rsidRPr="00596D0B">
        <w:rPr>
          <w:rFonts w:cstheme="minorHAnsi"/>
          <w:color w:val="000000" w:themeColor="text1"/>
        </w:rPr>
        <w:t xml:space="preserve">iesiony </w:t>
      </w:r>
      <w:r w:rsidRPr="00596D0B">
        <w:rPr>
          <w:rFonts w:cstheme="minorHAnsi"/>
          <w:color w:val="000000" w:themeColor="text1"/>
        </w:rPr>
        <w:t xml:space="preserve">w terminie 14 dni od doręczenia informacji o negatywnym wyniku oceny, o której mowa w art. </w:t>
      </w:r>
      <w:r w:rsidR="00961BC4" w:rsidRPr="00596D0B">
        <w:rPr>
          <w:rFonts w:cstheme="minorHAnsi"/>
          <w:color w:val="000000" w:themeColor="text1"/>
        </w:rPr>
        <w:t xml:space="preserve">45 ust. 4 </w:t>
      </w:r>
      <w:r w:rsidRPr="00596D0B">
        <w:rPr>
          <w:rFonts w:cstheme="minorHAnsi"/>
          <w:color w:val="000000" w:themeColor="text1"/>
        </w:rPr>
        <w:t>ustawy. Protest powinien spełniać wymogi formalne określone w art. 54 ust. 2 ustawy.</w:t>
      </w:r>
    </w:p>
    <w:p w14:paraId="0CB5C48D" w14:textId="72246CF3" w:rsidR="00961BC4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4.</w:t>
      </w:r>
      <w:r w:rsidRPr="00596D0B">
        <w:rPr>
          <w:rFonts w:cstheme="minorHAnsi"/>
          <w:color w:val="000000" w:themeColor="text1"/>
        </w:rPr>
        <w:tab/>
      </w:r>
      <w:r w:rsidR="00961BC4" w:rsidRPr="00596D0B">
        <w:rPr>
          <w:rFonts w:cstheme="minorHAnsi"/>
          <w:color w:val="000000" w:themeColor="text1"/>
        </w:rPr>
        <w:t xml:space="preserve">Wnioskodawca może wycofać protest </w:t>
      </w:r>
      <w:r w:rsidR="00A2135F" w:rsidRPr="00596D0B">
        <w:rPr>
          <w:rFonts w:cstheme="minorHAnsi"/>
          <w:color w:val="000000" w:themeColor="text1"/>
        </w:rPr>
        <w:t xml:space="preserve"> zgodnie z </w:t>
      </w:r>
      <w:r w:rsidR="00961BC4" w:rsidRPr="00596D0B">
        <w:rPr>
          <w:rFonts w:cstheme="minorHAnsi"/>
          <w:color w:val="000000" w:themeColor="text1"/>
        </w:rPr>
        <w:t xml:space="preserve">art. 54 a ustawy.  </w:t>
      </w:r>
    </w:p>
    <w:p w14:paraId="5DCFB2F9" w14:textId="0CA951C1" w:rsidR="00FD09F7" w:rsidRPr="00596D0B" w:rsidRDefault="00961BC4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5. </w:t>
      </w:r>
      <w:r w:rsidRPr="00596D0B">
        <w:rPr>
          <w:rFonts w:cstheme="minorHAnsi"/>
          <w:color w:val="000000" w:themeColor="text1"/>
        </w:rPr>
        <w:tab/>
      </w:r>
      <w:r w:rsidR="00FF5E9C" w:rsidRPr="00596D0B">
        <w:rPr>
          <w:rFonts w:cstheme="minorHAnsi"/>
          <w:color w:val="000000" w:themeColor="text1"/>
        </w:rPr>
        <w:t>PARP rozpatr</w:t>
      </w:r>
      <w:r w:rsidR="00A2135F" w:rsidRPr="00596D0B">
        <w:rPr>
          <w:rFonts w:cstheme="minorHAnsi"/>
          <w:color w:val="000000" w:themeColor="text1"/>
        </w:rPr>
        <w:t>uje</w:t>
      </w:r>
      <w:r w:rsidR="00FF5E9C" w:rsidRPr="00596D0B">
        <w:rPr>
          <w:rFonts w:cstheme="minorHAnsi"/>
          <w:color w:val="000000" w:themeColor="text1"/>
        </w:rPr>
        <w:t xml:space="preserve"> protest </w:t>
      </w:r>
      <w:r w:rsidR="00B9331F" w:rsidRPr="00596D0B">
        <w:rPr>
          <w:rFonts w:cstheme="minorHAnsi"/>
          <w:color w:val="000000" w:themeColor="text1"/>
        </w:rPr>
        <w:t xml:space="preserve">zgodnie z </w:t>
      </w:r>
      <w:r w:rsidR="00FF5E9C" w:rsidRPr="00596D0B">
        <w:rPr>
          <w:rFonts w:cstheme="minorHAnsi"/>
          <w:color w:val="000000" w:themeColor="text1"/>
        </w:rPr>
        <w:t>art. 57 ustawy</w:t>
      </w:r>
      <w:r w:rsidR="00B9331F" w:rsidRPr="00596D0B">
        <w:rPr>
          <w:rFonts w:cstheme="minorHAnsi"/>
          <w:color w:val="000000" w:themeColor="text1"/>
        </w:rPr>
        <w:t>.</w:t>
      </w:r>
      <w:r w:rsidR="00FF5E9C" w:rsidRPr="00596D0B">
        <w:rPr>
          <w:rFonts w:cstheme="minorHAnsi"/>
          <w:color w:val="000000" w:themeColor="text1"/>
        </w:rPr>
        <w:t xml:space="preserve"> </w:t>
      </w:r>
      <w:r w:rsidR="00B9331F" w:rsidRPr="00596D0B">
        <w:rPr>
          <w:rFonts w:cstheme="minorHAnsi"/>
          <w:color w:val="000000" w:themeColor="text1"/>
        </w:rPr>
        <w:t>Termin rozpatrzenia protestu nie może przekroczyć łącznie 45 d</w:t>
      </w:r>
      <w:r w:rsidR="00FD09F7" w:rsidRPr="00596D0B">
        <w:rPr>
          <w:rFonts w:cstheme="minorHAnsi"/>
          <w:color w:val="000000" w:themeColor="text1"/>
        </w:rPr>
        <w:t>ni od dnia otrzymania protestu.</w:t>
      </w:r>
    </w:p>
    <w:p w14:paraId="56B21368" w14:textId="77777777" w:rsidR="00FD09F7" w:rsidRPr="00596D0B" w:rsidRDefault="00FD09F7">
      <w:pPr>
        <w:spacing w:after="0"/>
        <w:ind w:left="426" w:hanging="426"/>
        <w:jc w:val="both"/>
        <w:rPr>
          <w:rFonts w:cstheme="minorHAnsi"/>
          <w:color w:val="000000" w:themeColor="text1"/>
        </w:rPr>
      </w:pPr>
    </w:p>
    <w:p w14:paraId="292B015B" w14:textId="5E029861" w:rsidR="00FF5E9C" w:rsidRPr="00596D0B" w:rsidRDefault="00FF5E9C">
      <w:pPr>
        <w:pStyle w:val="Nagwek2"/>
        <w:spacing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2" w:name="_Toc521925193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Rozdział 10 – Dokumenty do </w:t>
      </w:r>
      <w:r w:rsidR="00B9331F"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zawarcia 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umowy</w:t>
      </w:r>
      <w:bookmarkEnd w:id="62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1DFD77F" w14:textId="060FBDB2" w:rsidR="00FF5E9C" w:rsidRPr="00596D0B" w:rsidRDefault="00C776B1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</w:t>
      </w:r>
      <w:r w:rsidR="00CB133D" w:rsidRPr="00596D0B">
        <w:rPr>
          <w:rFonts w:cstheme="minorHAnsi"/>
          <w:color w:val="000000" w:themeColor="text1"/>
        </w:rPr>
        <w:t xml:space="preserve">. </w:t>
      </w:r>
      <w:r w:rsidR="00FF5E9C" w:rsidRPr="00596D0B">
        <w:rPr>
          <w:rFonts w:cstheme="minorHAnsi"/>
          <w:color w:val="000000" w:themeColor="text1"/>
        </w:rPr>
        <w:t>Do zawarcia umowy o dofinansowanie wymagane jest przedstawienie następujących dokumentów:</w:t>
      </w:r>
    </w:p>
    <w:p w14:paraId="335B225E" w14:textId="77777777" w:rsidR="00FF5E9C" w:rsidRPr="00596D0B" w:rsidRDefault="00FF5E9C">
      <w:p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1)</w:t>
      </w:r>
      <w:r w:rsidRPr="00596D0B">
        <w:rPr>
          <w:rFonts w:cstheme="minorHAnsi"/>
          <w:color w:val="000000" w:themeColor="text1"/>
        </w:rPr>
        <w:tab/>
        <w:t>dokumentu rejestrowego Wnioskodawcy, o ile nie będzie dostępny w odpowiednim rejestrze, prowadzonym w formie elektronicznej;</w:t>
      </w:r>
    </w:p>
    <w:p w14:paraId="4A42341C" w14:textId="768E39A5" w:rsidR="00FF5E9C" w:rsidRPr="00596D0B" w:rsidRDefault="00FF5E9C">
      <w:p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2)</w:t>
      </w:r>
      <w:r w:rsidRPr="00596D0B">
        <w:rPr>
          <w:rFonts w:cstheme="minorHAnsi"/>
          <w:color w:val="000000" w:themeColor="text1"/>
        </w:rPr>
        <w:tab/>
        <w:t xml:space="preserve">aktualnych zaświadczeń wydanych przez Zakład Ubezpieczeń Społecznych i Urząd Skarbowy </w:t>
      </w:r>
      <w:r w:rsidR="003B0EFC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>o niezaleganiu przez Wnioskodawcę z należnościami publicznoprawnymi – nie starszych niż 3 miesiące od dnia otrzymania wezwania do złożenia  dokumentów;</w:t>
      </w:r>
    </w:p>
    <w:p w14:paraId="68D5E658" w14:textId="77777777" w:rsidR="00FF5E9C" w:rsidRPr="00596D0B" w:rsidRDefault="00FF5E9C">
      <w:p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3)</w:t>
      </w:r>
      <w:r w:rsidRPr="00596D0B">
        <w:rPr>
          <w:rFonts w:cstheme="minorHAnsi"/>
          <w:color w:val="000000" w:themeColor="text1"/>
        </w:rPr>
        <w:tab/>
        <w:t>poświadczonej za zgodność z oryginałem kopii decyzji o nadaniu NIP, jeżeli NIP nie został ujawniony w aktualnym dokumencie rejestrowym Wnioskodawcy;</w:t>
      </w:r>
    </w:p>
    <w:p w14:paraId="70F2A571" w14:textId="0FC38D06" w:rsidR="00FF5E9C" w:rsidRPr="00596D0B" w:rsidRDefault="00FF5E9C">
      <w:p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4)</w:t>
      </w:r>
      <w:r w:rsidRPr="00596D0B">
        <w:rPr>
          <w:rFonts w:cstheme="minorHAnsi"/>
          <w:color w:val="000000" w:themeColor="text1"/>
        </w:rPr>
        <w:tab/>
        <w:t>deklaracji Wnioskodawcy o niekaralności (zgodnie z art. 6b ust. 3 pkt 1 i 2 ustawy</w:t>
      </w:r>
      <w:r w:rsidR="00CA252D">
        <w:rPr>
          <w:rFonts w:cstheme="minorHAnsi"/>
          <w:color w:val="000000" w:themeColor="text1"/>
        </w:rPr>
        <w:t xml:space="preserve"> o PARP</w:t>
      </w:r>
      <w:r w:rsidRPr="00596D0B">
        <w:rPr>
          <w:rFonts w:cstheme="minorHAnsi"/>
          <w:color w:val="000000" w:themeColor="text1"/>
        </w:rPr>
        <w:t>, według wzoru dostępnego na stronie internetowej PARP;</w:t>
      </w:r>
    </w:p>
    <w:p w14:paraId="27C1DA56" w14:textId="7C350141" w:rsidR="00FF5E9C" w:rsidRPr="00596D0B" w:rsidRDefault="00FF5E9C">
      <w:p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5)</w:t>
      </w:r>
      <w:r w:rsidRPr="00596D0B">
        <w:rPr>
          <w:rFonts w:cstheme="minorHAnsi"/>
          <w:color w:val="000000" w:themeColor="text1"/>
        </w:rPr>
        <w:tab/>
        <w:t xml:space="preserve">informacji o </w:t>
      </w:r>
      <w:r w:rsidR="00CA61A4" w:rsidRPr="00596D0B">
        <w:rPr>
          <w:rFonts w:cstheme="minorHAnsi"/>
          <w:color w:val="000000" w:themeColor="text1"/>
        </w:rPr>
        <w:t xml:space="preserve">numerze rachunku bankowego </w:t>
      </w:r>
      <w:r w:rsidRPr="00596D0B">
        <w:rPr>
          <w:rFonts w:cstheme="minorHAnsi"/>
          <w:color w:val="000000" w:themeColor="text1"/>
        </w:rPr>
        <w:t>do obsługi płatności</w:t>
      </w:r>
      <w:r w:rsidR="00CA61A4" w:rsidRPr="00596D0B">
        <w:rPr>
          <w:rFonts w:cstheme="minorHAnsi"/>
          <w:color w:val="000000" w:themeColor="text1"/>
        </w:rPr>
        <w:t xml:space="preserve"> w ramach projektu</w:t>
      </w:r>
      <w:r w:rsidRPr="00596D0B">
        <w:rPr>
          <w:rFonts w:cstheme="minorHAnsi"/>
          <w:color w:val="000000" w:themeColor="text1"/>
        </w:rPr>
        <w:t>;</w:t>
      </w:r>
    </w:p>
    <w:p w14:paraId="52E1D980" w14:textId="739B2CDC" w:rsidR="00FF5E9C" w:rsidRPr="00596D0B" w:rsidRDefault="00FF5E9C">
      <w:p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6)</w:t>
      </w:r>
      <w:r w:rsidRPr="00596D0B">
        <w:rPr>
          <w:rFonts w:cstheme="minorHAnsi"/>
          <w:color w:val="000000" w:themeColor="text1"/>
        </w:rPr>
        <w:tab/>
      </w:r>
      <w:r w:rsidR="00A67E16" w:rsidRPr="00596D0B">
        <w:rPr>
          <w:rFonts w:cstheme="minorHAnsi"/>
          <w:color w:val="000000" w:themeColor="text1"/>
        </w:rPr>
        <w:t>h</w:t>
      </w:r>
      <w:r w:rsidRPr="00596D0B">
        <w:rPr>
          <w:rFonts w:cstheme="minorHAnsi"/>
          <w:color w:val="000000" w:themeColor="text1"/>
        </w:rPr>
        <w:t>armonogramu płatności;</w:t>
      </w:r>
    </w:p>
    <w:p w14:paraId="3D61EF8C" w14:textId="77777777" w:rsidR="00FF5E9C" w:rsidRPr="00596D0B" w:rsidRDefault="00FF5E9C">
      <w:p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7)</w:t>
      </w:r>
      <w:r w:rsidRPr="00596D0B">
        <w:rPr>
          <w:rFonts w:cstheme="minorHAnsi"/>
          <w:color w:val="000000" w:themeColor="text1"/>
        </w:rPr>
        <w:tab/>
        <w:t xml:space="preserve">w przypadku </w:t>
      </w:r>
      <w:r w:rsidR="00B76383" w:rsidRPr="00596D0B">
        <w:rPr>
          <w:rFonts w:cstheme="minorHAnsi"/>
          <w:color w:val="000000" w:themeColor="text1"/>
        </w:rPr>
        <w:t xml:space="preserve">projektu </w:t>
      </w:r>
      <w:r w:rsidRPr="00596D0B">
        <w:rPr>
          <w:rFonts w:cstheme="minorHAnsi"/>
          <w:color w:val="000000" w:themeColor="text1"/>
        </w:rPr>
        <w:t>partnerski</w:t>
      </w:r>
      <w:r w:rsidR="00B76383" w:rsidRPr="00596D0B">
        <w:rPr>
          <w:rFonts w:cstheme="minorHAnsi"/>
          <w:color w:val="000000" w:themeColor="text1"/>
        </w:rPr>
        <w:t>ego</w:t>
      </w:r>
      <w:r w:rsidRPr="00596D0B">
        <w:rPr>
          <w:rFonts w:cstheme="minorHAnsi"/>
          <w:color w:val="000000" w:themeColor="text1"/>
        </w:rPr>
        <w:t xml:space="preserve">: </w:t>
      </w:r>
    </w:p>
    <w:p w14:paraId="712FA4D9" w14:textId="77777777" w:rsidR="00FF5E9C" w:rsidRPr="00596D0B" w:rsidRDefault="00FF5E9C">
      <w:pPr>
        <w:spacing w:after="0"/>
        <w:ind w:left="127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a)</w:t>
      </w:r>
      <w:r w:rsidRPr="00596D0B">
        <w:rPr>
          <w:rFonts w:cstheme="minorHAnsi"/>
          <w:color w:val="000000" w:themeColor="text1"/>
        </w:rPr>
        <w:tab/>
        <w:t>dokumentów rejestrowych Partnerów, o ile nie będą one dostępne w odpowiednim rejestrze, prowadzonym w formie elektronicznej,</w:t>
      </w:r>
    </w:p>
    <w:p w14:paraId="4BD4149D" w14:textId="059D53F6" w:rsidR="00FF5E9C" w:rsidRPr="00596D0B" w:rsidRDefault="00FF5E9C">
      <w:pPr>
        <w:spacing w:after="0"/>
        <w:ind w:left="127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b)</w:t>
      </w:r>
      <w:r w:rsidRPr="00596D0B">
        <w:rPr>
          <w:rFonts w:cstheme="minorHAnsi"/>
          <w:color w:val="000000" w:themeColor="text1"/>
        </w:rPr>
        <w:tab/>
        <w:t xml:space="preserve">aktualnych zaświadczeń wydanych przez Zakład Ubezpieczeń Społecznych i Urząd Skarbowy o niezaleganiu przez Partnerów z należnościami publicznoprawnymi – nie starszych niż 3 miesiące od dnia otrzymania wezwania do złożenia dokumentów, </w:t>
      </w:r>
    </w:p>
    <w:p w14:paraId="2227A793" w14:textId="77777777" w:rsidR="00FF5E9C" w:rsidRPr="00596D0B" w:rsidRDefault="00FF5E9C">
      <w:pPr>
        <w:spacing w:after="0"/>
        <w:ind w:left="127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c)</w:t>
      </w:r>
      <w:r w:rsidRPr="00596D0B">
        <w:rPr>
          <w:rFonts w:cstheme="minorHAnsi"/>
          <w:color w:val="000000" w:themeColor="text1"/>
        </w:rPr>
        <w:tab/>
        <w:t>porozumienia lub umowy o partnerstwie,</w:t>
      </w:r>
    </w:p>
    <w:p w14:paraId="66547264" w14:textId="49737AFC" w:rsidR="00FF5E9C" w:rsidRPr="00596D0B" w:rsidRDefault="00FF5E9C">
      <w:pPr>
        <w:spacing w:after="0"/>
        <w:ind w:left="127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d)</w:t>
      </w:r>
      <w:r w:rsidRPr="00596D0B">
        <w:rPr>
          <w:rFonts w:cstheme="minorHAnsi"/>
          <w:color w:val="000000" w:themeColor="text1"/>
        </w:rPr>
        <w:tab/>
        <w:t>deklaracji Partnerów o niekaralności (zgodnie z art. 6b ust. 3 pkt 1 i 2 ustawy</w:t>
      </w:r>
      <w:r w:rsidR="00390B80">
        <w:rPr>
          <w:rFonts w:cstheme="minorHAnsi"/>
          <w:color w:val="000000" w:themeColor="text1"/>
        </w:rPr>
        <w:t xml:space="preserve"> </w:t>
      </w:r>
      <w:r w:rsidR="00CA252D">
        <w:rPr>
          <w:rFonts w:cstheme="minorHAnsi"/>
          <w:color w:val="000000" w:themeColor="text1"/>
        </w:rPr>
        <w:t>o PARP</w:t>
      </w:r>
      <w:r w:rsidRPr="00596D0B">
        <w:rPr>
          <w:rFonts w:cstheme="minorHAnsi"/>
          <w:color w:val="000000" w:themeColor="text1"/>
        </w:rPr>
        <w:t>, według wzorów dostępnych na stronie internetowej PARP,</w:t>
      </w:r>
    </w:p>
    <w:p w14:paraId="50B544D0" w14:textId="77777777" w:rsidR="00FF5E9C" w:rsidRPr="00596D0B" w:rsidRDefault="00FF5E9C">
      <w:pPr>
        <w:spacing w:after="0"/>
        <w:ind w:left="127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e)</w:t>
      </w:r>
      <w:r w:rsidRPr="00596D0B">
        <w:rPr>
          <w:rFonts w:cstheme="minorHAnsi"/>
          <w:color w:val="000000" w:themeColor="text1"/>
        </w:rPr>
        <w:tab/>
        <w:t>informacji o numerze rachunku bankowego Partnerów do obsługi płatności,</w:t>
      </w:r>
    </w:p>
    <w:p w14:paraId="551DBB46" w14:textId="77777777" w:rsidR="00FF5E9C" w:rsidRPr="00596D0B" w:rsidRDefault="00FF5E9C">
      <w:pPr>
        <w:spacing w:after="0"/>
        <w:ind w:left="851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8)</w:t>
      </w:r>
      <w:r w:rsidRPr="00596D0B">
        <w:rPr>
          <w:rFonts w:cstheme="minorHAnsi"/>
          <w:color w:val="000000" w:themeColor="text1"/>
        </w:rPr>
        <w:tab/>
        <w:t>w przypadku, gdy Wnioskodawca przy zawarciu umowy jest reprezentowany przez pełnomocnika - pełnomocnictwa do zawarcia umowy wraz z dokumentami wskazującymi na umocowanie osób udzielających pełnomocnictwa do działania w imieniu Wnioskodawcy.</w:t>
      </w:r>
    </w:p>
    <w:p w14:paraId="70A652DB" w14:textId="1DC10C79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2.</w:t>
      </w:r>
      <w:r w:rsidRPr="00596D0B">
        <w:rPr>
          <w:rFonts w:cstheme="minorHAnsi"/>
          <w:color w:val="000000" w:themeColor="text1"/>
        </w:rPr>
        <w:tab/>
        <w:t xml:space="preserve">Dokumenty, o których mowa w </w:t>
      </w:r>
      <w:r w:rsidR="00A4061A" w:rsidRPr="00596D0B">
        <w:rPr>
          <w:rFonts w:cstheme="minorHAnsi"/>
          <w:color w:val="000000" w:themeColor="text1"/>
        </w:rPr>
        <w:t>pkt</w:t>
      </w:r>
      <w:r w:rsidRPr="00596D0B">
        <w:rPr>
          <w:rFonts w:cstheme="minorHAnsi"/>
          <w:color w:val="000000" w:themeColor="text1"/>
        </w:rPr>
        <w:t xml:space="preserve"> 1 </w:t>
      </w:r>
      <w:proofErr w:type="spellStart"/>
      <w:r w:rsidR="00A4061A" w:rsidRPr="00596D0B">
        <w:rPr>
          <w:rFonts w:cstheme="minorHAnsi"/>
          <w:color w:val="000000" w:themeColor="text1"/>
        </w:rPr>
        <w:t>p</w:t>
      </w:r>
      <w:r w:rsidRPr="00596D0B">
        <w:rPr>
          <w:rFonts w:cstheme="minorHAnsi"/>
          <w:color w:val="000000" w:themeColor="text1"/>
        </w:rPr>
        <w:t>pkt</w:t>
      </w:r>
      <w:proofErr w:type="spellEnd"/>
      <w:r w:rsidRPr="00596D0B">
        <w:rPr>
          <w:rFonts w:cstheme="minorHAnsi"/>
          <w:color w:val="000000" w:themeColor="text1"/>
        </w:rPr>
        <w:t xml:space="preserve"> 1-2 oraz</w:t>
      </w:r>
      <w:r w:rsidR="002C6590" w:rsidRPr="00596D0B">
        <w:rPr>
          <w:rFonts w:cstheme="minorHAnsi"/>
          <w:color w:val="000000" w:themeColor="text1"/>
        </w:rPr>
        <w:t xml:space="preserve"> w</w:t>
      </w:r>
      <w:r w:rsidRPr="00596D0B">
        <w:rPr>
          <w:rFonts w:cstheme="minorHAnsi"/>
          <w:color w:val="000000" w:themeColor="text1"/>
        </w:rPr>
        <w:t xml:space="preserve"> pkt 7 lit. a-c, mogą zostać złożone jako oryginały bądź jako kopie potwierdzone za zgodność z oryginałem przez </w:t>
      </w:r>
      <w:r w:rsidR="008A6EA7" w:rsidRPr="00596D0B">
        <w:rPr>
          <w:rFonts w:cstheme="minorHAnsi"/>
          <w:color w:val="000000" w:themeColor="text1"/>
        </w:rPr>
        <w:t xml:space="preserve">osoby </w:t>
      </w:r>
      <w:r w:rsidR="00B9331F" w:rsidRPr="00596D0B">
        <w:rPr>
          <w:rFonts w:cstheme="minorHAnsi"/>
          <w:color w:val="000000" w:themeColor="text1"/>
        </w:rPr>
        <w:t>uprawnion</w:t>
      </w:r>
      <w:r w:rsidR="008A6EA7" w:rsidRPr="00596D0B">
        <w:rPr>
          <w:rFonts w:cstheme="minorHAnsi"/>
          <w:color w:val="000000" w:themeColor="text1"/>
        </w:rPr>
        <w:t>e</w:t>
      </w:r>
      <w:r w:rsidR="00B9331F" w:rsidRPr="00596D0B">
        <w:rPr>
          <w:rFonts w:cstheme="minorHAnsi"/>
          <w:color w:val="000000" w:themeColor="text1"/>
        </w:rPr>
        <w:t xml:space="preserve"> do reprezentowania</w:t>
      </w:r>
      <w:r w:rsidRPr="00596D0B">
        <w:rPr>
          <w:rFonts w:cstheme="minorHAnsi"/>
          <w:color w:val="000000" w:themeColor="text1"/>
        </w:rPr>
        <w:t xml:space="preserve"> Wnioskodawc</w:t>
      </w:r>
      <w:r w:rsidR="00B9331F" w:rsidRPr="00596D0B">
        <w:rPr>
          <w:rFonts w:cstheme="minorHAnsi"/>
          <w:color w:val="000000" w:themeColor="text1"/>
        </w:rPr>
        <w:t>y</w:t>
      </w:r>
      <w:r w:rsidRPr="00596D0B">
        <w:rPr>
          <w:rFonts w:cstheme="minorHAnsi"/>
          <w:color w:val="000000" w:themeColor="text1"/>
        </w:rPr>
        <w:t xml:space="preserve"> lub </w:t>
      </w:r>
      <w:r w:rsidR="002C6590" w:rsidRPr="00596D0B">
        <w:rPr>
          <w:rFonts w:cstheme="minorHAnsi"/>
          <w:color w:val="000000" w:themeColor="text1"/>
        </w:rPr>
        <w:t xml:space="preserve">przez </w:t>
      </w:r>
      <w:r w:rsidRPr="00596D0B">
        <w:rPr>
          <w:rFonts w:cstheme="minorHAnsi"/>
          <w:color w:val="000000" w:themeColor="text1"/>
        </w:rPr>
        <w:t>notariusza.</w:t>
      </w:r>
    </w:p>
    <w:p w14:paraId="37C58103" w14:textId="3201B12D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3.</w:t>
      </w:r>
      <w:r w:rsidRPr="00596D0B">
        <w:rPr>
          <w:rFonts w:cstheme="minorHAnsi"/>
          <w:color w:val="000000" w:themeColor="text1"/>
        </w:rPr>
        <w:tab/>
        <w:t xml:space="preserve">W przypadku udzielenia Wnioskodawcy pomocy </w:t>
      </w:r>
      <w:r w:rsidRPr="00596D0B">
        <w:rPr>
          <w:rFonts w:cstheme="minorHAnsi"/>
          <w:i/>
          <w:color w:val="000000" w:themeColor="text1"/>
        </w:rPr>
        <w:t xml:space="preserve">de </w:t>
      </w:r>
      <w:proofErr w:type="spellStart"/>
      <w:r w:rsidRPr="00596D0B">
        <w:rPr>
          <w:rFonts w:cstheme="minorHAnsi"/>
          <w:i/>
          <w:color w:val="000000" w:themeColor="text1"/>
        </w:rPr>
        <w:t>minimis</w:t>
      </w:r>
      <w:proofErr w:type="spellEnd"/>
      <w:r w:rsidRPr="00596D0B">
        <w:rPr>
          <w:rFonts w:cstheme="minorHAnsi"/>
          <w:color w:val="000000" w:themeColor="text1"/>
        </w:rPr>
        <w:t xml:space="preserve"> Wnioskodawca składa dokumenty, </w:t>
      </w:r>
      <w:r w:rsidR="003B0EFC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o których mowa w art. 37 ust. 1 ustawy z dnia 30 kwietnia 2004 r. o postępowaniu w sprawach dotyczących pomocy publicznej, tj. w szczególności zaświadczenia lub oświadczenia o udzielonej pomocy </w:t>
      </w:r>
      <w:r w:rsidRPr="00596D0B">
        <w:rPr>
          <w:rFonts w:cstheme="minorHAnsi"/>
          <w:i/>
          <w:color w:val="000000" w:themeColor="text1"/>
        </w:rPr>
        <w:t xml:space="preserve">de </w:t>
      </w:r>
      <w:proofErr w:type="spellStart"/>
      <w:r w:rsidRPr="00596D0B">
        <w:rPr>
          <w:rFonts w:cstheme="minorHAnsi"/>
          <w:i/>
          <w:color w:val="000000" w:themeColor="text1"/>
        </w:rPr>
        <w:t>minimis</w:t>
      </w:r>
      <w:proofErr w:type="spellEnd"/>
      <w:r w:rsidRPr="00596D0B">
        <w:rPr>
          <w:rFonts w:cstheme="minorHAnsi"/>
          <w:color w:val="000000" w:themeColor="text1"/>
        </w:rPr>
        <w:t xml:space="preserve"> oraz formularze informacji niezbędnych do udzielenia pomocy </w:t>
      </w:r>
      <w:r w:rsidRPr="00596D0B">
        <w:rPr>
          <w:rFonts w:cstheme="minorHAnsi"/>
          <w:i/>
          <w:color w:val="000000" w:themeColor="text1"/>
        </w:rPr>
        <w:t xml:space="preserve">de </w:t>
      </w:r>
      <w:proofErr w:type="spellStart"/>
      <w:r w:rsidRPr="00596D0B">
        <w:rPr>
          <w:rFonts w:cstheme="minorHAnsi"/>
          <w:i/>
          <w:color w:val="000000" w:themeColor="text1"/>
        </w:rPr>
        <w:t>minimis</w:t>
      </w:r>
      <w:proofErr w:type="spellEnd"/>
      <w:r w:rsidRPr="00596D0B">
        <w:rPr>
          <w:rFonts w:cstheme="minorHAnsi"/>
          <w:color w:val="000000" w:themeColor="text1"/>
        </w:rPr>
        <w:t xml:space="preserve">. </w:t>
      </w:r>
    </w:p>
    <w:p w14:paraId="2EF327D5" w14:textId="77777777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4.</w:t>
      </w:r>
      <w:r w:rsidRPr="00596D0B">
        <w:rPr>
          <w:rFonts w:cstheme="minorHAnsi"/>
          <w:color w:val="000000" w:themeColor="text1"/>
        </w:rPr>
        <w:tab/>
        <w:t>Dokumenty należy złożyć w terminie wyznaczonym przez PARP. Niezłożenie dokumentów w</w:t>
      </w:r>
      <w:r w:rsidR="00165ED8" w:rsidRPr="00596D0B">
        <w:rPr>
          <w:rFonts w:cstheme="minorHAnsi"/>
          <w:color w:val="000000" w:themeColor="text1"/>
        </w:rPr>
        <w:t> </w:t>
      </w:r>
      <w:r w:rsidRPr="00596D0B">
        <w:rPr>
          <w:rFonts w:cstheme="minorHAnsi"/>
          <w:color w:val="000000" w:themeColor="text1"/>
        </w:rPr>
        <w:t xml:space="preserve"> wyznaczonym terminie może być podstawą odstąpienia przez PARP od zawarcia umowy. </w:t>
      </w:r>
    </w:p>
    <w:p w14:paraId="414BE4C1" w14:textId="4C4D6890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5.</w:t>
      </w:r>
      <w:r w:rsidRPr="00596D0B">
        <w:rPr>
          <w:rFonts w:cstheme="minorHAnsi"/>
          <w:color w:val="000000" w:themeColor="text1"/>
        </w:rPr>
        <w:tab/>
        <w:t>PARP przed zawarciem umowy może żądać dodatkowych wyjaśnień dotyczących danych</w:t>
      </w:r>
      <w:r w:rsidR="003B0EFC" w:rsidRPr="00596D0B">
        <w:rPr>
          <w:rFonts w:cstheme="minorHAnsi"/>
          <w:color w:val="000000" w:themeColor="text1"/>
        </w:rPr>
        <w:br/>
      </w:r>
      <w:r w:rsidRPr="00596D0B">
        <w:rPr>
          <w:rFonts w:cstheme="minorHAnsi"/>
          <w:color w:val="000000" w:themeColor="text1"/>
        </w:rPr>
        <w:t xml:space="preserve">i informacji zawartych w przedłożonej dokumentacji w celu weryfikacji możliwości udzielenia Wnioskodawcy dofinansowania lub pomocy </w:t>
      </w:r>
      <w:r w:rsidRPr="00596D0B">
        <w:rPr>
          <w:rFonts w:cstheme="minorHAnsi"/>
          <w:i/>
          <w:color w:val="000000" w:themeColor="text1"/>
        </w:rPr>
        <w:t xml:space="preserve">de </w:t>
      </w:r>
      <w:proofErr w:type="spellStart"/>
      <w:r w:rsidRPr="00596D0B">
        <w:rPr>
          <w:rFonts w:cstheme="minorHAnsi"/>
          <w:i/>
          <w:color w:val="000000" w:themeColor="text1"/>
        </w:rPr>
        <w:t>minimis</w:t>
      </w:r>
      <w:proofErr w:type="spellEnd"/>
      <w:r w:rsidRPr="00596D0B">
        <w:rPr>
          <w:rFonts w:cstheme="minorHAnsi"/>
          <w:color w:val="000000" w:themeColor="text1"/>
        </w:rPr>
        <w:t xml:space="preserve">. </w:t>
      </w:r>
    </w:p>
    <w:p w14:paraId="14CE2F05" w14:textId="7FAAB212" w:rsidR="00B9331F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6.</w:t>
      </w:r>
      <w:r w:rsidRPr="00596D0B">
        <w:rPr>
          <w:rFonts w:cstheme="minorHAnsi"/>
          <w:color w:val="000000" w:themeColor="text1"/>
        </w:rPr>
        <w:tab/>
      </w:r>
      <w:r w:rsidR="00B9331F" w:rsidRPr="00596D0B">
        <w:rPr>
          <w:rFonts w:cstheme="minorHAnsi"/>
          <w:color w:val="000000" w:themeColor="text1"/>
        </w:rPr>
        <w:t>Przed zawarciem umowy o dofinansowanie PARP dokona weryfikacji</w:t>
      </w:r>
      <w:r w:rsidR="003B58DB" w:rsidRPr="00596D0B">
        <w:rPr>
          <w:rFonts w:cstheme="minorHAnsi"/>
          <w:color w:val="000000" w:themeColor="text1"/>
        </w:rPr>
        <w:t>,</w:t>
      </w:r>
      <w:r w:rsidR="00B9331F" w:rsidRPr="00596D0B">
        <w:rPr>
          <w:rFonts w:cstheme="minorHAnsi"/>
          <w:color w:val="000000" w:themeColor="text1"/>
        </w:rPr>
        <w:t xml:space="preserve"> czy </w:t>
      </w:r>
      <w:r w:rsidR="00837F78" w:rsidRPr="00596D0B">
        <w:rPr>
          <w:rFonts w:cstheme="minorHAnsi"/>
          <w:color w:val="000000" w:themeColor="text1"/>
        </w:rPr>
        <w:t>W</w:t>
      </w:r>
      <w:r w:rsidR="00B9331F" w:rsidRPr="00596D0B">
        <w:rPr>
          <w:rFonts w:cstheme="minorHAnsi"/>
          <w:color w:val="000000" w:themeColor="text1"/>
        </w:rPr>
        <w:t xml:space="preserve">nioskodawca nie został wykluczony z możliwości otrzymania wsparcia, w tym w szczególności:  </w:t>
      </w:r>
    </w:p>
    <w:p w14:paraId="44EE7C7A" w14:textId="527E5519" w:rsidR="00B9331F" w:rsidRPr="00596D0B" w:rsidRDefault="00B9331F">
      <w:pPr>
        <w:pStyle w:val="Akapitzlist"/>
        <w:numPr>
          <w:ilvl w:val="0"/>
          <w:numId w:val="62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wystąpi do Ministra Finansów o informację czy rekomendowany do dofinansowania </w:t>
      </w:r>
      <w:r w:rsidR="00837F78" w:rsidRPr="00596D0B">
        <w:rPr>
          <w:rFonts w:cstheme="minorHAnsi"/>
          <w:color w:val="000000" w:themeColor="text1"/>
        </w:rPr>
        <w:t>W</w:t>
      </w:r>
      <w:r w:rsidRPr="00596D0B">
        <w:rPr>
          <w:rFonts w:cstheme="minorHAnsi"/>
          <w:color w:val="000000" w:themeColor="text1"/>
        </w:rPr>
        <w:t>nioskodawca nie widnieje w rejestrze podmiotów wykluczonych;</w:t>
      </w:r>
    </w:p>
    <w:p w14:paraId="0C2A2DDD" w14:textId="539383F6" w:rsidR="00B9331F" w:rsidRPr="00596D0B" w:rsidRDefault="00B9331F">
      <w:pPr>
        <w:pStyle w:val="Akapitzlist"/>
        <w:numPr>
          <w:ilvl w:val="0"/>
          <w:numId w:val="62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potwierdzi, że </w:t>
      </w:r>
      <w:r w:rsidR="00837F78" w:rsidRPr="00596D0B">
        <w:rPr>
          <w:rFonts w:cstheme="minorHAnsi"/>
          <w:color w:val="000000" w:themeColor="text1"/>
        </w:rPr>
        <w:t>W</w:t>
      </w:r>
      <w:r w:rsidRPr="00596D0B">
        <w:rPr>
          <w:rFonts w:cstheme="minorHAnsi"/>
          <w:color w:val="000000" w:themeColor="text1"/>
        </w:rPr>
        <w:t>nioskodawca nie naruszył w sposób istotny umowy zawartej z PARP przez okres 3 lat od dnia rozwiązania tej umowy;</w:t>
      </w:r>
    </w:p>
    <w:p w14:paraId="0B846882" w14:textId="77777777" w:rsidR="00B9331F" w:rsidRPr="00596D0B" w:rsidRDefault="00B9331F">
      <w:pPr>
        <w:pStyle w:val="Akapitzlist"/>
        <w:numPr>
          <w:ilvl w:val="0"/>
          <w:numId w:val="62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potwierdzi możliwości udzielenia pomocy publicznej lub pomocy de </w:t>
      </w:r>
      <w:proofErr w:type="spellStart"/>
      <w:r w:rsidRPr="00596D0B">
        <w:rPr>
          <w:rFonts w:cstheme="minorHAnsi"/>
          <w:color w:val="000000" w:themeColor="text1"/>
        </w:rPr>
        <w:t>minimis</w:t>
      </w:r>
      <w:proofErr w:type="spellEnd"/>
      <w:r w:rsidRPr="00596D0B">
        <w:rPr>
          <w:rFonts w:cstheme="minorHAnsi"/>
          <w:color w:val="000000" w:themeColor="text1"/>
        </w:rPr>
        <w:t>.</w:t>
      </w:r>
    </w:p>
    <w:p w14:paraId="14803793" w14:textId="6DA89200" w:rsidR="00D33D9E" w:rsidRPr="00596D0B" w:rsidRDefault="00E82AA7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Wzór umowy o</w:t>
      </w:r>
      <w:r w:rsidR="00FF5E9C" w:rsidRPr="00596D0B">
        <w:rPr>
          <w:rFonts w:cstheme="minorHAnsi"/>
          <w:color w:val="000000" w:themeColor="text1"/>
        </w:rPr>
        <w:t xml:space="preserve"> dofinansowanie stanowi Załącznik nr </w:t>
      </w:r>
      <w:r w:rsidR="00A63025" w:rsidRPr="00F257D3">
        <w:rPr>
          <w:rFonts w:cstheme="minorHAnsi"/>
          <w:color w:val="000000" w:themeColor="text1"/>
        </w:rPr>
        <w:t>16</w:t>
      </w:r>
      <w:r w:rsidR="00E94F97" w:rsidRPr="00C3239D">
        <w:rPr>
          <w:rFonts w:cstheme="minorHAnsi"/>
          <w:color w:val="000000" w:themeColor="text1"/>
        </w:rPr>
        <w:t xml:space="preserve"> </w:t>
      </w:r>
      <w:r w:rsidR="00E94F97" w:rsidRPr="00596D0B">
        <w:rPr>
          <w:rFonts w:cstheme="minorHAnsi"/>
          <w:color w:val="000000" w:themeColor="text1"/>
        </w:rPr>
        <w:t xml:space="preserve">do </w:t>
      </w:r>
      <w:r w:rsidR="00D33D9E" w:rsidRPr="00596D0B">
        <w:rPr>
          <w:rFonts w:cstheme="minorHAnsi"/>
          <w:color w:val="000000" w:themeColor="text1"/>
        </w:rPr>
        <w:t>Regulaminu.</w:t>
      </w:r>
    </w:p>
    <w:p w14:paraId="15E0BDAC" w14:textId="2D1F2C84" w:rsidR="00DC0E70" w:rsidRPr="00596D0B" w:rsidRDefault="00DC0E70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 xml:space="preserve">Wnioskodawca zobowiązany jest do ustanowienia zabezpieczenia należytego wykonania umowy o dofinansowanie projektu w formie określonej w umowie o dofinansowanie projektu. Zasady przyjmowania, przechowywania oraz zwrotu zabezpieczeń </w:t>
      </w:r>
      <w:r w:rsidR="00D3110A" w:rsidRPr="00596D0B">
        <w:rPr>
          <w:rFonts w:cstheme="minorHAnsi"/>
          <w:color w:val="000000" w:themeColor="text1"/>
        </w:rPr>
        <w:t xml:space="preserve">stanowią </w:t>
      </w:r>
      <w:r w:rsidR="00D70407" w:rsidRPr="00596D0B">
        <w:rPr>
          <w:rFonts w:cstheme="minorHAnsi"/>
          <w:color w:val="000000" w:themeColor="text1"/>
        </w:rPr>
        <w:t xml:space="preserve">Załącznik nr </w:t>
      </w:r>
      <w:r w:rsidR="00A63025" w:rsidRPr="00F257D3">
        <w:rPr>
          <w:rFonts w:cstheme="minorHAnsi"/>
          <w:color w:val="000000" w:themeColor="text1"/>
        </w:rPr>
        <w:t>20</w:t>
      </w:r>
      <w:r w:rsidR="008E4B35" w:rsidRPr="00596D0B">
        <w:rPr>
          <w:rFonts w:cstheme="minorHAnsi"/>
          <w:color w:val="000000" w:themeColor="text1"/>
        </w:rPr>
        <w:t xml:space="preserve"> </w:t>
      </w:r>
      <w:r w:rsidR="00D3110A" w:rsidRPr="00596D0B">
        <w:rPr>
          <w:rFonts w:cstheme="minorHAnsi"/>
          <w:color w:val="000000" w:themeColor="text1"/>
        </w:rPr>
        <w:t>do Regulaminu</w:t>
      </w:r>
      <w:r w:rsidRPr="00596D0B">
        <w:rPr>
          <w:rFonts w:cstheme="minorHAnsi"/>
          <w:color w:val="000000" w:themeColor="text1"/>
        </w:rPr>
        <w:t>.</w:t>
      </w:r>
    </w:p>
    <w:p w14:paraId="4E047C2A" w14:textId="4D4A215E" w:rsidR="00FF5E9C" w:rsidRPr="00596D0B" w:rsidRDefault="00FF5E9C">
      <w:pPr>
        <w:pStyle w:val="Nagwek2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3" w:name="_Toc521925194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Rozdział 11 – Dodatkowe informacje</w:t>
      </w:r>
      <w:bookmarkEnd w:id="63"/>
    </w:p>
    <w:p w14:paraId="1D1C2616" w14:textId="77777777" w:rsidR="00FF5E9C" w:rsidRPr="00596D0B" w:rsidRDefault="00FF5E9C">
      <w:pPr>
        <w:pStyle w:val="Nagwek2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4" w:name="_Toc521925195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Podrozdział 11.1.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Sposób udzielania wyjaśnień w kwestiach dotyczących konkursu</w:t>
      </w:r>
      <w:bookmarkEnd w:id="64"/>
    </w:p>
    <w:p w14:paraId="5BEDD0C3" w14:textId="76C4F861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1.</w:t>
      </w:r>
      <w:r w:rsidRPr="00596D0B">
        <w:rPr>
          <w:rFonts w:cstheme="minorHAnsi"/>
          <w:color w:val="000000" w:themeColor="text1"/>
        </w:rPr>
        <w:tab/>
      </w:r>
      <w:r w:rsidR="00A07A8B" w:rsidRPr="00596D0B">
        <w:rPr>
          <w:rFonts w:cstheme="minorHAnsi"/>
          <w:color w:val="000000" w:themeColor="text1"/>
        </w:rPr>
        <w:t>Odnośnik do odpowiedzi na n</w:t>
      </w:r>
      <w:r w:rsidRPr="00596D0B">
        <w:rPr>
          <w:rFonts w:cstheme="minorHAnsi"/>
          <w:color w:val="000000" w:themeColor="text1"/>
        </w:rPr>
        <w:t>ajczęściej zadawane pytania lub wątpliwości dotyczące procedury wyboru projektów oraz składania wniosków w ramach działania będą zamieszczane w bazie najczęściej zadawanych pytań (FAQ)</w:t>
      </w:r>
      <w:r w:rsidR="00165ED8" w:rsidRPr="00596D0B">
        <w:rPr>
          <w:rFonts w:cstheme="minorHAnsi"/>
          <w:color w:val="000000" w:themeColor="text1"/>
        </w:rPr>
        <w:t>, która</w:t>
      </w:r>
      <w:r w:rsidR="00A07A8B" w:rsidRPr="00596D0B">
        <w:rPr>
          <w:rFonts w:cstheme="minorHAnsi"/>
          <w:color w:val="000000" w:themeColor="text1"/>
        </w:rPr>
        <w:t xml:space="preserve"> znajduje się na stronie działania. </w:t>
      </w:r>
      <w:r w:rsidRPr="00596D0B">
        <w:rPr>
          <w:rFonts w:cstheme="minorHAnsi"/>
          <w:color w:val="000000" w:themeColor="text1"/>
        </w:rPr>
        <w:t xml:space="preserve"> </w:t>
      </w:r>
    </w:p>
    <w:p w14:paraId="4D6EC093" w14:textId="1997FC89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2.</w:t>
      </w:r>
      <w:r w:rsidRPr="00596D0B">
        <w:rPr>
          <w:rFonts w:cstheme="minorHAnsi"/>
          <w:color w:val="000000" w:themeColor="text1"/>
        </w:rPr>
        <w:tab/>
        <w:t xml:space="preserve">W przypadku braku poszukiwanej odpowiedzi, pytania można przesyłać za pośrednictwem formularza kontaktowego dostępnego </w:t>
      </w:r>
      <w:r w:rsidR="00A07A8B" w:rsidRPr="00596D0B">
        <w:rPr>
          <w:rFonts w:cstheme="minorHAnsi"/>
          <w:color w:val="000000" w:themeColor="text1"/>
        </w:rPr>
        <w:t xml:space="preserve">na stronie działania.  </w:t>
      </w:r>
    </w:p>
    <w:p w14:paraId="2CDEAB49" w14:textId="2EF0B48A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3.</w:t>
      </w:r>
      <w:r w:rsidRPr="00596D0B">
        <w:rPr>
          <w:rFonts w:cstheme="minorHAnsi"/>
          <w:color w:val="000000" w:themeColor="text1"/>
        </w:rPr>
        <w:tab/>
        <w:t xml:space="preserve">Wyjaśnień w kwestiach dotyczących konkursu udziela </w:t>
      </w:r>
      <w:proofErr w:type="spellStart"/>
      <w:r w:rsidRPr="00596D0B">
        <w:rPr>
          <w:rFonts w:cstheme="minorHAnsi"/>
          <w:color w:val="000000" w:themeColor="text1"/>
        </w:rPr>
        <w:t>Informatorium</w:t>
      </w:r>
      <w:proofErr w:type="spellEnd"/>
      <w:r w:rsidRPr="00596D0B">
        <w:rPr>
          <w:rFonts w:cstheme="minorHAnsi"/>
          <w:color w:val="000000" w:themeColor="text1"/>
        </w:rPr>
        <w:t xml:space="preserve"> PARP w odpowiedzi na zapytania kierowane na adres poczty elektronicznej: info@parp.gov.pl oraz telefonicznie</w:t>
      </w:r>
      <w:r w:rsidR="00BE5103" w:rsidRPr="00F257D3">
        <w:rPr>
          <w:rFonts w:cstheme="minorHAnsi"/>
          <w:color w:val="000000" w:themeColor="text1"/>
        </w:rPr>
        <w:t xml:space="preserve"> pod numerami:</w:t>
      </w:r>
      <w:r w:rsidRPr="00C3239D">
        <w:rPr>
          <w:rFonts w:cstheme="minorHAnsi"/>
          <w:color w:val="000000" w:themeColor="text1"/>
        </w:rPr>
        <w:t xml:space="preserve"> </w:t>
      </w:r>
      <w:r w:rsidR="00BE5103" w:rsidRPr="00C3239D">
        <w:rPr>
          <w:rFonts w:cstheme="minorHAnsi"/>
          <w:color w:val="000000" w:themeColor="text1"/>
        </w:rPr>
        <w:t>22 574 07 07 lub 0 801 332 </w:t>
      </w:r>
      <w:r w:rsidR="00BE5103" w:rsidRPr="00E942AB">
        <w:rPr>
          <w:rFonts w:cstheme="minorHAnsi"/>
          <w:color w:val="000000" w:themeColor="text1"/>
        </w:rPr>
        <w:t>202.</w:t>
      </w:r>
      <w:r w:rsidR="00BE5103" w:rsidRPr="00116762">
        <w:rPr>
          <w:rFonts w:cstheme="minorHAnsi"/>
          <w:color w:val="000000" w:themeColor="text1"/>
        </w:rPr>
        <w:t xml:space="preserve">  </w:t>
      </w:r>
    </w:p>
    <w:p w14:paraId="755DC7DD" w14:textId="038998D7" w:rsidR="00FF5E9C" w:rsidRPr="00596D0B" w:rsidRDefault="00FF5E9C">
      <w:pPr>
        <w:spacing w:after="0"/>
        <w:ind w:left="426" w:hanging="426"/>
        <w:jc w:val="both"/>
        <w:rPr>
          <w:color w:val="000000" w:themeColor="text1"/>
        </w:rPr>
      </w:pPr>
      <w:r w:rsidRPr="00596D0B">
        <w:rPr>
          <w:rFonts w:cstheme="minorHAnsi"/>
          <w:color w:val="000000" w:themeColor="text1"/>
        </w:rPr>
        <w:t>4.</w:t>
      </w:r>
      <w:r w:rsidRPr="00596D0B">
        <w:rPr>
          <w:rFonts w:cstheme="minorHAnsi"/>
          <w:color w:val="000000" w:themeColor="text1"/>
        </w:rPr>
        <w:tab/>
        <w:t xml:space="preserve">Odpowiedzi na wszystkie pytania udzielane są indywidualnie. </w:t>
      </w:r>
      <w:r w:rsidR="00A07A8B" w:rsidRPr="00596D0B">
        <w:rPr>
          <w:color w:val="000000" w:themeColor="text1"/>
        </w:rPr>
        <w:t>Odpowiedzi polegające na wyjaśnieniu procedur lub ich interpretacji są dodatkowo zamieszczane w FAQ, do których odnośnik zn</w:t>
      </w:r>
      <w:r w:rsidR="00915A8E" w:rsidRPr="00596D0B">
        <w:rPr>
          <w:color w:val="000000" w:themeColor="text1"/>
        </w:rPr>
        <w:t>ajduje się na stronie działania</w:t>
      </w:r>
      <w:r w:rsidR="00A07A8B" w:rsidRPr="00596D0B">
        <w:rPr>
          <w:color w:val="000000" w:themeColor="text1"/>
        </w:rPr>
        <w:t xml:space="preserve">. </w:t>
      </w:r>
    </w:p>
    <w:p w14:paraId="4A1AAB6A" w14:textId="39276D51" w:rsidR="00153F15" w:rsidRPr="00596D0B" w:rsidRDefault="00153F15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color w:val="000000" w:themeColor="text1"/>
        </w:rPr>
        <w:t xml:space="preserve">5. </w:t>
      </w:r>
      <w:r w:rsidRPr="00596D0B">
        <w:rPr>
          <w:color w:val="000000" w:themeColor="text1"/>
        </w:rPr>
        <w:tab/>
        <w:t xml:space="preserve">PARP zastrzega sobie możliwość nieudzielenia odpowiedzi na przesłane za pośrednictwem formularza kontaktowego </w:t>
      </w:r>
      <w:r w:rsidR="00DE2023" w:rsidRPr="00596D0B">
        <w:rPr>
          <w:color w:val="000000" w:themeColor="text1"/>
        </w:rPr>
        <w:t>pytani</w:t>
      </w:r>
      <w:r w:rsidR="00757536" w:rsidRPr="00596D0B">
        <w:rPr>
          <w:color w:val="000000" w:themeColor="text1"/>
        </w:rPr>
        <w:t>a</w:t>
      </w:r>
      <w:r w:rsidR="00DE2023" w:rsidRPr="00596D0B">
        <w:rPr>
          <w:color w:val="000000" w:themeColor="text1"/>
        </w:rPr>
        <w:t xml:space="preserve">, </w:t>
      </w:r>
      <w:r w:rsidRPr="00596D0B">
        <w:rPr>
          <w:color w:val="000000" w:themeColor="text1"/>
        </w:rPr>
        <w:t>jeśli został</w:t>
      </w:r>
      <w:r w:rsidR="00757536" w:rsidRPr="00596D0B">
        <w:rPr>
          <w:color w:val="000000" w:themeColor="text1"/>
        </w:rPr>
        <w:t>y</w:t>
      </w:r>
      <w:r w:rsidR="00DE2023" w:rsidRPr="00596D0B">
        <w:rPr>
          <w:color w:val="000000" w:themeColor="text1"/>
        </w:rPr>
        <w:t xml:space="preserve"> on</w:t>
      </w:r>
      <w:r w:rsidR="00757536" w:rsidRPr="00596D0B">
        <w:rPr>
          <w:color w:val="000000" w:themeColor="text1"/>
        </w:rPr>
        <w:t>e</w:t>
      </w:r>
      <w:r w:rsidRPr="00596D0B">
        <w:rPr>
          <w:color w:val="000000" w:themeColor="text1"/>
        </w:rPr>
        <w:t xml:space="preserve"> przesłane w terminie krótszym niż 3 dni robocze przed </w:t>
      </w:r>
      <w:r w:rsidR="00757536" w:rsidRPr="00596D0B">
        <w:rPr>
          <w:color w:val="000000" w:themeColor="text1"/>
        </w:rPr>
        <w:t xml:space="preserve">terminem naboru w ramach </w:t>
      </w:r>
      <w:r w:rsidR="00C776B1" w:rsidRPr="00596D0B">
        <w:rPr>
          <w:color w:val="000000" w:themeColor="text1"/>
        </w:rPr>
        <w:t>konkursu</w:t>
      </w:r>
      <w:r w:rsidRPr="00596D0B">
        <w:rPr>
          <w:color w:val="000000" w:themeColor="text1"/>
        </w:rPr>
        <w:t>.</w:t>
      </w:r>
    </w:p>
    <w:p w14:paraId="29C959E7" w14:textId="77777777" w:rsidR="00FF5E9C" w:rsidRPr="00596D0B" w:rsidRDefault="00FF5E9C">
      <w:pPr>
        <w:pStyle w:val="Nagwek2"/>
        <w:spacing w:before="120" w:after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5" w:name="_Toc521925196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Podrozdział 11.2.</w:t>
      </w:r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Postanowienia końcowe</w:t>
      </w:r>
      <w:bookmarkEnd w:id="65"/>
    </w:p>
    <w:p w14:paraId="2C8ACD0F" w14:textId="360157DA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1.</w:t>
      </w:r>
      <w:r w:rsidRPr="00596D0B">
        <w:rPr>
          <w:rFonts w:cstheme="minorHAnsi"/>
          <w:color w:val="000000" w:themeColor="text1"/>
        </w:rPr>
        <w:tab/>
        <w:t xml:space="preserve">PARP zastrzega sobie możliwość zmiany </w:t>
      </w:r>
      <w:r w:rsidR="00907F82" w:rsidRPr="00596D0B">
        <w:rPr>
          <w:rFonts w:cstheme="minorHAnsi"/>
          <w:color w:val="000000" w:themeColor="text1"/>
        </w:rPr>
        <w:t>Regulaminu konkursu</w:t>
      </w:r>
      <w:r w:rsidRPr="00596D0B">
        <w:rPr>
          <w:rFonts w:cstheme="minorHAnsi"/>
          <w:color w:val="000000" w:themeColor="text1"/>
        </w:rPr>
        <w:t xml:space="preserve">, z zastrzeżeniem art. 41 ust. 3 i 4 ustawy. </w:t>
      </w:r>
    </w:p>
    <w:p w14:paraId="63E97FA1" w14:textId="09B1EA0A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2.</w:t>
      </w:r>
      <w:r w:rsidRPr="00596D0B">
        <w:rPr>
          <w:rFonts w:cstheme="minorHAnsi"/>
          <w:color w:val="000000" w:themeColor="text1"/>
        </w:rPr>
        <w:tab/>
        <w:t xml:space="preserve">W przypadku zmiany </w:t>
      </w:r>
      <w:r w:rsidR="00907F82" w:rsidRPr="00596D0B">
        <w:rPr>
          <w:rFonts w:cstheme="minorHAnsi"/>
          <w:color w:val="000000" w:themeColor="text1"/>
        </w:rPr>
        <w:t>Regulaminu konkursu</w:t>
      </w:r>
      <w:r w:rsidRPr="00596D0B">
        <w:rPr>
          <w:rFonts w:cstheme="minorHAnsi"/>
          <w:color w:val="000000" w:themeColor="text1"/>
        </w:rPr>
        <w:t>, PARP zamieszcza na swojej stronie internetowej oraz na portalu informację o jego zmianie, aktualną treść regulaminu, uzasadnienie zmiany oraz termin, od którego stosuje się zmianę. PARP udostępnia na swojej stronie internetowej oraz na portalu poprzednie wersje regulaminu.</w:t>
      </w:r>
    </w:p>
    <w:p w14:paraId="0FD232C3" w14:textId="114B5DA5" w:rsidR="00FF5E9C" w:rsidRPr="00596D0B" w:rsidRDefault="00FF5E9C">
      <w:pPr>
        <w:spacing w:after="0"/>
        <w:ind w:left="426" w:hanging="426"/>
        <w:jc w:val="both"/>
        <w:rPr>
          <w:rFonts w:cstheme="minorHAnsi"/>
          <w:color w:val="000000" w:themeColor="text1"/>
        </w:rPr>
      </w:pPr>
      <w:r w:rsidRPr="00596D0B">
        <w:rPr>
          <w:rFonts w:cstheme="minorHAnsi"/>
          <w:color w:val="000000" w:themeColor="text1"/>
        </w:rPr>
        <w:t>3.</w:t>
      </w:r>
      <w:r w:rsidRPr="00596D0B">
        <w:rPr>
          <w:rFonts w:cstheme="minorHAnsi"/>
          <w:color w:val="000000" w:themeColor="text1"/>
        </w:rPr>
        <w:tab/>
        <w:t>PARP zastrzega sobie możliwość anulowania konkursu, w szczególności w przypadku wprowadzenia istotnych zmian w przepisach prawa mających wpływ na warunki przeprowadzenia konkursu</w:t>
      </w:r>
      <w:r w:rsidR="00C776B1" w:rsidRPr="00596D0B">
        <w:rPr>
          <w:rFonts w:cstheme="minorHAnsi"/>
          <w:color w:val="000000" w:themeColor="text1"/>
        </w:rPr>
        <w:t xml:space="preserve"> </w:t>
      </w:r>
      <w:r w:rsidRPr="00596D0B">
        <w:rPr>
          <w:rFonts w:cstheme="minorHAnsi"/>
          <w:color w:val="000000" w:themeColor="text1"/>
        </w:rPr>
        <w:t xml:space="preserve">lub zdarzeń o charakterze siły wyższej. </w:t>
      </w:r>
    </w:p>
    <w:p w14:paraId="230D6F41" w14:textId="2FEEF9F4" w:rsidR="00CE4746" w:rsidRPr="00596D0B" w:rsidRDefault="00CE4746">
      <w:pPr>
        <w:jc w:val="both"/>
        <w:rPr>
          <w:rFonts w:eastAsiaTheme="majorEastAsia" w:cstheme="minorHAnsi"/>
          <w:b/>
          <w:bCs/>
          <w:color w:val="000000" w:themeColor="text1"/>
        </w:rPr>
      </w:pPr>
    </w:p>
    <w:p w14:paraId="0DF20C34" w14:textId="4D6B28EA" w:rsidR="00FF5E9C" w:rsidRPr="00596D0B" w:rsidRDefault="00FF5E9C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6" w:name="_Toc521925197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Rozdział 12 – Harmonogram konkursu</w:t>
      </w:r>
      <w:bookmarkEnd w:id="66"/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4505"/>
        <w:gridCol w:w="4819"/>
      </w:tblGrid>
      <w:tr w:rsidR="00FF5E9C" w:rsidRPr="00F257D3" w14:paraId="75C18B02" w14:textId="77777777" w:rsidTr="00FA4643">
        <w:trPr>
          <w:trHeight w:val="553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E48F" w14:textId="77777777" w:rsidR="00FF5E9C" w:rsidRPr="00596D0B" w:rsidRDefault="00FF5E9C" w:rsidP="00596D0B">
            <w:pPr>
              <w:spacing w:after="0"/>
              <w:jc w:val="center"/>
              <w:rPr>
                <w:rFonts w:eastAsia="Times New Roman" w:cstheme="minorHAnsi"/>
                <w:b/>
                <w:i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b/>
                <w:i/>
                <w:color w:val="000000" w:themeColor="text1"/>
                <w:lang w:eastAsia="pl-PL"/>
              </w:rPr>
              <w:t>Lp.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083C" w14:textId="77777777" w:rsidR="00FF5E9C" w:rsidRPr="00596D0B" w:rsidRDefault="00FF5E9C" w:rsidP="00596D0B">
            <w:pPr>
              <w:spacing w:after="0"/>
              <w:jc w:val="center"/>
              <w:rPr>
                <w:rFonts w:eastAsia="Times New Roman" w:cstheme="minorHAnsi"/>
                <w:b/>
                <w:i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b/>
                <w:i/>
                <w:color w:val="000000" w:themeColor="text1"/>
                <w:lang w:eastAsia="pl-PL"/>
              </w:rPr>
              <w:t>Działanie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A7CF" w14:textId="77777777" w:rsidR="00FF5E9C" w:rsidRPr="00596D0B" w:rsidRDefault="00FF5E9C" w:rsidP="00596D0B">
            <w:pPr>
              <w:spacing w:after="0"/>
              <w:jc w:val="center"/>
              <w:rPr>
                <w:rFonts w:eastAsia="Times New Roman" w:cstheme="minorHAnsi"/>
                <w:b/>
                <w:i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b/>
                <w:i/>
                <w:color w:val="000000" w:themeColor="text1"/>
                <w:lang w:eastAsia="pl-PL"/>
              </w:rPr>
              <w:t>Termin</w:t>
            </w:r>
          </w:p>
        </w:tc>
      </w:tr>
      <w:tr w:rsidR="00FF5E9C" w:rsidRPr="00F257D3" w14:paraId="1C9160B4" w14:textId="77777777" w:rsidTr="00FA464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D1A0" w14:textId="77777777" w:rsidR="00FF5E9C" w:rsidRPr="00596D0B" w:rsidRDefault="00FF5E9C" w:rsidP="00596D0B">
            <w:pPr>
              <w:spacing w:after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B160" w14:textId="77777777" w:rsidR="00FF5E9C" w:rsidRPr="00F257D3" w:rsidRDefault="00FF5E9C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257D3">
              <w:rPr>
                <w:rFonts w:eastAsia="Times New Roman" w:cstheme="minorHAnsi"/>
                <w:color w:val="000000" w:themeColor="text1"/>
                <w:lang w:eastAsia="pl-PL"/>
              </w:rPr>
              <w:t>Składanie wniosków o dofinansowanie projektów za pośrednictwem SOWA.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B04D" w14:textId="7E070B3C" w:rsidR="00FF5E9C" w:rsidRPr="00F257D3" w:rsidRDefault="00E16640" w:rsidP="00512285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cstheme="minorHAnsi"/>
                <w:color w:val="000000" w:themeColor="text1"/>
              </w:rPr>
              <w:t xml:space="preserve">od 31 grudnia 2018 r. do </w:t>
            </w:r>
            <w:r w:rsidR="00940AF5">
              <w:rPr>
                <w:rFonts w:cstheme="minorHAnsi"/>
                <w:color w:val="000000" w:themeColor="text1"/>
              </w:rPr>
              <w:t>1</w:t>
            </w:r>
            <w:r w:rsidR="00512285">
              <w:rPr>
                <w:rFonts w:cstheme="minorHAnsi"/>
                <w:color w:val="000000" w:themeColor="text1"/>
              </w:rPr>
              <w:t>1</w:t>
            </w:r>
            <w:bookmarkStart w:id="67" w:name="_GoBack"/>
            <w:bookmarkEnd w:id="67"/>
            <w:r w:rsidR="00940AF5">
              <w:rPr>
                <w:rFonts w:cstheme="minorHAnsi"/>
                <w:color w:val="000000" w:themeColor="text1"/>
              </w:rPr>
              <w:t xml:space="preserve"> marca</w:t>
            </w:r>
            <w:r w:rsidRPr="00596D0B">
              <w:rPr>
                <w:rFonts w:cstheme="minorHAnsi"/>
                <w:color w:val="000000" w:themeColor="text1"/>
              </w:rPr>
              <w:t xml:space="preserve"> 2019 r, do godziny 12.00</w:t>
            </w:r>
          </w:p>
        </w:tc>
      </w:tr>
      <w:tr w:rsidR="00FF5E9C" w:rsidRPr="00F257D3" w14:paraId="45C96F28" w14:textId="77777777" w:rsidTr="00FA464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7FEF" w14:textId="1E2F0B14" w:rsidR="00FF5E9C" w:rsidRPr="00596D0B" w:rsidRDefault="003D5F9E" w:rsidP="00596D0B">
            <w:pPr>
              <w:spacing w:after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BA55" w14:textId="77777777" w:rsidR="00FF5E9C" w:rsidRPr="00596D0B" w:rsidRDefault="00FF5E9C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Ocena merytoryczna wniosków przez Komisję Oceny Projektów.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71B6" w14:textId="77777777" w:rsidR="00907F82" w:rsidRPr="00596D0B" w:rsidRDefault="00907F8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Czas poświęcony ocenie wniosków jest różny </w:t>
            </w:r>
          </w:p>
          <w:p w14:paraId="4CD62C5B" w14:textId="77777777" w:rsidR="00907F82" w:rsidRPr="00596D0B" w:rsidRDefault="00907F8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w zależności od liczby złożonych wniosków </w:t>
            </w:r>
          </w:p>
          <w:p w14:paraId="4F7085B6" w14:textId="77777777" w:rsidR="00907F82" w:rsidRPr="00596D0B" w:rsidRDefault="00907F8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w odpowiedzi na ogłoszenie o rundzie konkursowej – maksymalnie 120 dni.</w:t>
            </w:r>
          </w:p>
          <w:p w14:paraId="2AC66B1D" w14:textId="77777777" w:rsidR="00907F82" w:rsidRPr="00596D0B" w:rsidRDefault="00907F8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Przy liczbie złożonych wniosków od 1 do 200 – ocena trwa 60 dni od dnia dokonania oceny wszystkich wniosków, które podlegały ocenie merytorycznej.</w:t>
            </w:r>
          </w:p>
          <w:p w14:paraId="16473BAF" w14:textId="190802C4" w:rsidR="00FF5E9C" w:rsidRPr="00596D0B" w:rsidRDefault="00907F8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Przy każdym kolejnym wzroście liczby wniosków o 200 termin dokonania oceny merytorycznej może zostać wydłużony o kolejne 30 dni, jednakże ocena nie może trwać dłużej niż 120 dni.</w:t>
            </w:r>
          </w:p>
        </w:tc>
      </w:tr>
      <w:tr w:rsidR="009071B2" w:rsidRPr="00F257D3" w14:paraId="2A919453" w14:textId="77777777" w:rsidTr="00FA4643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3E8C" w14:textId="6D38174E" w:rsidR="009071B2" w:rsidRPr="00596D0B" w:rsidRDefault="009071B2" w:rsidP="00596D0B">
            <w:pPr>
              <w:spacing w:after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3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669F" w14:textId="3F2C71A3" w:rsidR="00AB1F94" w:rsidRPr="00596D0B" w:rsidRDefault="009071B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Rozpoczęcie negocjacji</w:t>
            </w:r>
            <w:r w:rsidR="00AB1F94" w:rsidRPr="00596D0B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  <w:p w14:paraId="04853407" w14:textId="77777777" w:rsidR="00AB1F94" w:rsidRPr="00596D0B" w:rsidRDefault="00AB1F94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3DE556A7" w14:textId="31BB9663" w:rsidR="009071B2" w:rsidRPr="00596D0B" w:rsidRDefault="00AB1F94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Publikacja </w:t>
            </w:r>
            <w:r w:rsidR="009071B2"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listy projektów skierowanych do negocjacji.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A1DAF" w14:textId="660429F7" w:rsidR="009071B2" w:rsidRPr="00596D0B" w:rsidRDefault="009071B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7 dni od zakończenia weryfikacji wszystkich kart oceny przez Przewodniczącego KOP</w:t>
            </w:r>
          </w:p>
        </w:tc>
      </w:tr>
      <w:tr w:rsidR="009071B2" w:rsidRPr="00F257D3" w14:paraId="7ED76477" w14:textId="77777777" w:rsidTr="00340036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8D6" w14:textId="1BE2FBBB" w:rsidR="009071B2" w:rsidRPr="00596D0B" w:rsidRDefault="009071B2" w:rsidP="00596D0B">
            <w:pPr>
              <w:spacing w:after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1EE00" w14:textId="77777777" w:rsidR="00AB1F94" w:rsidRPr="00596D0B" w:rsidRDefault="009071B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Przekazanie wniosków do oceny strategicznej</w:t>
            </w:r>
            <w:r w:rsidR="00AB1F94" w:rsidRPr="00596D0B">
              <w:rPr>
                <w:rFonts w:eastAsia="Times New Roman" w:cstheme="minorHAnsi"/>
                <w:color w:val="000000" w:themeColor="text1"/>
                <w:lang w:eastAsia="pl-PL"/>
              </w:rPr>
              <w:t>.</w:t>
            </w:r>
          </w:p>
          <w:p w14:paraId="4233257D" w14:textId="77777777" w:rsidR="00AB1F94" w:rsidRPr="00596D0B" w:rsidRDefault="00AB1F94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22322D35" w14:textId="27104226" w:rsidR="009071B2" w:rsidRPr="00596D0B" w:rsidRDefault="00AB1F94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Publikacja listy projektów skierowanych do oceny strategicznej.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C90A" w14:textId="77777777" w:rsidR="009071B2" w:rsidRPr="00596D0B" w:rsidRDefault="009071B2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Posiedzenie panelu członków KOP zwoływane jest nie później niż 14 dni od zakończenia oceny merytorycznej wszystkich projektów biorących udział w konkursie.</w:t>
            </w:r>
          </w:p>
          <w:p w14:paraId="3A6C3CFB" w14:textId="77777777" w:rsidR="00260FAA" w:rsidRPr="00596D0B" w:rsidRDefault="00260FAA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79FD2091" w14:textId="66C82105" w:rsidR="00260FAA" w:rsidRPr="00596D0B" w:rsidRDefault="00260FAA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C776B1" w:rsidRPr="00F257D3" w14:paraId="0BB9A780" w14:textId="77777777" w:rsidTr="00340036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3F26" w14:textId="5B0D9546" w:rsidR="00C776B1" w:rsidRPr="00596D0B" w:rsidRDefault="009071B2" w:rsidP="00596D0B">
            <w:pPr>
              <w:spacing w:after="0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5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CAE9" w14:textId="39CB24CF" w:rsidR="00B50155" w:rsidRPr="00596D0B" w:rsidRDefault="00B50155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Ocena strategiczna wniosku przez Panel członków KOP.</w:t>
            </w:r>
          </w:p>
          <w:p w14:paraId="0B4708E2" w14:textId="77777777" w:rsidR="00AB1F94" w:rsidRPr="00596D0B" w:rsidRDefault="00AB1F94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35C66DAB" w14:textId="186A0600" w:rsidR="00AB1F94" w:rsidRPr="00596D0B" w:rsidRDefault="00B50155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Przygotowanie i zamieszczenie na stronie PARP i portalu listy wszystkich projektów, które podlegały ocenie strategicznej w ramach konkursu, uszeregowanych w kolejności malejącej liczby uzyskanych punktów i jej zatwierdzenie. </w:t>
            </w:r>
          </w:p>
          <w:p w14:paraId="3674EF6A" w14:textId="77777777" w:rsidR="00AB1F94" w:rsidRPr="00596D0B" w:rsidRDefault="00AB1F94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79EB4DBF" w14:textId="5CE78AF8" w:rsidR="00C776B1" w:rsidRPr="00596D0B" w:rsidRDefault="00B50155" w:rsidP="00596D0B">
            <w:pPr>
              <w:spacing w:after="0"/>
              <w:jc w:val="both"/>
              <w:rPr>
                <w:rFonts w:cstheme="minorHAnsi"/>
                <w:color w:val="000000" w:themeColor="text1"/>
                <w:lang w:eastAsia="x-none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Przekazanie Wnioskodawcy pisemnej informacji o wynikach oceny.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4D149" w14:textId="77777777" w:rsidR="00191B9C" w:rsidRPr="00596D0B" w:rsidRDefault="00191B9C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28338620" w14:textId="77777777" w:rsidR="00191B9C" w:rsidRPr="00596D0B" w:rsidRDefault="00191B9C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5BAD491F" w14:textId="09952C8F" w:rsidR="00191B9C" w:rsidRPr="00596D0B" w:rsidRDefault="00191B9C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Prace panelu członków KOP powinny zakończyć się w ciągu 30 dni od dnia jego powołania.</w:t>
            </w:r>
          </w:p>
          <w:p w14:paraId="587CC799" w14:textId="77777777" w:rsidR="006054A0" w:rsidRPr="00596D0B" w:rsidRDefault="006054A0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0E27F321" w14:textId="77777777" w:rsidR="00B50155" w:rsidRPr="00596D0B" w:rsidRDefault="00B50155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53129A63" w14:textId="2BC7341A" w:rsidR="00C776B1" w:rsidRPr="00596D0B" w:rsidRDefault="00C776B1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</w:tc>
      </w:tr>
      <w:tr w:rsidR="00260FAA" w:rsidRPr="00F257D3" w14:paraId="1AB896E3" w14:textId="77777777" w:rsidTr="007735C4">
        <w:trPr>
          <w:trHeight w:val="25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A388" w14:textId="086F09D5" w:rsidR="00260FAA" w:rsidRPr="00596D0B" w:rsidRDefault="00260FAA" w:rsidP="00596D0B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>Ocena wniosków zakończy się najpóźniej w ciągu 2</w:t>
            </w:r>
            <w:r w:rsidR="00340036"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18 </w:t>
            </w:r>
            <w:r w:rsidRPr="00596D0B">
              <w:rPr>
                <w:rFonts w:eastAsia="Times New Roman" w:cstheme="minorHAnsi"/>
                <w:color w:val="000000" w:themeColor="text1"/>
                <w:lang w:eastAsia="pl-PL"/>
              </w:rPr>
              <w:t xml:space="preserve"> dni od dnia zakończenia naboru wniosków – nie później niż do grudnia 2019 r.</w:t>
            </w:r>
          </w:p>
        </w:tc>
      </w:tr>
    </w:tbl>
    <w:p w14:paraId="08FBFF26" w14:textId="77777777" w:rsidR="00CE4746" w:rsidRPr="00596D0B" w:rsidRDefault="00CE4746" w:rsidP="00C37C2D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4C8807" w14:textId="77777777" w:rsidR="00CE4746" w:rsidRPr="00596D0B" w:rsidRDefault="00CE4746" w:rsidP="0055624B">
      <w:pPr>
        <w:rPr>
          <w:rFonts w:eastAsiaTheme="majorEastAsia" w:cstheme="minorHAnsi"/>
          <w:b/>
          <w:bCs/>
          <w:color w:val="000000" w:themeColor="text1"/>
        </w:rPr>
      </w:pPr>
      <w:r w:rsidRPr="00596D0B">
        <w:rPr>
          <w:rFonts w:cstheme="minorHAnsi"/>
          <w:color w:val="000000" w:themeColor="text1"/>
        </w:rPr>
        <w:br w:type="page"/>
      </w:r>
    </w:p>
    <w:p w14:paraId="60545005" w14:textId="46781864" w:rsidR="008037CD" w:rsidRPr="00596D0B" w:rsidRDefault="00FF5E9C" w:rsidP="0055624B">
      <w:pPr>
        <w:pStyle w:val="Nagwek2"/>
        <w:spacing w:before="120" w:after="12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68" w:name="_Toc521925198"/>
      <w:r w:rsidRPr="00596D0B">
        <w:rPr>
          <w:rFonts w:asciiTheme="minorHAnsi" w:hAnsiTheme="minorHAnsi" w:cstheme="minorHAnsi"/>
          <w:color w:val="000000" w:themeColor="text1"/>
          <w:sz w:val="22"/>
          <w:szCs w:val="22"/>
        </w:rPr>
        <w:t>Rozdział 13 – Załączniki</w:t>
      </w:r>
      <w:bookmarkStart w:id="69" w:name="_Toc386792310"/>
      <w:bookmarkStart w:id="70" w:name="_Toc386801353"/>
      <w:bookmarkStart w:id="71" w:name="_Toc375316644"/>
      <w:bookmarkEnd w:id="68"/>
      <w:bookmarkEnd w:id="69"/>
      <w:bookmarkEnd w:id="70"/>
    </w:p>
    <w:bookmarkEnd w:id="71"/>
    <w:p w14:paraId="1ACB65B1" w14:textId="6E6EC7E2" w:rsidR="00717C8F" w:rsidRPr="00116762" w:rsidRDefault="00CF09B8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K</w:t>
      </w:r>
      <w:r w:rsidR="004A3E7F" w:rsidRPr="00C3239D">
        <w:rPr>
          <w:rFonts w:cstheme="minorHAnsi"/>
          <w:color w:val="000000" w:themeColor="text1"/>
        </w:rPr>
        <w:t>arty oceny merytorycznej wniosku</w:t>
      </w:r>
      <w:r w:rsidR="004A3E7F" w:rsidRPr="00E942AB">
        <w:rPr>
          <w:rFonts w:cstheme="minorHAnsi"/>
          <w:color w:val="000000" w:themeColor="text1"/>
        </w:rPr>
        <w:t xml:space="preserve"> o dofinansowanie projektu konkursowego w</w:t>
      </w:r>
      <w:r w:rsidR="003768D5" w:rsidRPr="00E942AB">
        <w:rPr>
          <w:rFonts w:cstheme="minorHAnsi"/>
          <w:color w:val="000000" w:themeColor="text1"/>
        </w:rPr>
        <w:t> </w:t>
      </w:r>
      <w:r w:rsidR="004A3E7F" w:rsidRPr="00E942AB">
        <w:rPr>
          <w:rFonts w:cstheme="minorHAnsi"/>
          <w:color w:val="000000" w:themeColor="text1"/>
        </w:rPr>
        <w:t xml:space="preserve"> ramach PO WER</w:t>
      </w:r>
      <w:r w:rsidR="003B0EFC" w:rsidRPr="00116762">
        <w:rPr>
          <w:rFonts w:cstheme="minorHAnsi"/>
          <w:color w:val="000000" w:themeColor="text1"/>
        </w:rPr>
        <w:t>.</w:t>
      </w:r>
    </w:p>
    <w:p w14:paraId="0791DAB6" w14:textId="5A16B7C5" w:rsidR="00341EF0" w:rsidRPr="00C37C2D" w:rsidRDefault="00341EF0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136ECC">
        <w:rPr>
          <w:rFonts w:cstheme="minorHAnsi"/>
          <w:color w:val="000000" w:themeColor="text1"/>
        </w:rPr>
        <w:t>Wzór karty weryfikacji kryterium kończącego negocjacje wniosku o dofinansowanie projektu konkursowego w ramach PO WER</w:t>
      </w:r>
      <w:r w:rsidR="003B0EFC" w:rsidRPr="00C37C2D">
        <w:rPr>
          <w:rFonts w:cstheme="minorHAnsi"/>
          <w:color w:val="000000" w:themeColor="text1"/>
        </w:rPr>
        <w:t>.</w:t>
      </w:r>
    </w:p>
    <w:p w14:paraId="35E087DF" w14:textId="36CCC91E" w:rsidR="0050734A" w:rsidRPr="0055624B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55624B">
        <w:rPr>
          <w:rFonts w:cstheme="minorHAnsi"/>
          <w:color w:val="000000" w:themeColor="text1"/>
        </w:rPr>
        <w:t>Wzór Karty oceny strategicznej wniosku o dofinansowanie projektu konkursowego w ramach PO WER.</w:t>
      </w:r>
    </w:p>
    <w:p w14:paraId="041ADAF4" w14:textId="4E3531D3" w:rsidR="00B446BA" w:rsidRPr="00F257D3" w:rsidRDefault="00B446B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deklaracji poufności dla członka</w:t>
      </w:r>
      <w:r w:rsidR="003B0EFC" w:rsidRPr="00F257D3">
        <w:rPr>
          <w:rFonts w:cstheme="minorHAnsi"/>
          <w:color w:val="000000" w:themeColor="text1"/>
        </w:rPr>
        <w:t xml:space="preserve"> KOP z prawem dokonywania oceny.</w:t>
      </w:r>
    </w:p>
    <w:p w14:paraId="154E6BDB" w14:textId="69C53814" w:rsidR="00B446BA" w:rsidRPr="00F257D3" w:rsidRDefault="00B446B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oświadczenia pracownika PARP o bezstronności</w:t>
      </w:r>
      <w:r w:rsidR="003B0EFC" w:rsidRPr="00F257D3">
        <w:rPr>
          <w:rFonts w:cstheme="minorHAnsi"/>
          <w:color w:val="000000" w:themeColor="text1"/>
        </w:rPr>
        <w:t>.</w:t>
      </w:r>
    </w:p>
    <w:p w14:paraId="7C8C6049" w14:textId="39CC1860" w:rsidR="00B446BA" w:rsidRPr="00F257D3" w:rsidRDefault="00B446B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oświad</w:t>
      </w:r>
      <w:r w:rsidR="003B0EFC" w:rsidRPr="00F257D3">
        <w:rPr>
          <w:rFonts w:cstheme="minorHAnsi"/>
          <w:color w:val="000000" w:themeColor="text1"/>
        </w:rPr>
        <w:t>czenia eksperta o bezstronności.</w:t>
      </w:r>
    </w:p>
    <w:p w14:paraId="3056C569" w14:textId="65CFF2C4" w:rsidR="00B446BA" w:rsidRPr="00F257D3" w:rsidRDefault="00B446B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deklaracji poufności dla obserwatora uczestniczącego w pracach KOP</w:t>
      </w:r>
      <w:r w:rsidR="003B0EFC" w:rsidRPr="00F257D3">
        <w:rPr>
          <w:rFonts w:cstheme="minorHAnsi"/>
          <w:color w:val="000000" w:themeColor="text1"/>
        </w:rPr>
        <w:t>.</w:t>
      </w:r>
    </w:p>
    <w:p w14:paraId="3B86EC7F" w14:textId="75A12583" w:rsidR="00717C8F" w:rsidRPr="00F257D3" w:rsidRDefault="004A3E7F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Lista sprawdzająca do wniosku o dofinansowanie PO WER</w:t>
      </w:r>
      <w:r w:rsidR="003B0EFC" w:rsidRPr="00F257D3">
        <w:rPr>
          <w:rFonts w:cstheme="minorHAnsi"/>
          <w:color w:val="000000" w:themeColor="text1"/>
        </w:rPr>
        <w:t>.</w:t>
      </w:r>
    </w:p>
    <w:p w14:paraId="23990136" w14:textId="77777777" w:rsidR="0050734A" w:rsidRPr="00F257D3" w:rsidRDefault="00717C8F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Kryteria zatwierdzone przez Komitet Monitorujący PO WER</w:t>
      </w:r>
      <w:r w:rsidR="003B0EFC" w:rsidRPr="00F257D3">
        <w:rPr>
          <w:rFonts w:cstheme="minorHAnsi"/>
          <w:color w:val="000000" w:themeColor="text1"/>
        </w:rPr>
        <w:t>.</w:t>
      </w:r>
    </w:p>
    <w:p w14:paraId="1BE84EDA" w14:textId="694C64A1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oświadczenia Wnioskodawcy i Partnerów (jeśli dotyczy) dotyczące 5-letniego doświadczenia w prowadzeniu działań wspierających sektor.</w:t>
      </w:r>
    </w:p>
    <w:p w14:paraId="6B6E4A9D" w14:textId="32BD616F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oświadczenia Wnioskodawcy i Partnerów (jeśli dotyczy) dotyczące zrzeszonych przedstawicieli sektora.</w:t>
      </w:r>
    </w:p>
    <w:p w14:paraId="00DD3E23" w14:textId="264FBD36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oświadczenia Wnioskodawcy i Partnerów (jeśli dotyczy) o doświadczeniu w realizacji działań na rzecz dostosowania systemu edukacji do potrzeb rynku pracy.</w:t>
      </w:r>
    </w:p>
    <w:p w14:paraId="6C82672E" w14:textId="77777777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oświadczenia Wnioskodawcy i Partnerów (jeśli dotyczy) dotyczące zaangażowania personelu projektu Wzór CV Animatora działania Rady.</w:t>
      </w:r>
    </w:p>
    <w:p w14:paraId="56770B0C" w14:textId="77777777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Wzór oświadczenia Wnioskodawcy i Partnerów (jeśli dotyczy) dotyczące zaangażowania personelu projektu + Wzór CV Specjalisty ds. realizacji projektu. </w:t>
      </w:r>
    </w:p>
    <w:p w14:paraId="7AA0D7D4" w14:textId="77777777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„Studium wykonalności Sektorowej Rady”.</w:t>
      </w:r>
    </w:p>
    <w:p w14:paraId="102FDF18" w14:textId="5C1A8AF2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Wzór umowy o dofinansowanie projektu.</w:t>
      </w:r>
    </w:p>
    <w:p w14:paraId="59D188B4" w14:textId="015146F3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Opis Systemu Rad ds. Kompetencji wraz z metodologią jego ewaluacji.</w:t>
      </w:r>
    </w:p>
    <w:p w14:paraId="3AF2E998" w14:textId="5676372F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 xml:space="preserve">Opis badań sektorowych realizowanych w ramach projektu Bilans Kapitału Ludzkiego. </w:t>
      </w:r>
    </w:p>
    <w:p w14:paraId="7D125E84" w14:textId="729895CB" w:rsidR="0050734A" w:rsidRPr="00F257D3" w:rsidRDefault="0050734A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Zestawienie standardów i cen rynkowych w zakresie najczęściej finansowanych wydatków</w:t>
      </w:r>
      <w:r w:rsidR="005D13E6">
        <w:rPr>
          <w:rFonts w:cstheme="minorHAnsi"/>
          <w:color w:val="000000" w:themeColor="text1"/>
        </w:rPr>
        <w:br/>
      </w:r>
      <w:r w:rsidRPr="00F257D3">
        <w:rPr>
          <w:rFonts w:cstheme="minorHAnsi"/>
          <w:color w:val="000000" w:themeColor="text1"/>
        </w:rPr>
        <w:t>w ramach PO WER.</w:t>
      </w:r>
    </w:p>
    <w:p w14:paraId="2B5B1253" w14:textId="77777777" w:rsidR="00DC0E70" w:rsidRPr="00F257D3" w:rsidRDefault="00DC0E70" w:rsidP="00596D0B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color w:val="000000" w:themeColor="text1"/>
        </w:rPr>
      </w:pPr>
      <w:r w:rsidRPr="00F257D3">
        <w:rPr>
          <w:rFonts w:cstheme="minorHAnsi"/>
          <w:color w:val="000000" w:themeColor="text1"/>
        </w:rPr>
        <w:t>Zasady przyjmowania, przechowywania oraz zwrotu zabezpieczeń</w:t>
      </w:r>
      <w:r w:rsidR="00E86FCB" w:rsidRPr="00F257D3">
        <w:rPr>
          <w:rFonts w:cstheme="minorHAnsi"/>
          <w:color w:val="000000" w:themeColor="text1"/>
        </w:rPr>
        <w:t xml:space="preserve"> w PARP</w:t>
      </w:r>
      <w:r w:rsidRPr="00F257D3">
        <w:rPr>
          <w:rFonts w:cstheme="minorHAnsi"/>
          <w:color w:val="000000" w:themeColor="text1"/>
        </w:rPr>
        <w:t>.</w:t>
      </w:r>
    </w:p>
    <w:p w14:paraId="75E20F9B" w14:textId="77777777" w:rsidR="0047337B" w:rsidRPr="00F257D3" w:rsidRDefault="0047337B" w:rsidP="00596D0B">
      <w:pPr>
        <w:pStyle w:val="Akapitzlist"/>
        <w:spacing w:after="0"/>
        <w:jc w:val="both"/>
        <w:rPr>
          <w:rFonts w:cstheme="minorHAnsi"/>
          <w:color w:val="000000" w:themeColor="text1"/>
        </w:rPr>
      </w:pPr>
    </w:p>
    <w:p w14:paraId="3318C7AD" w14:textId="6B7F838B" w:rsidR="0050734A" w:rsidRPr="00596D0B" w:rsidRDefault="0050734A" w:rsidP="00596D0B">
      <w:pPr>
        <w:spacing w:after="0"/>
        <w:jc w:val="both"/>
        <w:rPr>
          <w:rFonts w:cstheme="minorHAnsi"/>
          <w:color w:val="000000" w:themeColor="text1"/>
        </w:rPr>
      </w:pPr>
    </w:p>
    <w:sectPr w:rsidR="0050734A" w:rsidRPr="00596D0B" w:rsidSect="004716CD">
      <w:footerReference w:type="default" r:id="rId15"/>
      <w:headerReference w:type="first" r:id="rId16"/>
      <w:pgSz w:w="11906" w:h="16838"/>
      <w:pgMar w:top="709" w:right="1021" w:bottom="1134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48682" w14:textId="77777777" w:rsidR="00B64850" w:rsidRDefault="00B64850" w:rsidP="00812210">
      <w:pPr>
        <w:spacing w:after="0" w:line="240" w:lineRule="auto"/>
      </w:pPr>
      <w:r>
        <w:separator/>
      </w:r>
    </w:p>
  </w:endnote>
  <w:endnote w:type="continuationSeparator" w:id="0">
    <w:p w14:paraId="1C6E2733" w14:textId="77777777" w:rsidR="00B64850" w:rsidRDefault="00B64850" w:rsidP="00812210">
      <w:pPr>
        <w:spacing w:after="0" w:line="240" w:lineRule="auto"/>
      </w:pPr>
      <w:r>
        <w:continuationSeparator/>
      </w:r>
    </w:p>
  </w:endnote>
  <w:endnote w:type="continuationNotice" w:id="1">
    <w:p w14:paraId="352D2A82" w14:textId="77777777" w:rsidR="00B64850" w:rsidRDefault="00B648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34924434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41E4CB" w14:textId="23515ABC" w:rsidR="00B64850" w:rsidRPr="000F6DC6" w:rsidRDefault="00B64850" w:rsidP="00812210">
            <w:pPr>
              <w:pStyle w:val="Stopka"/>
              <w:rPr>
                <w:sz w:val="18"/>
                <w:szCs w:val="18"/>
              </w:rPr>
            </w:pPr>
            <w:r w:rsidRPr="000F6DC6">
              <w:rPr>
                <w:sz w:val="18"/>
                <w:szCs w:val="18"/>
              </w:rPr>
              <w:tab/>
            </w:r>
            <w:r w:rsidRPr="000F6DC6">
              <w:rPr>
                <w:sz w:val="18"/>
                <w:szCs w:val="18"/>
              </w:rPr>
              <w:tab/>
              <w:t xml:space="preserve">Strona </w:t>
            </w:r>
            <w:r w:rsidRPr="000F6DC6">
              <w:rPr>
                <w:bCs/>
                <w:sz w:val="18"/>
                <w:szCs w:val="18"/>
              </w:rPr>
              <w:fldChar w:fldCharType="begin"/>
            </w:r>
            <w:r w:rsidRPr="000F6DC6">
              <w:rPr>
                <w:bCs/>
                <w:sz w:val="18"/>
                <w:szCs w:val="18"/>
              </w:rPr>
              <w:instrText>PAGE</w:instrText>
            </w:r>
            <w:r w:rsidRPr="000F6DC6">
              <w:rPr>
                <w:bCs/>
                <w:sz w:val="18"/>
                <w:szCs w:val="18"/>
              </w:rPr>
              <w:fldChar w:fldCharType="separate"/>
            </w:r>
            <w:r w:rsidR="00512285">
              <w:rPr>
                <w:bCs/>
                <w:noProof/>
                <w:sz w:val="18"/>
                <w:szCs w:val="18"/>
              </w:rPr>
              <w:t>43</w:t>
            </w:r>
            <w:r w:rsidRPr="000F6DC6">
              <w:rPr>
                <w:bCs/>
                <w:sz w:val="18"/>
                <w:szCs w:val="18"/>
              </w:rPr>
              <w:fldChar w:fldCharType="end"/>
            </w:r>
            <w:r w:rsidRPr="000F6DC6">
              <w:rPr>
                <w:sz w:val="18"/>
                <w:szCs w:val="18"/>
              </w:rPr>
              <w:t xml:space="preserve"> z </w:t>
            </w:r>
            <w:r w:rsidRPr="000F6DC6">
              <w:rPr>
                <w:bCs/>
                <w:sz w:val="18"/>
                <w:szCs w:val="18"/>
              </w:rPr>
              <w:fldChar w:fldCharType="begin"/>
            </w:r>
            <w:r w:rsidRPr="000F6DC6">
              <w:rPr>
                <w:bCs/>
                <w:sz w:val="18"/>
                <w:szCs w:val="18"/>
              </w:rPr>
              <w:instrText>NUMPAGES</w:instrText>
            </w:r>
            <w:r w:rsidRPr="000F6DC6">
              <w:rPr>
                <w:bCs/>
                <w:sz w:val="18"/>
                <w:szCs w:val="18"/>
              </w:rPr>
              <w:fldChar w:fldCharType="separate"/>
            </w:r>
            <w:r w:rsidR="00512285">
              <w:rPr>
                <w:bCs/>
                <w:noProof/>
                <w:sz w:val="18"/>
                <w:szCs w:val="18"/>
              </w:rPr>
              <w:t>44</w:t>
            </w:r>
            <w:r w:rsidRPr="000F6DC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6FFEB" w14:textId="77777777" w:rsidR="00B64850" w:rsidRDefault="00B64850" w:rsidP="00812210">
      <w:pPr>
        <w:spacing w:after="0" w:line="240" w:lineRule="auto"/>
      </w:pPr>
      <w:r>
        <w:separator/>
      </w:r>
    </w:p>
  </w:footnote>
  <w:footnote w:type="continuationSeparator" w:id="0">
    <w:p w14:paraId="6BC6B900" w14:textId="77777777" w:rsidR="00B64850" w:rsidRDefault="00B64850" w:rsidP="00812210">
      <w:pPr>
        <w:spacing w:after="0" w:line="240" w:lineRule="auto"/>
      </w:pPr>
      <w:r>
        <w:continuationSeparator/>
      </w:r>
    </w:p>
  </w:footnote>
  <w:footnote w:type="continuationNotice" w:id="1">
    <w:p w14:paraId="355F0C32" w14:textId="77777777" w:rsidR="00B64850" w:rsidRDefault="00B64850">
      <w:pPr>
        <w:spacing w:after="0" w:line="240" w:lineRule="auto"/>
      </w:pPr>
    </w:p>
  </w:footnote>
  <w:footnote w:id="2">
    <w:p w14:paraId="3F26CF65" w14:textId="77777777" w:rsidR="00B64850" w:rsidRDefault="00B64850" w:rsidP="0067511A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konkursu, którego regulamin dotyczy, funkcję </w:t>
      </w:r>
      <w:r w:rsidRPr="00BD3947">
        <w:t>instytucji pośredniczącej pełni PARP</w:t>
      </w:r>
      <w:r>
        <w:t>.</w:t>
      </w:r>
    </w:p>
  </w:footnote>
  <w:footnote w:id="3">
    <w:p w14:paraId="5C92AE0B" w14:textId="052321B5" w:rsidR="00B64850" w:rsidRDefault="00B64850">
      <w:pPr>
        <w:pStyle w:val="Tekstprzypisudolnego"/>
      </w:pPr>
      <w:r>
        <w:rPr>
          <w:rStyle w:val="Odwoanieprzypisudolnego"/>
        </w:rPr>
        <w:footnoteRef/>
      </w:r>
      <w:r>
        <w:t xml:space="preserve"> Pojęcie „Komitet branżowy” zostało zdefiniowane w Rozdziale 3 Regulaminu konkursu. </w:t>
      </w:r>
    </w:p>
  </w:footnote>
  <w:footnote w:id="4">
    <w:p w14:paraId="132228D5" w14:textId="77777777" w:rsidR="00B64850" w:rsidRPr="00272392" w:rsidRDefault="00B64850" w:rsidP="00096A85">
      <w:pPr>
        <w:pStyle w:val="Tekstprzypisudolnego"/>
        <w:rPr>
          <w:rFonts w:ascii="Calibri" w:hAnsi="Calibri" w:cs="Calibri"/>
          <w:color w:val="000000"/>
        </w:rPr>
      </w:pPr>
      <w:r>
        <w:rPr>
          <w:rStyle w:val="Odwoanieprzypisudolnego"/>
        </w:rPr>
        <w:footnoteRef/>
      </w:r>
      <w:r>
        <w:t xml:space="preserve"> </w:t>
      </w:r>
      <w:r w:rsidRPr="00272392">
        <w:rPr>
          <w:rFonts w:ascii="Calibri" w:hAnsi="Calibri" w:cs="Calibri"/>
          <w:color w:val="000000"/>
        </w:rPr>
        <w:t>Z uwzględnieniem liczby punktów za spełnienie kryterium prawidłowości budżetu</w:t>
      </w:r>
      <w:r>
        <w:rPr>
          <w:rFonts w:ascii="Calibri" w:hAnsi="Calibri" w:cs="Calibri"/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79F6A" w14:textId="1B64D857" w:rsidR="00B64850" w:rsidRDefault="00B64850">
    <w:pPr>
      <w:pStyle w:val="Nagwek"/>
    </w:pPr>
    <w:r>
      <w:rPr>
        <w:noProof/>
        <w:lang w:eastAsia="pl-PL"/>
      </w:rPr>
      <w:drawing>
        <wp:inline distT="0" distB="0" distL="0" distR="0" wp14:anchorId="00968902" wp14:editId="2A12CF2B">
          <wp:extent cx="5759450" cy="626745"/>
          <wp:effectExtent l="0" t="0" r="0" b="1905"/>
          <wp:docPr id="13" name="Obraz 13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/>
        <w:b w:val="0"/>
        <w:i w:val="0"/>
        <w:sz w:val="24"/>
        <w:szCs w:val="24"/>
      </w:rPr>
    </w:lvl>
  </w:abstractNum>
  <w:abstractNum w:abstractNumId="1" w15:restartNumberingAfterBreak="0">
    <w:nsid w:val="01AA17F1"/>
    <w:multiLevelType w:val="hybridMultilevel"/>
    <w:tmpl w:val="50123444"/>
    <w:lvl w:ilvl="0" w:tplc="C86EA11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65" w:hanging="360"/>
      </w:pPr>
    </w:lvl>
    <w:lvl w:ilvl="2" w:tplc="0415001B" w:tentative="1">
      <w:start w:val="1"/>
      <w:numFmt w:val="lowerRoman"/>
      <w:lvlText w:val="%3."/>
      <w:lvlJc w:val="right"/>
      <w:pPr>
        <w:ind w:left="-45" w:hanging="180"/>
      </w:pPr>
    </w:lvl>
    <w:lvl w:ilvl="3" w:tplc="0415000F" w:tentative="1">
      <w:start w:val="1"/>
      <w:numFmt w:val="decimal"/>
      <w:lvlText w:val="%4."/>
      <w:lvlJc w:val="left"/>
      <w:pPr>
        <w:ind w:left="675" w:hanging="360"/>
      </w:pPr>
    </w:lvl>
    <w:lvl w:ilvl="4" w:tplc="04150019" w:tentative="1">
      <w:start w:val="1"/>
      <w:numFmt w:val="lowerLetter"/>
      <w:lvlText w:val="%5."/>
      <w:lvlJc w:val="left"/>
      <w:pPr>
        <w:ind w:left="1395" w:hanging="360"/>
      </w:pPr>
    </w:lvl>
    <w:lvl w:ilvl="5" w:tplc="0415001B" w:tentative="1">
      <w:start w:val="1"/>
      <w:numFmt w:val="lowerRoman"/>
      <w:lvlText w:val="%6."/>
      <w:lvlJc w:val="right"/>
      <w:pPr>
        <w:ind w:left="2115" w:hanging="180"/>
      </w:pPr>
    </w:lvl>
    <w:lvl w:ilvl="6" w:tplc="0415000F" w:tentative="1">
      <w:start w:val="1"/>
      <w:numFmt w:val="decimal"/>
      <w:lvlText w:val="%7."/>
      <w:lvlJc w:val="left"/>
      <w:pPr>
        <w:ind w:left="2835" w:hanging="360"/>
      </w:pPr>
    </w:lvl>
    <w:lvl w:ilvl="7" w:tplc="04150019" w:tentative="1">
      <w:start w:val="1"/>
      <w:numFmt w:val="lowerLetter"/>
      <w:lvlText w:val="%8."/>
      <w:lvlJc w:val="left"/>
      <w:pPr>
        <w:ind w:left="3555" w:hanging="360"/>
      </w:pPr>
    </w:lvl>
    <w:lvl w:ilvl="8" w:tplc="0415001B" w:tentative="1">
      <w:start w:val="1"/>
      <w:numFmt w:val="lowerRoman"/>
      <w:lvlText w:val="%9."/>
      <w:lvlJc w:val="right"/>
      <w:pPr>
        <w:ind w:left="4275" w:hanging="180"/>
      </w:pPr>
    </w:lvl>
  </w:abstractNum>
  <w:abstractNum w:abstractNumId="2" w15:restartNumberingAfterBreak="0">
    <w:nsid w:val="06D54F2E"/>
    <w:multiLevelType w:val="hybridMultilevel"/>
    <w:tmpl w:val="97A07450"/>
    <w:lvl w:ilvl="0" w:tplc="A0FEC5E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92127"/>
    <w:multiLevelType w:val="hybridMultilevel"/>
    <w:tmpl w:val="27AA2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5" w:hanging="360"/>
      </w:pPr>
    </w:lvl>
    <w:lvl w:ilvl="2" w:tplc="0415001B" w:tentative="1">
      <w:start w:val="1"/>
      <w:numFmt w:val="lowerRoman"/>
      <w:lvlText w:val="%3."/>
      <w:lvlJc w:val="right"/>
      <w:pPr>
        <w:ind w:left="315" w:hanging="180"/>
      </w:pPr>
    </w:lvl>
    <w:lvl w:ilvl="3" w:tplc="0415000F" w:tentative="1">
      <w:start w:val="1"/>
      <w:numFmt w:val="decimal"/>
      <w:lvlText w:val="%4."/>
      <w:lvlJc w:val="left"/>
      <w:pPr>
        <w:ind w:left="1035" w:hanging="360"/>
      </w:pPr>
    </w:lvl>
    <w:lvl w:ilvl="4" w:tplc="04150019" w:tentative="1">
      <w:start w:val="1"/>
      <w:numFmt w:val="lowerLetter"/>
      <w:lvlText w:val="%5."/>
      <w:lvlJc w:val="left"/>
      <w:pPr>
        <w:ind w:left="1755" w:hanging="360"/>
      </w:pPr>
    </w:lvl>
    <w:lvl w:ilvl="5" w:tplc="0415001B" w:tentative="1">
      <w:start w:val="1"/>
      <w:numFmt w:val="lowerRoman"/>
      <w:lvlText w:val="%6."/>
      <w:lvlJc w:val="right"/>
      <w:pPr>
        <w:ind w:left="2475" w:hanging="180"/>
      </w:pPr>
    </w:lvl>
    <w:lvl w:ilvl="6" w:tplc="0415000F" w:tentative="1">
      <w:start w:val="1"/>
      <w:numFmt w:val="decimal"/>
      <w:lvlText w:val="%7."/>
      <w:lvlJc w:val="left"/>
      <w:pPr>
        <w:ind w:left="3195" w:hanging="360"/>
      </w:pPr>
    </w:lvl>
    <w:lvl w:ilvl="7" w:tplc="04150019" w:tentative="1">
      <w:start w:val="1"/>
      <w:numFmt w:val="lowerLetter"/>
      <w:lvlText w:val="%8."/>
      <w:lvlJc w:val="left"/>
      <w:pPr>
        <w:ind w:left="3915" w:hanging="360"/>
      </w:pPr>
    </w:lvl>
    <w:lvl w:ilvl="8" w:tplc="0415001B" w:tentative="1">
      <w:start w:val="1"/>
      <w:numFmt w:val="lowerRoman"/>
      <w:lvlText w:val="%9."/>
      <w:lvlJc w:val="right"/>
      <w:pPr>
        <w:ind w:left="4635" w:hanging="180"/>
      </w:pPr>
    </w:lvl>
  </w:abstractNum>
  <w:abstractNum w:abstractNumId="5" w15:restartNumberingAfterBreak="0">
    <w:nsid w:val="11800CD3"/>
    <w:multiLevelType w:val="hybridMultilevel"/>
    <w:tmpl w:val="6BCCD0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6CB0D3E"/>
    <w:multiLevelType w:val="hybridMultilevel"/>
    <w:tmpl w:val="6CF8D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14825"/>
    <w:multiLevelType w:val="hybridMultilevel"/>
    <w:tmpl w:val="78B8AC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D481E"/>
    <w:multiLevelType w:val="hybridMultilevel"/>
    <w:tmpl w:val="D214E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A00775"/>
    <w:multiLevelType w:val="hybridMultilevel"/>
    <w:tmpl w:val="BB568406"/>
    <w:lvl w:ilvl="0" w:tplc="AC606E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27412"/>
    <w:multiLevelType w:val="hybridMultilevel"/>
    <w:tmpl w:val="D8D4EB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122F6"/>
    <w:multiLevelType w:val="hybridMultilevel"/>
    <w:tmpl w:val="2FF2BF68"/>
    <w:lvl w:ilvl="0" w:tplc="7DE4F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01702"/>
    <w:multiLevelType w:val="hybridMultilevel"/>
    <w:tmpl w:val="62549DA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24ED5"/>
    <w:multiLevelType w:val="hybridMultilevel"/>
    <w:tmpl w:val="31D29FDC"/>
    <w:lvl w:ilvl="0" w:tplc="CC1C03D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21516"/>
    <w:multiLevelType w:val="hybridMultilevel"/>
    <w:tmpl w:val="48F8E5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294503B1"/>
    <w:multiLevelType w:val="hybridMultilevel"/>
    <w:tmpl w:val="758052B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 w15:restartNumberingAfterBreak="0">
    <w:nsid w:val="294D2DFE"/>
    <w:multiLevelType w:val="hybridMultilevel"/>
    <w:tmpl w:val="54CEF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A5BEA"/>
    <w:multiLevelType w:val="hybridMultilevel"/>
    <w:tmpl w:val="7144DB14"/>
    <w:lvl w:ilvl="0" w:tplc="09DA55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2132AD"/>
    <w:multiLevelType w:val="multilevel"/>
    <w:tmpl w:val="D2C0A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1.%2."/>
      <w:lvlJc w:val="left"/>
      <w:pPr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4.3.1.%3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D96541"/>
    <w:multiLevelType w:val="hybridMultilevel"/>
    <w:tmpl w:val="5C92B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1037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5F4A664">
      <w:start w:val="1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B5E6A"/>
    <w:multiLevelType w:val="multilevel"/>
    <w:tmpl w:val="B1F695F6"/>
    <w:lvl w:ilvl="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31B2255C"/>
    <w:multiLevelType w:val="hybridMultilevel"/>
    <w:tmpl w:val="E4C04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5" w:hanging="360"/>
      </w:pPr>
    </w:lvl>
    <w:lvl w:ilvl="2" w:tplc="0415001B" w:tentative="1">
      <w:start w:val="1"/>
      <w:numFmt w:val="lowerRoman"/>
      <w:lvlText w:val="%3."/>
      <w:lvlJc w:val="right"/>
      <w:pPr>
        <w:ind w:left="315" w:hanging="180"/>
      </w:pPr>
    </w:lvl>
    <w:lvl w:ilvl="3" w:tplc="0415000F" w:tentative="1">
      <w:start w:val="1"/>
      <w:numFmt w:val="decimal"/>
      <w:lvlText w:val="%4."/>
      <w:lvlJc w:val="left"/>
      <w:pPr>
        <w:ind w:left="1035" w:hanging="360"/>
      </w:pPr>
    </w:lvl>
    <w:lvl w:ilvl="4" w:tplc="04150019" w:tentative="1">
      <w:start w:val="1"/>
      <w:numFmt w:val="lowerLetter"/>
      <w:lvlText w:val="%5."/>
      <w:lvlJc w:val="left"/>
      <w:pPr>
        <w:ind w:left="1755" w:hanging="360"/>
      </w:pPr>
    </w:lvl>
    <w:lvl w:ilvl="5" w:tplc="0415001B" w:tentative="1">
      <w:start w:val="1"/>
      <w:numFmt w:val="lowerRoman"/>
      <w:lvlText w:val="%6."/>
      <w:lvlJc w:val="right"/>
      <w:pPr>
        <w:ind w:left="2475" w:hanging="180"/>
      </w:pPr>
    </w:lvl>
    <w:lvl w:ilvl="6" w:tplc="0415000F" w:tentative="1">
      <w:start w:val="1"/>
      <w:numFmt w:val="decimal"/>
      <w:lvlText w:val="%7."/>
      <w:lvlJc w:val="left"/>
      <w:pPr>
        <w:ind w:left="3195" w:hanging="360"/>
      </w:pPr>
    </w:lvl>
    <w:lvl w:ilvl="7" w:tplc="04150019" w:tentative="1">
      <w:start w:val="1"/>
      <w:numFmt w:val="lowerLetter"/>
      <w:lvlText w:val="%8."/>
      <w:lvlJc w:val="left"/>
      <w:pPr>
        <w:ind w:left="3915" w:hanging="360"/>
      </w:pPr>
    </w:lvl>
    <w:lvl w:ilvl="8" w:tplc="0415001B" w:tentative="1">
      <w:start w:val="1"/>
      <w:numFmt w:val="lowerRoman"/>
      <w:lvlText w:val="%9."/>
      <w:lvlJc w:val="right"/>
      <w:pPr>
        <w:ind w:left="4635" w:hanging="180"/>
      </w:pPr>
    </w:lvl>
  </w:abstractNum>
  <w:abstractNum w:abstractNumId="27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57F0997"/>
    <w:multiLevelType w:val="hybridMultilevel"/>
    <w:tmpl w:val="0F385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B3B9B"/>
    <w:multiLevelType w:val="hybridMultilevel"/>
    <w:tmpl w:val="0E9A6682"/>
    <w:lvl w:ilvl="0" w:tplc="FA74B7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CC3335A"/>
    <w:multiLevelType w:val="hybridMultilevel"/>
    <w:tmpl w:val="72F24DA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3DEB1C44"/>
    <w:multiLevelType w:val="hybridMultilevel"/>
    <w:tmpl w:val="202A62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41F17933"/>
    <w:multiLevelType w:val="hybridMultilevel"/>
    <w:tmpl w:val="C2C46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30836"/>
    <w:multiLevelType w:val="hybridMultilevel"/>
    <w:tmpl w:val="826CC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5" w:hanging="360"/>
      </w:pPr>
    </w:lvl>
    <w:lvl w:ilvl="2" w:tplc="0415001B" w:tentative="1">
      <w:start w:val="1"/>
      <w:numFmt w:val="lowerRoman"/>
      <w:lvlText w:val="%3."/>
      <w:lvlJc w:val="right"/>
      <w:pPr>
        <w:ind w:left="315" w:hanging="180"/>
      </w:pPr>
    </w:lvl>
    <w:lvl w:ilvl="3" w:tplc="0415000F" w:tentative="1">
      <w:start w:val="1"/>
      <w:numFmt w:val="decimal"/>
      <w:lvlText w:val="%4."/>
      <w:lvlJc w:val="left"/>
      <w:pPr>
        <w:ind w:left="1035" w:hanging="360"/>
      </w:pPr>
    </w:lvl>
    <w:lvl w:ilvl="4" w:tplc="04150019" w:tentative="1">
      <w:start w:val="1"/>
      <w:numFmt w:val="lowerLetter"/>
      <w:lvlText w:val="%5."/>
      <w:lvlJc w:val="left"/>
      <w:pPr>
        <w:ind w:left="1755" w:hanging="360"/>
      </w:pPr>
    </w:lvl>
    <w:lvl w:ilvl="5" w:tplc="0415001B" w:tentative="1">
      <w:start w:val="1"/>
      <w:numFmt w:val="lowerRoman"/>
      <w:lvlText w:val="%6."/>
      <w:lvlJc w:val="right"/>
      <w:pPr>
        <w:ind w:left="2475" w:hanging="180"/>
      </w:pPr>
    </w:lvl>
    <w:lvl w:ilvl="6" w:tplc="0415000F" w:tentative="1">
      <w:start w:val="1"/>
      <w:numFmt w:val="decimal"/>
      <w:lvlText w:val="%7."/>
      <w:lvlJc w:val="left"/>
      <w:pPr>
        <w:ind w:left="3195" w:hanging="360"/>
      </w:pPr>
    </w:lvl>
    <w:lvl w:ilvl="7" w:tplc="04150019" w:tentative="1">
      <w:start w:val="1"/>
      <w:numFmt w:val="lowerLetter"/>
      <w:lvlText w:val="%8."/>
      <w:lvlJc w:val="left"/>
      <w:pPr>
        <w:ind w:left="3915" w:hanging="360"/>
      </w:pPr>
    </w:lvl>
    <w:lvl w:ilvl="8" w:tplc="0415001B" w:tentative="1">
      <w:start w:val="1"/>
      <w:numFmt w:val="lowerRoman"/>
      <w:lvlText w:val="%9."/>
      <w:lvlJc w:val="right"/>
      <w:pPr>
        <w:ind w:left="4635" w:hanging="180"/>
      </w:pPr>
    </w:lvl>
  </w:abstractNum>
  <w:abstractNum w:abstractNumId="35" w15:restartNumberingAfterBreak="0">
    <w:nsid w:val="447E5D0E"/>
    <w:multiLevelType w:val="hybridMultilevel"/>
    <w:tmpl w:val="C554A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961C86"/>
    <w:multiLevelType w:val="multilevel"/>
    <w:tmpl w:val="0142B756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8.2.%3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37" w15:restartNumberingAfterBreak="0">
    <w:nsid w:val="47792721"/>
    <w:multiLevelType w:val="hybridMultilevel"/>
    <w:tmpl w:val="A920C2C4"/>
    <w:lvl w:ilvl="0" w:tplc="B1E4E62A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495E577A"/>
    <w:multiLevelType w:val="hybridMultilevel"/>
    <w:tmpl w:val="3F20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8009C2"/>
    <w:multiLevelType w:val="hybridMultilevel"/>
    <w:tmpl w:val="9CF25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365C2C"/>
    <w:multiLevelType w:val="hybridMultilevel"/>
    <w:tmpl w:val="806069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5290127F"/>
    <w:multiLevelType w:val="hybridMultilevel"/>
    <w:tmpl w:val="67D83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3A52F7E"/>
    <w:multiLevelType w:val="hybridMultilevel"/>
    <w:tmpl w:val="62B6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333CBD"/>
    <w:multiLevelType w:val="hybridMultilevel"/>
    <w:tmpl w:val="DC483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83246A4"/>
    <w:multiLevelType w:val="hybridMultilevel"/>
    <w:tmpl w:val="66E60A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5" w:hanging="360"/>
      </w:pPr>
    </w:lvl>
    <w:lvl w:ilvl="2" w:tplc="0415001B" w:tentative="1">
      <w:start w:val="1"/>
      <w:numFmt w:val="lowerRoman"/>
      <w:lvlText w:val="%3."/>
      <w:lvlJc w:val="right"/>
      <w:pPr>
        <w:ind w:left="315" w:hanging="180"/>
      </w:pPr>
    </w:lvl>
    <w:lvl w:ilvl="3" w:tplc="0415000F" w:tentative="1">
      <w:start w:val="1"/>
      <w:numFmt w:val="decimal"/>
      <w:lvlText w:val="%4."/>
      <w:lvlJc w:val="left"/>
      <w:pPr>
        <w:ind w:left="1035" w:hanging="360"/>
      </w:pPr>
    </w:lvl>
    <w:lvl w:ilvl="4" w:tplc="04150019" w:tentative="1">
      <w:start w:val="1"/>
      <w:numFmt w:val="lowerLetter"/>
      <w:lvlText w:val="%5."/>
      <w:lvlJc w:val="left"/>
      <w:pPr>
        <w:ind w:left="1755" w:hanging="360"/>
      </w:pPr>
    </w:lvl>
    <w:lvl w:ilvl="5" w:tplc="0415001B" w:tentative="1">
      <w:start w:val="1"/>
      <w:numFmt w:val="lowerRoman"/>
      <w:lvlText w:val="%6."/>
      <w:lvlJc w:val="right"/>
      <w:pPr>
        <w:ind w:left="2475" w:hanging="180"/>
      </w:pPr>
    </w:lvl>
    <w:lvl w:ilvl="6" w:tplc="0415000F" w:tentative="1">
      <w:start w:val="1"/>
      <w:numFmt w:val="decimal"/>
      <w:lvlText w:val="%7."/>
      <w:lvlJc w:val="left"/>
      <w:pPr>
        <w:ind w:left="3195" w:hanging="360"/>
      </w:pPr>
    </w:lvl>
    <w:lvl w:ilvl="7" w:tplc="04150019" w:tentative="1">
      <w:start w:val="1"/>
      <w:numFmt w:val="lowerLetter"/>
      <w:lvlText w:val="%8."/>
      <w:lvlJc w:val="left"/>
      <w:pPr>
        <w:ind w:left="3915" w:hanging="360"/>
      </w:pPr>
    </w:lvl>
    <w:lvl w:ilvl="8" w:tplc="0415001B" w:tentative="1">
      <w:start w:val="1"/>
      <w:numFmt w:val="lowerRoman"/>
      <w:lvlText w:val="%9."/>
      <w:lvlJc w:val="right"/>
      <w:pPr>
        <w:ind w:left="4635" w:hanging="180"/>
      </w:pPr>
    </w:lvl>
  </w:abstractNum>
  <w:abstractNum w:abstractNumId="46" w15:restartNumberingAfterBreak="0">
    <w:nsid w:val="593C218A"/>
    <w:multiLevelType w:val="hybridMultilevel"/>
    <w:tmpl w:val="FD7AE586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F5221A0">
      <w:start w:val="1"/>
      <w:numFmt w:val="decimal"/>
      <w:lvlText w:val="%3)"/>
      <w:lvlJc w:val="left"/>
      <w:pPr>
        <w:ind w:left="3045" w:hanging="70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9DB6D91"/>
    <w:multiLevelType w:val="hybridMultilevel"/>
    <w:tmpl w:val="49F0DC42"/>
    <w:lvl w:ilvl="0" w:tplc="EA80AD9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A233063"/>
    <w:multiLevelType w:val="hybridMultilevel"/>
    <w:tmpl w:val="1B1A0978"/>
    <w:lvl w:ilvl="0" w:tplc="5A1C6F0C">
      <w:start w:val="1"/>
      <w:numFmt w:val="decimal"/>
      <w:lvlText w:val="%1."/>
      <w:lvlJc w:val="left"/>
      <w:pPr>
        <w:ind w:left="834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9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801D09"/>
    <w:multiLevelType w:val="hybridMultilevel"/>
    <w:tmpl w:val="37EE1E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5CDE05FE"/>
    <w:multiLevelType w:val="hybridMultilevel"/>
    <w:tmpl w:val="7088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658228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362A72"/>
    <w:multiLevelType w:val="multilevel"/>
    <w:tmpl w:val="07664BAC"/>
    <w:styleLink w:val="Regulaminkonkursu2"/>
    <w:lvl w:ilvl="0">
      <w:start w:val="1"/>
      <w:numFmt w:val="decimal"/>
      <w:lvlText w:val="Rozdział %1."/>
      <w:lvlJc w:val="left"/>
      <w:pPr>
        <w:ind w:left="1928" w:hanging="1928"/>
      </w:pPr>
      <w:rPr>
        <w:rFonts w:ascii="Arial" w:hAnsi="Arial" w:hint="default"/>
        <w:b/>
        <w:sz w:val="32"/>
      </w:rPr>
    </w:lvl>
    <w:lvl w:ilvl="1">
      <w:start w:val="1"/>
      <w:numFmt w:val="decimal"/>
      <w:lvlText w:val="Podrozdział %1.%2."/>
      <w:lvlJc w:val="left"/>
      <w:pPr>
        <w:ind w:left="2126" w:hanging="2126"/>
      </w:pPr>
      <w:rPr>
        <w:rFonts w:ascii="Arial" w:hAnsi="Arial" w:hint="default"/>
        <w:b/>
        <w:sz w:val="26"/>
      </w:rPr>
    </w:lvl>
    <w:lvl w:ilvl="2">
      <w:start w:val="1"/>
      <w:numFmt w:val="decimal"/>
      <w:lvlText w:val="%3."/>
      <w:lvlJc w:val="left"/>
      <w:pPr>
        <w:ind w:left="505" w:hanging="36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353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62CF7477"/>
    <w:multiLevelType w:val="hybridMultilevel"/>
    <w:tmpl w:val="6F326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2A3673"/>
    <w:multiLevelType w:val="hybridMultilevel"/>
    <w:tmpl w:val="2160E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630CDE"/>
    <w:multiLevelType w:val="hybridMultilevel"/>
    <w:tmpl w:val="E416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1AE46C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4FF395F"/>
    <w:multiLevelType w:val="hybridMultilevel"/>
    <w:tmpl w:val="F7B44D72"/>
    <w:lvl w:ilvl="0" w:tplc="9D2E98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7028DA">
      <w:start w:val="1"/>
      <w:numFmt w:val="decimal"/>
      <w:lvlText w:val="%4)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244359"/>
    <w:multiLevelType w:val="multilevel"/>
    <w:tmpl w:val="DC1EE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5EA7577"/>
    <w:multiLevelType w:val="hybridMultilevel"/>
    <w:tmpl w:val="E6A268CA"/>
    <w:lvl w:ilvl="0" w:tplc="11903A0A">
      <w:start w:val="7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3F14BE"/>
    <w:multiLevelType w:val="hybridMultilevel"/>
    <w:tmpl w:val="17BE5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71277F"/>
    <w:multiLevelType w:val="hybridMultilevel"/>
    <w:tmpl w:val="C3A2C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A10861"/>
    <w:multiLevelType w:val="hybridMultilevel"/>
    <w:tmpl w:val="C7745A44"/>
    <w:lvl w:ilvl="0" w:tplc="5A1C6F0C">
      <w:start w:val="1"/>
      <w:numFmt w:val="decimal"/>
      <w:lvlText w:val="%1."/>
      <w:lvlJc w:val="left"/>
      <w:pPr>
        <w:ind w:left="417" w:hanging="360"/>
      </w:pPr>
      <w:rPr>
        <w:rFonts w:ascii="Arial" w:eastAsiaTheme="minorHAnsi" w:hAnsi="Arial" w:cs="Arial"/>
      </w:rPr>
    </w:lvl>
    <w:lvl w:ilvl="1" w:tplc="0415000F">
      <w:start w:val="1"/>
      <w:numFmt w:val="decimal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7" w15:restartNumberingAfterBreak="0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D811633"/>
    <w:multiLevelType w:val="hybridMultilevel"/>
    <w:tmpl w:val="16AC3212"/>
    <w:lvl w:ilvl="0" w:tplc="3A4A9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A4E0906">
      <w:start w:val="1"/>
      <w:numFmt w:val="lowerLetter"/>
      <w:lvlText w:val="%2)"/>
      <w:lvlJc w:val="left"/>
      <w:pPr>
        <w:ind w:left="112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9" w15:restartNumberingAfterBreak="0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62"/>
  </w:num>
  <w:num w:numId="2">
    <w:abstractNumId w:val="7"/>
  </w:num>
  <w:num w:numId="3">
    <w:abstractNumId w:val="17"/>
  </w:num>
  <w:num w:numId="4">
    <w:abstractNumId w:val="29"/>
  </w:num>
  <w:num w:numId="5">
    <w:abstractNumId w:val="23"/>
  </w:num>
  <w:num w:numId="6">
    <w:abstractNumId w:val="47"/>
  </w:num>
  <w:num w:numId="7">
    <w:abstractNumId w:val="55"/>
  </w:num>
  <w:num w:numId="8">
    <w:abstractNumId w:val="68"/>
  </w:num>
  <w:num w:numId="9">
    <w:abstractNumId w:val="39"/>
  </w:num>
  <w:num w:numId="10">
    <w:abstractNumId w:val="36"/>
  </w:num>
  <w:num w:numId="11">
    <w:abstractNumId w:val="24"/>
  </w:num>
  <w:num w:numId="12">
    <w:abstractNumId w:val="2"/>
  </w:num>
  <w:num w:numId="13">
    <w:abstractNumId w:val="63"/>
  </w:num>
  <w:num w:numId="14">
    <w:abstractNumId w:val="44"/>
  </w:num>
  <w:num w:numId="15">
    <w:abstractNumId w:val="69"/>
  </w:num>
  <w:num w:numId="16">
    <w:abstractNumId w:val="25"/>
  </w:num>
  <w:num w:numId="17">
    <w:abstractNumId w:val="52"/>
  </w:num>
  <w:num w:numId="18">
    <w:abstractNumId w:val="59"/>
  </w:num>
  <w:num w:numId="19">
    <w:abstractNumId w:val="22"/>
  </w:num>
  <w:num w:numId="20">
    <w:abstractNumId w:val="16"/>
  </w:num>
  <w:num w:numId="21">
    <w:abstractNumId w:val="31"/>
  </w:num>
  <w:num w:numId="22">
    <w:abstractNumId w:val="14"/>
  </w:num>
  <w:num w:numId="23">
    <w:abstractNumId w:val="12"/>
  </w:num>
  <w:num w:numId="24">
    <w:abstractNumId w:val="46"/>
  </w:num>
  <w:num w:numId="25">
    <w:abstractNumId w:val="54"/>
  </w:num>
  <w:num w:numId="26">
    <w:abstractNumId w:val="57"/>
  </w:num>
  <w:num w:numId="27">
    <w:abstractNumId w:val="67"/>
  </w:num>
  <w:num w:numId="28">
    <w:abstractNumId w:val="9"/>
  </w:num>
  <w:num w:numId="29">
    <w:abstractNumId w:val="3"/>
  </w:num>
  <w:num w:numId="30">
    <w:abstractNumId w:val="20"/>
  </w:num>
  <w:num w:numId="31">
    <w:abstractNumId w:val="53"/>
  </w:num>
  <w:num w:numId="32">
    <w:abstractNumId w:val="38"/>
  </w:num>
  <w:num w:numId="33">
    <w:abstractNumId w:val="41"/>
  </w:num>
  <w:num w:numId="34">
    <w:abstractNumId w:val="66"/>
  </w:num>
  <w:num w:numId="35">
    <w:abstractNumId w:val="37"/>
  </w:num>
  <w:num w:numId="36">
    <w:abstractNumId w:val="15"/>
  </w:num>
  <w:num w:numId="37">
    <w:abstractNumId w:val="48"/>
  </w:num>
  <w:num w:numId="38">
    <w:abstractNumId w:val="13"/>
  </w:num>
  <w:num w:numId="39">
    <w:abstractNumId w:val="64"/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28"/>
  </w:num>
  <w:num w:numId="47">
    <w:abstractNumId w:val="32"/>
  </w:num>
  <w:num w:numId="48">
    <w:abstractNumId w:val="6"/>
  </w:num>
  <w:num w:numId="49">
    <w:abstractNumId w:val="19"/>
  </w:num>
  <w:num w:numId="50">
    <w:abstractNumId w:val="65"/>
  </w:num>
  <w:num w:numId="51">
    <w:abstractNumId w:val="5"/>
  </w:num>
  <w:num w:numId="52">
    <w:abstractNumId w:val="30"/>
  </w:num>
  <w:num w:numId="53">
    <w:abstractNumId w:val="40"/>
  </w:num>
  <w:num w:numId="54">
    <w:abstractNumId w:val="33"/>
  </w:num>
  <w:num w:numId="55">
    <w:abstractNumId w:val="1"/>
  </w:num>
  <w:num w:numId="56">
    <w:abstractNumId w:val="4"/>
  </w:num>
  <w:num w:numId="57">
    <w:abstractNumId w:val="45"/>
  </w:num>
  <w:num w:numId="58">
    <w:abstractNumId w:val="50"/>
  </w:num>
  <w:num w:numId="59">
    <w:abstractNumId w:val="34"/>
  </w:num>
  <w:num w:numId="60">
    <w:abstractNumId w:val="26"/>
  </w:num>
  <w:num w:numId="61">
    <w:abstractNumId w:val="61"/>
  </w:num>
  <w:num w:numId="62">
    <w:abstractNumId w:val="18"/>
  </w:num>
  <w:num w:numId="63">
    <w:abstractNumId w:val="35"/>
  </w:num>
  <w:num w:numId="64">
    <w:abstractNumId w:val="42"/>
  </w:num>
  <w:num w:numId="65">
    <w:abstractNumId w:val="10"/>
  </w:num>
  <w:num w:numId="66">
    <w:abstractNumId w:val="43"/>
  </w:num>
  <w:num w:numId="67">
    <w:abstractNumId w:val="56"/>
  </w:num>
  <w:num w:numId="68">
    <w:abstractNumId w:val="58"/>
  </w:num>
  <w:num w:numId="69">
    <w:abstractNumId w:val="11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10"/>
    <w:rsid w:val="00000B5A"/>
    <w:rsid w:val="00001349"/>
    <w:rsid w:val="00001814"/>
    <w:rsid w:val="00001DF3"/>
    <w:rsid w:val="00002ECC"/>
    <w:rsid w:val="000035D8"/>
    <w:rsid w:val="000035F0"/>
    <w:rsid w:val="00004087"/>
    <w:rsid w:val="00004D12"/>
    <w:rsid w:val="00005784"/>
    <w:rsid w:val="00006729"/>
    <w:rsid w:val="000079F9"/>
    <w:rsid w:val="00007B0B"/>
    <w:rsid w:val="000103E2"/>
    <w:rsid w:val="000105BB"/>
    <w:rsid w:val="00012084"/>
    <w:rsid w:val="00012A53"/>
    <w:rsid w:val="00012F8A"/>
    <w:rsid w:val="00015F3D"/>
    <w:rsid w:val="00020854"/>
    <w:rsid w:val="00021CD8"/>
    <w:rsid w:val="0002204E"/>
    <w:rsid w:val="000236A1"/>
    <w:rsid w:val="00023840"/>
    <w:rsid w:val="0002416E"/>
    <w:rsid w:val="00026ADE"/>
    <w:rsid w:val="00027A14"/>
    <w:rsid w:val="00027FC2"/>
    <w:rsid w:val="0003092D"/>
    <w:rsid w:val="00031AF1"/>
    <w:rsid w:val="00032791"/>
    <w:rsid w:val="00033553"/>
    <w:rsid w:val="00033FF5"/>
    <w:rsid w:val="00034582"/>
    <w:rsid w:val="00034814"/>
    <w:rsid w:val="00034AE1"/>
    <w:rsid w:val="00035A38"/>
    <w:rsid w:val="00035A63"/>
    <w:rsid w:val="0003636D"/>
    <w:rsid w:val="000430A2"/>
    <w:rsid w:val="0004348B"/>
    <w:rsid w:val="000438EC"/>
    <w:rsid w:val="00044624"/>
    <w:rsid w:val="000465B3"/>
    <w:rsid w:val="000474D7"/>
    <w:rsid w:val="00047866"/>
    <w:rsid w:val="000510BB"/>
    <w:rsid w:val="000523FE"/>
    <w:rsid w:val="00053816"/>
    <w:rsid w:val="00053825"/>
    <w:rsid w:val="00054B7C"/>
    <w:rsid w:val="00055632"/>
    <w:rsid w:val="00056701"/>
    <w:rsid w:val="000569F4"/>
    <w:rsid w:val="00057514"/>
    <w:rsid w:val="0005752A"/>
    <w:rsid w:val="0005797F"/>
    <w:rsid w:val="000617C1"/>
    <w:rsid w:val="000645B8"/>
    <w:rsid w:val="00064725"/>
    <w:rsid w:val="00065A0B"/>
    <w:rsid w:val="00065AAF"/>
    <w:rsid w:val="00065FA4"/>
    <w:rsid w:val="00066171"/>
    <w:rsid w:val="000667DF"/>
    <w:rsid w:val="000668C7"/>
    <w:rsid w:val="00066932"/>
    <w:rsid w:val="00066CF8"/>
    <w:rsid w:val="00072554"/>
    <w:rsid w:val="00073A84"/>
    <w:rsid w:val="00074535"/>
    <w:rsid w:val="0007517D"/>
    <w:rsid w:val="000751BD"/>
    <w:rsid w:val="00076535"/>
    <w:rsid w:val="0008112D"/>
    <w:rsid w:val="00081618"/>
    <w:rsid w:val="00081786"/>
    <w:rsid w:val="000824EE"/>
    <w:rsid w:val="00083737"/>
    <w:rsid w:val="00085067"/>
    <w:rsid w:val="00085990"/>
    <w:rsid w:val="00085C0E"/>
    <w:rsid w:val="00085C23"/>
    <w:rsid w:val="00090AA9"/>
    <w:rsid w:val="00090DBE"/>
    <w:rsid w:val="00090FB2"/>
    <w:rsid w:val="00091DFC"/>
    <w:rsid w:val="000928EE"/>
    <w:rsid w:val="0009587D"/>
    <w:rsid w:val="00096A85"/>
    <w:rsid w:val="00096C5F"/>
    <w:rsid w:val="00097A6C"/>
    <w:rsid w:val="00097D63"/>
    <w:rsid w:val="000A0B4C"/>
    <w:rsid w:val="000A18C2"/>
    <w:rsid w:val="000A1CD5"/>
    <w:rsid w:val="000A1DBB"/>
    <w:rsid w:val="000A1EF0"/>
    <w:rsid w:val="000A322E"/>
    <w:rsid w:val="000A3D94"/>
    <w:rsid w:val="000A41CC"/>
    <w:rsid w:val="000A4735"/>
    <w:rsid w:val="000A5134"/>
    <w:rsid w:val="000A5719"/>
    <w:rsid w:val="000A5C61"/>
    <w:rsid w:val="000A5D26"/>
    <w:rsid w:val="000A5D5A"/>
    <w:rsid w:val="000A5F12"/>
    <w:rsid w:val="000B29DF"/>
    <w:rsid w:val="000B384E"/>
    <w:rsid w:val="000B3C2A"/>
    <w:rsid w:val="000B4D1F"/>
    <w:rsid w:val="000B50E0"/>
    <w:rsid w:val="000B5492"/>
    <w:rsid w:val="000B69F5"/>
    <w:rsid w:val="000B7BE8"/>
    <w:rsid w:val="000C2E87"/>
    <w:rsid w:val="000C341C"/>
    <w:rsid w:val="000C4477"/>
    <w:rsid w:val="000C5D2A"/>
    <w:rsid w:val="000C665C"/>
    <w:rsid w:val="000C78AB"/>
    <w:rsid w:val="000D2204"/>
    <w:rsid w:val="000D4C6D"/>
    <w:rsid w:val="000D61B6"/>
    <w:rsid w:val="000E0821"/>
    <w:rsid w:val="000E0DAA"/>
    <w:rsid w:val="000E3492"/>
    <w:rsid w:val="000E3F8A"/>
    <w:rsid w:val="000E55E0"/>
    <w:rsid w:val="000E568D"/>
    <w:rsid w:val="000E5A61"/>
    <w:rsid w:val="000E5C1C"/>
    <w:rsid w:val="000E7C0B"/>
    <w:rsid w:val="000E7D87"/>
    <w:rsid w:val="000F05A7"/>
    <w:rsid w:val="000F150A"/>
    <w:rsid w:val="000F2368"/>
    <w:rsid w:val="000F435E"/>
    <w:rsid w:val="000F4460"/>
    <w:rsid w:val="000F4961"/>
    <w:rsid w:val="000F5535"/>
    <w:rsid w:val="000F6B39"/>
    <w:rsid w:val="000F6DC6"/>
    <w:rsid w:val="000F742C"/>
    <w:rsid w:val="000F7505"/>
    <w:rsid w:val="000F79AE"/>
    <w:rsid w:val="000F7FCE"/>
    <w:rsid w:val="00100A88"/>
    <w:rsid w:val="0010228A"/>
    <w:rsid w:val="00102F81"/>
    <w:rsid w:val="001062E9"/>
    <w:rsid w:val="00106639"/>
    <w:rsid w:val="00106E8B"/>
    <w:rsid w:val="00107233"/>
    <w:rsid w:val="00107787"/>
    <w:rsid w:val="00110387"/>
    <w:rsid w:val="00110794"/>
    <w:rsid w:val="001109E1"/>
    <w:rsid w:val="00110DEB"/>
    <w:rsid w:val="00112233"/>
    <w:rsid w:val="00112948"/>
    <w:rsid w:val="00113759"/>
    <w:rsid w:val="00116762"/>
    <w:rsid w:val="0011789A"/>
    <w:rsid w:val="00117C08"/>
    <w:rsid w:val="001207FE"/>
    <w:rsid w:val="00120FBF"/>
    <w:rsid w:val="00123945"/>
    <w:rsid w:val="0012434A"/>
    <w:rsid w:val="00130D96"/>
    <w:rsid w:val="00130F1D"/>
    <w:rsid w:val="00132C1E"/>
    <w:rsid w:val="00133290"/>
    <w:rsid w:val="0013336A"/>
    <w:rsid w:val="00133E84"/>
    <w:rsid w:val="001356AD"/>
    <w:rsid w:val="001359FF"/>
    <w:rsid w:val="001362EB"/>
    <w:rsid w:val="00136ECC"/>
    <w:rsid w:val="00142FA1"/>
    <w:rsid w:val="00143AD1"/>
    <w:rsid w:val="00144414"/>
    <w:rsid w:val="001452B0"/>
    <w:rsid w:val="00145658"/>
    <w:rsid w:val="00145B18"/>
    <w:rsid w:val="00145F32"/>
    <w:rsid w:val="001478BB"/>
    <w:rsid w:val="00153F15"/>
    <w:rsid w:val="00154777"/>
    <w:rsid w:val="00154C80"/>
    <w:rsid w:val="00155BD4"/>
    <w:rsid w:val="00155E24"/>
    <w:rsid w:val="00156206"/>
    <w:rsid w:val="00156E5E"/>
    <w:rsid w:val="00157194"/>
    <w:rsid w:val="0016169C"/>
    <w:rsid w:val="001621DE"/>
    <w:rsid w:val="001641AD"/>
    <w:rsid w:val="00164784"/>
    <w:rsid w:val="00165540"/>
    <w:rsid w:val="00165ED8"/>
    <w:rsid w:val="0016729F"/>
    <w:rsid w:val="00171B27"/>
    <w:rsid w:val="00171C3E"/>
    <w:rsid w:val="00172532"/>
    <w:rsid w:val="00172655"/>
    <w:rsid w:val="00172A07"/>
    <w:rsid w:val="00172DE8"/>
    <w:rsid w:val="001731A3"/>
    <w:rsid w:val="00174B54"/>
    <w:rsid w:val="00176B2C"/>
    <w:rsid w:val="00177AD6"/>
    <w:rsid w:val="00177E37"/>
    <w:rsid w:val="00181587"/>
    <w:rsid w:val="0018492B"/>
    <w:rsid w:val="001855E3"/>
    <w:rsid w:val="00186410"/>
    <w:rsid w:val="00186924"/>
    <w:rsid w:val="00186C01"/>
    <w:rsid w:val="00186D84"/>
    <w:rsid w:val="001870DA"/>
    <w:rsid w:val="00187387"/>
    <w:rsid w:val="001873B3"/>
    <w:rsid w:val="00191B9C"/>
    <w:rsid w:val="00193067"/>
    <w:rsid w:val="0019320F"/>
    <w:rsid w:val="00194B0C"/>
    <w:rsid w:val="00194D8C"/>
    <w:rsid w:val="00194ED3"/>
    <w:rsid w:val="00195303"/>
    <w:rsid w:val="001953DC"/>
    <w:rsid w:val="001975B2"/>
    <w:rsid w:val="00197CF4"/>
    <w:rsid w:val="001A1791"/>
    <w:rsid w:val="001A1E8E"/>
    <w:rsid w:val="001A410D"/>
    <w:rsid w:val="001A6070"/>
    <w:rsid w:val="001A6C0F"/>
    <w:rsid w:val="001B020A"/>
    <w:rsid w:val="001B1DE1"/>
    <w:rsid w:val="001B34EB"/>
    <w:rsid w:val="001B4170"/>
    <w:rsid w:val="001B536B"/>
    <w:rsid w:val="001B5999"/>
    <w:rsid w:val="001B76CC"/>
    <w:rsid w:val="001B7A6F"/>
    <w:rsid w:val="001C0AD7"/>
    <w:rsid w:val="001C163B"/>
    <w:rsid w:val="001C3061"/>
    <w:rsid w:val="001C44E0"/>
    <w:rsid w:val="001C4A26"/>
    <w:rsid w:val="001C4BE1"/>
    <w:rsid w:val="001C676E"/>
    <w:rsid w:val="001C79A0"/>
    <w:rsid w:val="001D0F02"/>
    <w:rsid w:val="001D1AB8"/>
    <w:rsid w:val="001D2758"/>
    <w:rsid w:val="001D3387"/>
    <w:rsid w:val="001D34AD"/>
    <w:rsid w:val="001D55CB"/>
    <w:rsid w:val="001D5887"/>
    <w:rsid w:val="001D629E"/>
    <w:rsid w:val="001D68D6"/>
    <w:rsid w:val="001D7089"/>
    <w:rsid w:val="001D73DC"/>
    <w:rsid w:val="001D7920"/>
    <w:rsid w:val="001E066C"/>
    <w:rsid w:val="001E1578"/>
    <w:rsid w:val="001E1632"/>
    <w:rsid w:val="001E1A36"/>
    <w:rsid w:val="001E2714"/>
    <w:rsid w:val="001E30C1"/>
    <w:rsid w:val="001E4ECF"/>
    <w:rsid w:val="001E59D5"/>
    <w:rsid w:val="001E6A5C"/>
    <w:rsid w:val="001E6D3A"/>
    <w:rsid w:val="001E78F9"/>
    <w:rsid w:val="001E79F4"/>
    <w:rsid w:val="001F056A"/>
    <w:rsid w:val="001F1BDE"/>
    <w:rsid w:val="001F259B"/>
    <w:rsid w:val="001F2A10"/>
    <w:rsid w:val="001F34EE"/>
    <w:rsid w:val="001F3831"/>
    <w:rsid w:val="001F5FAF"/>
    <w:rsid w:val="001F6603"/>
    <w:rsid w:val="002005BC"/>
    <w:rsid w:val="002023EF"/>
    <w:rsid w:val="002032FA"/>
    <w:rsid w:val="0020446B"/>
    <w:rsid w:val="0020508A"/>
    <w:rsid w:val="0020624B"/>
    <w:rsid w:val="00206999"/>
    <w:rsid w:val="00206CD3"/>
    <w:rsid w:val="00207E06"/>
    <w:rsid w:val="00211381"/>
    <w:rsid w:val="002116A0"/>
    <w:rsid w:val="002119C6"/>
    <w:rsid w:val="00212A24"/>
    <w:rsid w:val="00215B63"/>
    <w:rsid w:val="00216702"/>
    <w:rsid w:val="00216DB8"/>
    <w:rsid w:val="00217F6C"/>
    <w:rsid w:val="00220432"/>
    <w:rsid w:val="00220C70"/>
    <w:rsid w:val="002230F7"/>
    <w:rsid w:val="00224AF1"/>
    <w:rsid w:val="00224DFA"/>
    <w:rsid w:val="002263B2"/>
    <w:rsid w:val="00227032"/>
    <w:rsid w:val="00231E18"/>
    <w:rsid w:val="00234376"/>
    <w:rsid w:val="00234490"/>
    <w:rsid w:val="0023570E"/>
    <w:rsid w:val="00236163"/>
    <w:rsid w:val="00236BF7"/>
    <w:rsid w:val="00236C93"/>
    <w:rsid w:val="002375C3"/>
    <w:rsid w:val="002378EB"/>
    <w:rsid w:val="00240E6D"/>
    <w:rsid w:val="00240F48"/>
    <w:rsid w:val="00241797"/>
    <w:rsid w:val="00242DCD"/>
    <w:rsid w:val="00243C9D"/>
    <w:rsid w:val="00244921"/>
    <w:rsid w:val="002466AE"/>
    <w:rsid w:val="00250AD9"/>
    <w:rsid w:val="0025234E"/>
    <w:rsid w:val="00252FCB"/>
    <w:rsid w:val="002537AE"/>
    <w:rsid w:val="002549F4"/>
    <w:rsid w:val="00255ADC"/>
    <w:rsid w:val="002565FA"/>
    <w:rsid w:val="00256CCA"/>
    <w:rsid w:val="00256E80"/>
    <w:rsid w:val="00257305"/>
    <w:rsid w:val="00260FAA"/>
    <w:rsid w:val="002610A3"/>
    <w:rsid w:val="0026308D"/>
    <w:rsid w:val="00263378"/>
    <w:rsid w:val="00263474"/>
    <w:rsid w:val="002636B2"/>
    <w:rsid w:val="00264609"/>
    <w:rsid w:val="002651E6"/>
    <w:rsid w:val="00265EDB"/>
    <w:rsid w:val="00266015"/>
    <w:rsid w:val="0026610A"/>
    <w:rsid w:val="00271A9D"/>
    <w:rsid w:val="00273715"/>
    <w:rsid w:val="00274023"/>
    <w:rsid w:val="002745CD"/>
    <w:rsid w:val="002753F1"/>
    <w:rsid w:val="00276331"/>
    <w:rsid w:val="00276794"/>
    <w:rsid w:val="0028052C"/>
    <w:rsid w:val="002807D2"/>
    <w:rsid w:val="00280C36"/>
    <w:rsid w:val="00281662"/>
    <w:rsid w:val="00282496"/>
    <w:rsid w:val="00282DAF"/>
    <w:rsid w:val="00282EC2"/>
    <w:rsid w:val="00284EC0"/>
    <w:rsid w:val="00287831"/>
    <w:rsid w:val="00287CCA"/>
    <w:rsid w:val="00291CFE"/>
    <w:rsid w:val="00293D2F"/>
    <w:rsid w:val="00294F5E"/>
    <w:rsid w:val="00295A81"/>
    <w:rsid w:val="002960B7"/>
    <w:rsid w:val="002963F5"/>
    <w:rsid w:val="00296BE1"/>
    <w:rsid w:val="002972F6"/>
    <w:rsid w:val="00297B25"/>
    <w:rsid w:val="00297B93"/>
    <w:rsid w:val="002A077F"/>
    <w:rsid w:val="002A0F73"/>
    <w:rsid w:val="002A10B3"/>
    <w:rsid w:val="002A128C"/>
    <w:rsid w:val="002A15CE"/>
    <w:rsid w:val="002A1E20"/>
    <w:rsid w:val="002A1FE6"/>
    <w:rsid w:val="002A4F88"/>
    <w:rsid w:val="002A5289"/>
    <w:rsid w:val="002B16B8"/>
    <w:rsid w:val="002B3BDB"/>
    <w:rsid w:val="002B3C22"/>
    <w:rsid w:val="002B3E2E"/>
    <w:rsid w:val="002B4019"/>
    <w:rsid w:val="002B4A4A"/>
    <w:rsid w:val="002B6A43"/>
    <w:rsid w:val="002B7AD3"/>
    <w:rsid w:val="002B7EBB"/>
    <w:rsid w:val="002C011A"/>
    <w:rsid w:val="002C071D"/>
    <w:rsid w:val="002C2D9B"/>
    <w:rsid w:val="002C314D"/>
    <w:rsid w:val="002C410F"/>
    <w:rsid w:val="002C5004"/>
    <w:rsid w:val="002C6590"/>
    <w:rsid w:val="002C731D"/>
    <w:rsid w:val="002C757D"/>
    <w:rsid w:val="002D12B1"/>
    <w:rsid w:val="002D247A"/>
    <w:rsid w:val="002D26EA"/>
    <w:rsid w:val="002D290E"/>
    <w:rsid w:val="002D2E81"/>
    <w:rsid w:val="002D3100"/>
    <w:rsid w:val="002D5A79"/>
    <w:rsid w:val="002D61C6"/>
    <w:rsid w:val="002D67F3"/>
    <w:rsid w:val="002D718F"/>
    <w:rsid w:val="002D736F"/>
    <w:rsid w:val="002D78F5"/>
    <w:rsid w:val="002E23CE"/>
    <w:rsid w:val="002E2F9F"/>
    <w:rsid w:val="002E53C6"/>
    <w:rsid w:val="002E5561"/>
    <w:rsid w:val="002E6CD0"/>
    <w:rsid w:val="002E6FF2"/>
    <w:rsid w:val="002F02B5"/>
    <w:rsid w:val="002F18E6"/>
    <w:rsid w:val="002F37E8"/>
    <w:rsid w:val="002F3947"/>
    <w:rsid w:val="002F4749"/>
    <w:rsid w:val="002F5528"/>
    <w:rsid w:val="002F58E4"/>
    <w:rsid w:val="002F6702"/>
    <w:rsid w:val="002F6C65"/>
    <w:rsid w:val="002F71BE"/>
    <w:rsid w:val="00300532"/>
    <w:rsid w:val="0030383E"/>
    <w:rsid w:val="00303AE9"/>
    <w:rsid w:val="003040FF"/>
    <w:rsid w:val="00304BAB"/>
    <w:rsid w:val="003066DE"/>
    <w:rsid w:val="00306A45"/>
    <w:rsid w:val="003078FD"/>
    <w:rsid w:val="00310FDB"/>
    <w:rsid w:val="00312C87"/>
    <w:rsid w:val="00315E8F"/>
    <w:rsid w:val="003161E2"/>
    <w:rsid w:val="00322B00"/>
    <w:rsid w:val="00324FF8"/>
    <w:rsid w:val="003262EE"/>
    <w:rsid w:val="0032759E"/>
    <w:rsid w:val="00330161"/>
    <w:rsid w:val="00330426"/>
    <w:rsid w:val="00331C71"/>
    <w:rsid w:val="00331E7B"/>
    <w:rsid w:val="00332C72"/>
    <w:rsid w:val="00334129"/>
    <w:rsid w:val="00334456"/>
    <w:rsid w:val="0033445F"/>
    <w:rsid w:val="003347C1"/>
    <w:rsid w:val="00335B73"/>
    <w:rsid w:val="00335DE7"/>
    <w:rsid w:val="00336035"/>
    <w:rsid w:val="00336274"/>
    <w:rsid w:val="00336916"/>
    <w:rsid w:val="00336FA9"/>
    <w:rsid w:val="0033772C"/>
    <w:rsid w:val="00340036"/>
    <w:rsid w:val="00340484"/>
    <w:rsid w:val="00340BEB"/>
    <w:rsid w:val="003410AC"/>
    <w:rsid w:val="00341E0F"/>
    <w:rsid w:val="00341EF0"/>
    <w:rsid w:val="0034235F"/>
    <w:rsid w:val="00342C2A"/>
    <w:rsid w:val="00343A81"/>
    <w:rsid w:val="00343CA3"/>
    <w:rsid w:val="00343D1E"/>
    <w:rsid w:val="0034503E"/>
    <w:rsid w:val="00345D56"/>
    <w:rsid w:val="003465C8"/>
    <w:rsid w:val="003512C8"/>
    <w:rsid w:val="0035148A"/>
    <w:rsid w:val="00351BAE"/>
    <w:rsid w:val="00352E28"/>
    <w:rsid w:val="003541CA"/>
    <w:rsid w:val="0035563A"/>
    <w:rsid w:val="0035778C"/>
    <w:rsid w:val="003600A4"/>
    <w:rsid w:val="0036057C"/>
    <w:rsid w:val="0036143C"/>
    <w:rsid w:val="00363E7D"/>
    <w:rsid w:val="003657BC"/>
    <w:rsid w:val="00370E62"/>
    <w:rsid w:val="00371B30"/>
    <w:rsid w:val="00371D8D"/>
    <w:rsid w:val="0037271B"/>
    <w:rsid w:val="00372AC2"/>
    <w:rsid w:val="003754C8"/>
    <w:rsid w:val="00375842"/>
    <w:rsid w:val="00376497"/>
    <w:rsid w:val="0037662B"/>
    <w:rsid w:val="003768D5"/>
    <w:rsid w:val="003775CB"/>
    <w:rsid w:val="00377C2B"/>
    <w:rsid w:val="003809EB"/>
    <w:rsid w:val="003828F7"/>
    <w:rsid w:val="00383461"/>
    <w:rsid w:val="00383CBC"/>
    <w:rsid w:val="00384101"/>
    <w:rsid w:val="0038630C"/>
    <w:rsid w:val="003868F2"/>
    <w:rsid w:val="003869FD"/>
    <w:rsid w:val="00386A5E"/>
    <w:rsid w:val="003876B1"/>
    <w:rsid w:val="00387B9E"/>
    <w:rsid w:val="00390135"/>
    <w:rsid w:val="00390896"/>
    <w:rsid w:val="00390B80"/>
    <w:rsid w:val="0039438E"/>
    <w:rsid w:val="0039473D"/>
    <w:rsid w:val="00395C65"/>
    <w:rsid w:val="00395E42"/>
    <w:rsid w:val="0039656B"/>
    <w:rsid w:val="0039667D"/>
    <w:rsid w:val="00397A51"/>
    <w:rsid w:val="003A07CD"/>
    <w:rsid w:val="003A174B"/>
    <w:rsid w:val="003A2760"/>
    <w:rsid w:val="003A29CE"/>
    <w:rsid w:val="003A2E18"/>
    <w:rsid w:val="003A36F5"/>
    <w:rsid w:val="003A48D0"/>
    <w:rsid w:val="003A7C4F"/>
    <w:rsid w:val="003B04E5"/>
    <w:rsid w:val="003B0EFC"/>
    <w:rsid w:val="003B13BF"/>
    <w:rsid w:val="003B2D41"/>
    <w:rsid w:val="003B3477"/>
    <w:rsid w:val="003B3D85"/>
    <w:rsid w:val="003B3F5C"/>
    <w:rsid w:val="003B4465"/>
    <w:rsid w:val="003B58DB"/>
    <w:rsid w:val="003B5EE4"/>
    <w:rsid w:val="003B657C"/>
    <w:rsid w:val="003B6A1A"/>
    <w:rsid w:val="003B7FDF"/>
    <w:rsid w:val="003C05EF"/>
    <w:rsid w:val="003C1DB1"/>
    <w:rsid w:val="003C2F86"/>
    <w:rsid w:val="003C4165"/>
    <w:rsid w:val="003C4750"/>
    <w:rsid w:val="003C4A37"/>
    <w:rsid w:val="003C6391"/>
    <w:rsid w:val="003C7687"/>
    <w:rsid w:val="003D1D78"/>
    <w:rsid w:val="003D2376"/>
    <w:rsid w:val="003D26F6"/>
    <w:rsid w:val="003D5F9E"/>
    <w:rsid w:val="003D614E"/>
    <w:rsid w:val="003D6D95"/>
    <w:rsid w:val="003D756D"/>
    <w:rsid w:val="003E0E8C"/>
    <w:rsid w:val="003E17F5"/>
    <w:rsid w:val="003E1B30"/>
    <w:rsid w:val="003E1C4F"/>
    <w:rsid w:val="003E205E"/>
    <w:rsid w:val="003E2860"/>
    <w:rsid w:val="003E3F8B"/>
    <w:rsid w:val="003E4B08"/>
    <w:rsid w:val="003E56B0"/>
    <w:rsid w:val="003E5C1E"/>
    <w:rsid w:val="003F1E72"/>
    <w:rsid w:val="003F2E3F"/>
    <w:rsid w:val="003F39BC"/>
    <w:rsid w:val="003F465F"/>
    <w:rsid w:val="003F48C3"/>
    <w:rsid w:val="003F6165"/>
    <w:rsid w:val="003F6674"/>
    <w:rsid w:val="003F6A40"/>
    <w:rsid w:val="003F6E35"/>
    <w:rsid w:val="003F7187"/>
    <w:rsid w:val="00400451"/>
    <w:rsid w:val="004010EC"/>
    <w:rsid w:val="00401944"/>
    <w:rsid w:val="00401B50"/>
    <w:rsid w:val="004033BB"/>
    <w:rsid w:val="00403500"/>
    <w:rsid w:val="0040377A"/>
    <w:rsid w:val="004047A4"/>
    <w:rsid w:val="00404E33"/>
    <w:rsid w:val="00406AB4"/>
    <w:rsid w:val="00406BF3"/>
    <w:rsid w:val="00407F74"/>
    <w:rsid w:val="00410AFD"/>
    <w:rsid w:val="0041121C"/>
    <w:rsid w:val="0041293D"/>
    <w:rsid w:val="00412F7C"/>
    <w:rsid w:val="004147E1"/>
    <w:rsid w:val="00414E0D"/>
    <w:rsid w:val="00415671"/>
    <w:rsid w:val="00415782"/>
    <w:rsid w:val="00415E4E"/>
    <w:rsid w:val="004171BF"/>
    <w:rsid w:val="004173F1"/>
    <w:rsid w:val="004201B3"/>
    <w:rsid w:val="0042149C"/>
    <w:rsid w:val="004226BC"/>
    <w:rsid w:val="00423E6C"/>
    <w:rsid w:val="004244A4"/>
    <w:rsid w:val="004261EC"/>
    <w:rsid w:val="00426B20"/>
    <w:rsid w:val="00426D9B"/>
    <w:rsid w:val="004270E5"/>
    <w:rsid w:val="004275B4"/>
    <w:rsid w:val="00427637"/>
    <w:rsid w:val="00427A16"/>
    <w:rsid w:val="00427C11"/>
    <w:rsid w:val="00430F9D"/>
    <w:rsid w:val="00431311"/>
    <w:rsid w:val="00434481"/>
    <w:rsid w:val="004347B5"/>
    <w:rsid w:val="00435E78"/>
    <w:rsid w:val="004410F0"/>
    <w:rsid w:val="0044134E"/>
    <w:rsid w:val="00441769"/>
    <w:rsid w:val="00442628"/>
    <w:rsid w:val="00443667"/>
    <w:rsid w:val="00443AD8"/>
    <w:rsid w:val="00444A07"/>
    <w:rsid w:val="00446012"/>
    <w:rsid w:val="00446666"/>
    <w:rsid w:val="00446C7B"/>
    <w:rsid w:val="004473B5"/>
    <w:rsid w:val="004476A5"/>
    <w:rsid w:val="00450B4F"/>
    <w:rsid w:val="0045152B"/>
    <w:rsid w:val="00455FFE"/>
    <w:rsid w:val="00457105"/>
    <w:rsid w:val="00457850"/>
    <w:rsid w:val="0046032E"/>
    <w:rsid w:val="004612CB"/>
    <w:rsid w:val="004615CE"/>
    <w:rsid w:val="0046216C"/>
    <w:rsid w:val="00463F3C"/>
    <w:rsid w:val="004647AB"/>
    <w:rsid w:val="00465C7C"/>
    <w:rsid w:val="00466A66"/>
    <w:rsid w:val="00466AE4"/>
    <w:rsid w:val="0046711F"/>
    <w:rsid w:val="0046726E"/>
    <w:rsid w:val="0047025C"/>
    <w:rsid w:val="0047098F"/>
    <w:rsid w:val="0047129F"/>
    <w:rsid w:val="004716CD"/>
    <w:rsid w:val="0047337B"/>
    <w:rsid w:val="004736B6"/>
    <w:rsid w:val="004744C5"/>
    <w:rsid w:val="00474B5A"/>
    <w:rsid w:val="00474EBD"/>
    <w:rsid w:val="004754A9"/>
    <w:rsid w:val="00475627"/>
    <w:rsid w:val="00475954"/>
    <w:rsid w:val="00476B47"/>
    <w:rsid w:val="004808AE"/>
    <w:rsid w:val="0048217F"/>
    <w:rsid w:val="0048218E"/>
    <w:rsid w:val="0048287D"/>
    <w:rsid w:val="00484036"/>
    <w:rsid w:val="00484C93"/>
    <w:rsid w:val="00485361"/>
    <w:rsid w:val="0048611C"/>
    <w:rsid w:val="004865B1"/>
    <w:rsid w:val="0048762D"/>
    <w:rsid w:val="00487F9F"/>
    <w:rsid w:val="0049050D"/>
    <w:rsid w:val="00490CAC"/>
    <w:rsid w:val="004915D9"/>
    <w:rsid w:val="00491CFD"/>
    <w:rsid w:val="0049236A"/>
    <w:rsid w:val="00492A44"/>
    <w:rsid w:val="004930F9"/>
    <w:rsid w:val="004951D7"/>
    <w:rsid w:val="0049611D"/>
    <w:rsid w:val="00496CD0"/>
    <w:rsid w:val="0049742D"/>
    <w:rsid w:val="004975FD"/>
    <w:rsid w:val="0049787C"/>
    <w:rsid w:val="004A00B6"/>
    <w:rsid w:val="004A0FCE"/>
    <w:rsid w:val="004A219D"/>
    <w:rsid w:val="004A2B29"/>
    <w:rsid w:val="004A353B"/>
    <w:rsid w:val="004A37F7"/>
    <w:rsid w:val="004A3B0D"/>
    <w:rsid w:val="004A3E7F"/>
    <w:rsid w:val="004A40A6"/>
    <w:rsid w:val="004A4EFD"/>
    <w:rsid w:val="004A542F"/>
    <w:rsid w:val="004A6150"/>
    <w:rsid w:val="004A7178"/>
    <w:rsid w:val="004A75D7"/>
    <w:rsid w:val="004A7714"/>
    <w:rsid w:val="004B15B4"/>
    <w:rsid w:val="004B2438"/>
    <w:rsid w:val="004B2D9C"/>
    <w:rsid w:val="004B2F51"/>
    <w:rsid w:val="004B3180"/>
    <w:rsid w:val="004B3850"/>
    <w:rsid w:val="004B3F19"/>
    <w:rsid w:val="004B4063"/>
    <w:rsid w:val="004B4555"/>
    <w:rsid w:val="004B52E7"/>
    <w:rsid w:val="004B5902"/>
    <w:rsid w:val="004C0543"/>
    <w:rsid w:val="004C0994"/>
    <w:rsid w:val="004C0C6D"/>
    <w:rsid w:val="004C2DDA"/>
    <w:rsid w:val="004C41D9"/>
    <w:rsid w:val="004C4DA1"/>
    <w:rsid w:val="004C4DD1"/>
    <w:rsid w:val="004C6F35"/>
    <w:rsid w:val="004C70DA"/>
    <w:rsid w:val="004C7198"/>
    <w:rsid w:val="004C75A5"/>
    <w:rsid w:val="004D1427"/>
    <w:rsid w:val="004D3B90"/>
    <w:rsid w:val="004D4370"/>
    <w:rsid w:val="004D4C38"/>
    <w:rsid w:val="004D5359"/>
    <w:rsid w:val="004D56FF"/>
    <w:rsid w:val="004D625D"/>
    <w:rsid w:val="004D79BD"/>
    <w:rsid w:val="004E232F"/>
    <w:rsid w:val="004E3988"/>
    <w:rsid w:val="004E41D0"/>
    <w:rsid w:val="004E53F7"/>
    <w:rsid w:val="004E5567"/>
    <w:rsid w:val="004E56DC"/>
    <w:rsid w:val="004E5DC4"/>
    <w:rsid w:val="004E617A"/>
    <w:rsid w:val="004E6636"/>
    <w:rsid w:val="004E7579"/>
    <w:rsid w:val="004E7A19"/>
    <w:rsid w:val="004F077F"/>
    <w:rsid w:val="004F0F97"/>
    <w:rsid w:val="004F2601"/>
    <w:rsid w:val="004F4905"/>
    <w:rsid w:val="004F67CC"/>
    <w:rsid w:val="004F6D0A"/>
    <w:rsid w:val="004F723D"/>
    <w:rsid w:val="004F73FA"/>
    <w:rsid w:val="004F7DEE"/>
    <w:rsid w:val="00500A4A"/>
    <w:rsid w:val="005022E7"/>
    <w:rsid w:val="005025FF"/>
    <w:rsid w:val="005031C3"/>
    <w:rsid w:val="0050325E"/>
    <w:rsid w:val="00505062"/>
    <w:rsid w:val="00505522"/>
    <w:rsid w:val="0050604F"/>
    <w:rsid w:val="0050660D"/>
    <w:rsid w:val="0050734A"/>
    <w:rsid w:val="005104CD"/>
    <w:rsid w:val="00511CAE"/>
    <w:rsid w:val="00511F73"/>
    <w:rsid w:val="00512285"/>
    <w:rsid w:val="005131E5"/>
    <w:rsid w:val="00513BEF"/>
    <w:rsid w:val="005145F8"/>
    <w:rsid w:val="00514887"/>
    <w:rsid w:val="00515577"/>
    <w:rsid w:val="00521AD7"/>
    <w:rsid w:val="00521F84"/>
    <w:rsid w:val="00522232"/>
    <w:rsid w:val="00526712"/>
    <w:rsid w:val="0053009D"/>
    <w:rsid w:val="005318E2"/>
    <w:rsid w:val="00531B06"/>
    <w:rsid w:val="005329EE"/>
    <w:rsid w:val="00532FD6"/>
    <w:rsid w:val="00533071"/>
    <w:rsid w:val="00533316"/>
    <w:rsid w:val="005335DD"/>
    <w:rsid w:val="00536005"/>
    <w:rsid w:val="005408CB"/>
    <w:rsid w:val="00540EAA"/>
    <w:rsid w:val="00541421"/>
    <w:rsid w:val="00541917"/>
    <w:rsid w:val="0054199E"/>
    <w:rsid w:val="00541F0C"/>
    <w:rsid w:val="00542952"/>
    <w:rsid w:val="0054298F"/>
    <w:rsid w:val="00545ABE"/>
    <w:rsid w:val="00550E0C"/>
    <w:rsid w:val="00554E00"/>
    <w:rsid w:val="00555815"/>
    <w:rsid w:val="005558D0"/>
    <w:rsid w:val="00555A88"/>
    <w:rsid w:val="0055624B"/>
    <w:rsid w:val="00556FBE"/>
    <w:rsid w:val="00561015"/>
    <w:rsid w:val="00561507"/>
    <w:rsid w:val="00561795"/>
    <w:rsid w:val="00561902"/>
    <w:rsid w:val="00562A20"/>
    <w:rsid w:val="00562DBF"/>
    <w:rsid w:val="005651CF"/>
    <w:rsid w:val="005656BA"/>
    <w:rsid w:val="0056636E"/>
    <w:rsid w:val="00566B46"/>
    <w:rsid w:val="00566D0D"/>
    <w:rsid w:val="00567783"/>
    <w:rsid w:val="00570B85"/>
    <w:rsid w:val="00571258"/>
    <w:rsid w:val="005717B8"/>
    <w:rsid w:val="00572B56"/>
    <w:rsid w:val="005733D3"/>
    <w:rsid w:val="00573D08"/>
    <w:rsid w:val="00575B72"/>
    <w:rsid w:val="0057686F"/>
    <w:rsid w:val="00577218"/>
    <w:rsid w:val="00577772"/>
    <w:rsid w:val="00577FE7"/>
    <w:rsid w:val="00580DF2"/>
    <w:rsid w:val="0058177C"/>
    <w:rsid w:val="00581D04"/>
    <w:rsid w:val="00581D94"/>
    <w:rsid w:val="005837F7"/>
    <w:rsid w:val="00584B62"/>
    <w:rsid w:val="005851D2"/>
    <w:rsid w:val="005861CD"/>
    <w:rsid w:val="00586DA5"/>
    <w:rsid w:val="005876B4"/>
    <w:rsid w:val="00587AA9"/>
    <w:rsid w:val="00587B4A"/>
    <w:rsid w:val="00590DEE"/>
    <w:rsid w:val="005913FF"/>
    <w:rsid w:val="00593DF3"/>
    <w:rsid w:val="0059466A"/>
    <w:rsid w:val="00594A5D"/>
    <w:rsid w:val="00595783"/>
    <w:rsid w:val="00596AFC"/>
    <w:rsid w:val="00596D0B"/>
    <w:rsid w:val="00597CC1"/>
    <w:rsid w:val="005A00D3"/>
    <w:rsid w:val="005A02E4"/>
    <w:rsid w:val="005A06DF"/>
    <w:rsid w:val="005A1675"/>
    <w:rsid w:val="005A4A12"/>
    <w:rsid w:val="005A59C1"/>
    <w:rsid w:val="005A5FEE"/>
    <w:rsid w:val="005A6D0A"/>
    <w:rsid w:val="005A6D69"/>
    <w:rsid w:val="005A768C"/>
    <w:rsid w:val="005A768D"/>
    <w:rsid w:val="005A7CBF"/>
    <w:rsid w:val="005B0309"/>
    <w:rsid w:val="005B0892"/>
    <w:rsid w:val="005B0DCA"/>
    <w:rsid w:val="005B2647"/>
    <w:rsid w:val="005B2FD1"/>
    <w:rsid w:val="005B4373"/>
    <w:rsid w:val="005B6C7D"/>
    <w:rsid w:val="005C179F"/>
    <w:rsid w:val="005C19B2"/>
    <w:rsid w:val="005C1B27"/>
    <w:rsid w:val="005C3667"/>
    <w:rsid w:val="005C3EA1"/>
    <w:rsid w:val="005C779C"/>
    <w:rsid w:val="005D01A9"/>
    <w:rsid w:val="005D13E6"/>
    <w:rsid w:val="005D2B75"/>
    <w:rsid w:val="005D33F4"/>
    <w:rsid w:val="005D55E8"/>
    <w:rsid w:val="005D6C02"/>
    <w:rsid w:val="005E06ED"/>
    <w:rsid w:val="005E0776"/>
    <w:rsid w:val="005E15BE"/>
    <w:rsid w:val="005E17F6"/>
    <w:rsid w:val="005E369D"/>
    <w:rsid w:val="005E36B5"/>
    <w:rsid w:val="005E39F0"/>
    <w:rsid w:val="005E4796"/>
    <w:rsid w:val="005E5040"/>
    <w:rsid w:val="005E530D"/>
    <w:rsid w:val="005E7937"/>
    <w:rsid w:val="005E7A2F"/>
    <w:rsid w:val="005F019A"/>
    <w:rsid w:val="005F127A"/>
    <w:rsid w:val="005F3171"/>
    <w:rsid w:val="005F61A7"/>
    <w:rsid w:val="005F7D5F"/>
    <w:rsid w:val="005F7FD3"/>
    <w:rsid w:val="0060140F"/>
    <w:rsid w:val="00601961"/>
    <w:rsid w:val="00601A05"/>
    <w:rsid w:val="00601AB9"/>
    <w:rsid w:val="006038C4"/>
    <w:rsid w:val="006054A0"/>
    <w:rsid w:val="00606A6F"/>
    <w:rsid w:val="00606AED"/>
    <w:rsid w:val="006073C5"/>
    <w:rsid w:val="00607E54"/>
    <w:rsid w:val="006104C4"/>
    <w:rsid w:val="00611BE8"/>
    <w:rsid w:val="00612634"/>
    <w:rsid w:val="00612AB4"/>
    <w:rsid w:val="00614BBD"/>
    <w:rsid w:val="006162D9"/>
    <w:rsid w:val="00621034"/>
    <w:rsid w:val="00621259"/>
    <w:rsid w:val="006213F3"/>
    <w:rsid w:val="006223B5"/>
    <w:rsid w:val="00622D81"/>
    <w:rsid w:val="00623C1F"/>
    <w:rsid w:val="006245AE"/>
    <w:rsid w:val="00624CAA"/>
    <w:rsid w:val="006253B2"/>
    <w:rsid w:val="00625558"/>
    <w:rsid w:val="00625950"/>
    <w:rsid w:val="0062620E"/>
    <w:rsid w:val="00626715"/>
    <w:rsid w:val="00627351"/>
    <w:rsid w:val="00627FAE"/>
    <w:rsid w:val="00630684"/>
    <w:rsid w:val="0063124E"/>
    <w:rsid w:val="00633E7F"/>
    <w:rsid w:val="0063439C"/>
    <w:rsid w:val="006344B1"/>
    <w:rsid w:val="00635EA9"/>
    <w:rsid w:val="006364EB"/>
    <w:rsid w:val="006368C0"/>
    <w:rsid w:val="00637FD3"/>
    <w:rsid w:val="00640A3F"/>
    <w:rsid w:val="00641C91"/>
    <w:rsid w:val="0064294A"/>
    <w:rsid w:val="00644FA7"/>
    <w:rsid w:val="006451FC"/>
    <w:rsid w:val="00646214"/>
    <w:rsid w:val="006502A8"/>
    <w:rsid w:val="00652998"/>
    <w:rsid w:val="00652EDF"/>
    <w:rsid w:val="00653844"/>
    <w:rsid w:val="00653CB6"/>
    <w:rsid w:val="00655047"/>
    <w:rsid w:val="00655661"/>
    <w:rsid w:val="00656793"/>
    <w:rsid w:val="00657637"/>
    <w:rsid w:val="0066081C"/>
    <w:rsid w:val="00660CD9"/>
    <w:rsid w:val="0066159B"/>
    <w:rsid w:val="00663AAF"/>
    <w:rsid w:val="00665B44"/>
    <w:rsid w:val="00667725"/>
    <w:rsid w:val="006703B4"/>
    <w:rsid w:val="00671E5D"/>
    <w:rsid w:val="00672DEF"/>
    <w:rsid w:val="00673A3B"/>
    <w:rsid w:val="0067511A"/>
    <w:rsid w:val="0067516E"/>
    <w:rsid w:val="00675431"/>
    <w:rsid w:val="0068021A"/>
    <w:rsid w:val="00681769"/>
    <w:rsid w:val="00681C2A"/>
    <w:rsid w:val="006827C9"/>
    <w:rsid w:val="00683916"/>
    <w:rsid w:val="00683F62"/>
    <w:rsid w:val="0068477F"/>
    <w:rsid w:val="0068530C"/>
    <w:rsid w:val="006864EA"/>
    <w:rsid w:val="00686703"/>
    <w:rsid w:val="00686B68"/>
    <w:rsid w:val="00686EDC"/>
    <w:rsid w:val="00686FEA"/>
    <w:rsid w:val="0068738C"/>
    <w:rsid w:val="00692124"/>
    <w:rsid w:val="0069272B"/>
    <w:rsid w:val="006945FD"/>
    <w:rsid w:val="0069484E"/>
    <w:rsid w:val="00694ED3"/>
    <w:rsid w:val="00694F17"/>
    <w:rsid w:val="006963E7"/>
    <w:rsid w:val="00697866"/>
    <w:rsid w:val="006A01D8"/>
    <w:rsid w:val="006A0C99"/>
    <w:rsid w:val="006A24AC"/>
    <w:rsid w:val="006A55BD"/>
    <w:rsid w:val="006A652B"/>
    <w:rsid w:val="006B031F"/>
    <w:rsid w:val="006B055A"/>
    <w:rsid w:val="006B0F9B"/>
    <w:rsid w:val="006B1040"/>
    <w:rsid w:val="006B24B3"/>
    <w:rsid w:val="006B2536"/>
    <w:rsid w:val="006B445C"/>
    <w:rsid w:val="006B609B"/>
    <w:rsid w:val="006B68C2"/>
    <w:rsid w:val="006B74D3"/>
    <w:rsid w:val="006B7C1F"/>
    <w:rsid w:val="006C1474"/>
    <w:rsid w:val="006C163E"/>
    <w:rsid w:val="006C1948"/>
    <w:rsid w:val="006C199E"/>
    <w:rsid w:val="006C3D79"/>
    <w:rsid w:val="006C44D6"/>
    <w:rsid w:val="006C4FA7"/>
    <w:rsid w:val="006C50E4"/>
    <w:rsid w:val="006D2547"/>
    <w:rsid w:val="006D5931"/>
    <w:rsid w:val="006D68C4"/>
    <w:rsid w:val="006D6B80"/>
    <w:rsid w:val="006D75AD"/>
    <w:rsid w:val="006D7D4F"/>
    <w:rsid w:val="006E09C6"/>
    <w:rsid w:val="006E0E5E"/>
    <w:rsid w:val="006E109F"/>
    <w:rsid w:val="006E1CD3"/>
    <w:rsid w:val="006E1F58"/>
    <w:rsid w:val="006E26B3"/>
    <w:rsid w:val="006E37EE"/>
    <w:rsid w:val="006E5113"/>
    <w:rsid w:val="006E587F"/>
    <w:rsid w:val="006E5E48"/>
    <w:rsid w:val="006E5EDF"/>
    <w:rsid w:val="006E70F4"/>
    <w:rsid w:val="006E742E"/>
    <w:rsid w:val="006F3AD0"/>
    <w:rsid w:val="006F4589"/>
    <w:rsid w:val="006F4C46"/>
    <w:rsid w:val="006F4DE6"/>
    <w:rsid w:val="006F5ACD"/>
    <w:rsid w:val="006F6B32"/>
    <w:rsid w:val="006F7B27"/>
    <w:rsid w:val="007004DC"/>
    <w:rsid w:val="00700DA2"/>
    <w:rsid w:val="007027B7"/>
    <w:rsid w:val="00703AF0"/>
    <w:rsid w:val="00704EEE"/>
    <w:rsid w:val="007058D6"/>
    <w:rsid w:val="007078D1"/>
    <w:rsid w:val="00707E23"/>
    <w:rsid w:val="0071042D"/>
    <w:rsid w:val="00710724"/>
    <w:rsid w:val="0071197D"/>
    <w:rsid w:val="00712800"/>
    <w:rsid w:val="00712FFD"/>
    <w:rsid w:val="007139B0"/>
    <w:rsid w:val="00713F6A"/>
    <w:rsid w:val="00714C74"/>
    <w:rsid w:val="00715438"/>
    <w:rsid w:val="00715F33"/>
    <w:rsid w:val="00716241"/>
    <w:rsid w:val="00716FBA"/>
    <w:rsid w:val="00717240"/>
    <w:rsid w:val="00717C8F"/>
    <w:rsid w:val="00720FFC"/>
    <w:rsid w:val="00721243"/>
    <w:rsid w:val="0072136A"/>
    <w:rsid w:val="007226DA"/>
    <w:rsid w:val="00722986"/>
    <w:rsid w:val="007233C4"/>
    <w:rsid w:val="00724813"/>
    <w:rsid w:val="007270DC"/>
    <w:rsid w:val="007311E8"/>
    <w:rsid w:val="00731471"/>
    <w:rsid w:val="00731C25"/>
    <w:rsid w:val="007328BD"/>
    <w:rsid w:val="007337F1"/>
    <w:rsid w:val="007361EF"/>
    <w:rsid w:val="0073636C"/>
    <w:rsid w:val="00740AAB"/>
    <w:rsid w:val="00740C4F"/>
    <w:rsid w:val="0074103B"/>
    <w:rsid w:val="007411F0"/>
    <w:rsid w:val="0074161C"/>
    <w:rsid w:val="00742054"/>
    <w:rsid w:val="007426E4"/>
    <w:rsid w:val="007433B7"/>
    <w:rsid w:val="00743545"/>
    <w:rsid w:val="0074365A"/>
    <w:rsid w:val="007441FA"/>
    <w:rsid w:val="00744F7F"/>
    <w:rsid w:val="00745EDA"/>
    <w:rsid w:val="00746972"/>
    <w:rsid w:val="00746EDB"/>
    <w:rsid w:val="00747AF2"/>
    <w:rsid w:val="00747E89"/>
    <w:rsid w:val="0075179C"/>
    <w:rsid w:val="00752258"/>
    <w:rsid w:val="007528F5"/>
    <w:rsid w:val="00752943"/>
    <w:rsid w:val="00752B4A"/>
    <w:rsid w:val="00752D79"/>
    <w:rsid w:val="00752E99"/>
    <w:rsid w:val="00752EE2"/>
    <w:rsid w:val="00753341"/>
    <w:rsid w:val="00754516"/>
    <w:rsid w:val="00754C62"/>
    <w:rsid w:val="00756800"/>
    <w:rsid w:val="00756E38"/>
    <w:rsid w:val="00757536"/>
    <w:rsid w:val="00760E2B"/>
    <w:rsid w:val="00760EFD"/>
    <w:rsid w:val="00762487"/>
    <w:rsid w:val="007647DA"/>
    <w:rsid w:val="00764A78"/>
    <w:rsid w:val="00764FD1"/>
    <w:rsid w:val="00765E61"/>
    <w:rsid w:val="007711A3"/>
    <w:rsid w:val="00772655"/>
    <w:rsid w:val="00772A3A"/>
    <w:rsid w:val="007735C4"/>
    <w:rsid w:val="00774340"/>
    <w:rsid w:val="007747DC"/>
    <w:rsid w:val="00776A4B"/>
    <w:rsid w:val="00777ED9"/>
    <w:rsid w:val="00780CE8"/>
    <w:rsid w:val="00781444"/>
    <w:rsid w:val="00782102"/>
    <w:rsid w:val="00782EF0"/>
    <w:rsid w:val="00783AE3"/>
    <w:rsid w:val="00783C2E"/>
    <w:rsid w:val="00784022"/>
    <w:rsid w:val="00784429"/>
    <w:rsid w:val="00784CC1"/>
    <w:rsid w:val="00785449"/>
    <w:rsid w:val="007856DD"/>
    <w:rsid w:val="00787D02"/>
    <w:rsid w:val="007900C0"/>
    <w:rsid w:val="00791875"/>
    <w:rsid w:val="00791AF9"/>
    <w:rsid w:val="007930F2"/>
    <w:rsid w:val="00793168"/>
    <w:rsid w:val="00793697"/>
    <w:rsid w:val="00793D26"/>
    <w:rsid w:val="00794952"/>
    <w:rsid w:val="00795402"/>
    <w:rsid w:val="00796198"/>
    <w:rsid w:val="00796821"/>
    <w:rsid w:val="00796F7F"/>
    <w:rsid w:val="007A068B"/>
    <w:rsid w:val="007A153A"/>
    <w:rsid w:val="007A33AE"/>
    <w:rsid w:val="007A33D4"/>
    <w:rsid w:val="007A6982"/>
    <w:rsid w:val="007B059C"/>
    <w:rsid w:val="007B0651"/>
    <w:rsid w:val="007B0662"/>
    <w:rsid w:val="007B0F3D"/>
    <w:rsid w:val="007B48F0"/>
    <w:rsid w:val="007B4F55"/>
    <w:rsid w:val="007B57B5"/>
    <w:rsid w:val="007B66A2"/>
    <w:rsid w:val="007B7FB6"/>
    <w:rsid w:val="007C118E"/>
    <w:rsid w:val="007C3977"/>
    <w:rsid w:val="007C4897"/>
    <w:rsid w:val="007C4DAA"/>
    <w:rsid w:val="007C665D"/>
    <w:rsid w:val="007C6B07"/>
    <w:rsid w:val="007C705D"/>
    <w:rsid w:val="007C7062"/>
    <w:rsid w:val="007D03DA"/>
    <w:rsid w:val="007D0740"/>
    <w:rsid w:val="007D0A8A"/>
    <w:rsid w:val="007D18F0"/>
    <w:rsid w:val="007D1BB3"/>
    <w:rsid w:val="007D3371"/>
    <w:rsid w:val="007D3B09"/>
    <w:rsid w:val="007D3BDD"/>
    <w:rsid w:val="007D3C4E"/>
    <w:rsid w:val="007D47D6"/>
    <w:rsid w:val="007D4A46"/>
    <w:rsid w:val="007D5BDA"/>
    <w:rsid w:val="007D68BB"/>
    <w:rsid w:val="007D745D"/>
    <w:rsid w:val="007E006A"/>
    <w:rsid w:val="007E06EC"/>
    <w:rsid w:val="007E1437"/>
    <w:rsid w:val="007E1605"/>
    <w:rsid w:val="007E19AF"/>
    <w:rsid w:val="007E2569"/>
    <w:rsid w:val="007E4BD0"/>
    <w:rsid w:val="007E4C22"/>
    <w:rsid w:val="007E4D2F"/>
    <w:rsid w:val="007E6F47"/>
    <w:rsid w:val="007F0FFC"/>
    <w:rsid w:val="007F20C7"/>
    <w:rsid w:val="007F53D2"/>
    <w:rsid w:val="007F5A43"/>
    <w:rsid w:val="007F73E6"/>
    <w:rsid w:val="007F74E2"/>
    <w:rsid w:val="008025A0"/>
    <w:rsid w:val="008035A5"/>
    <w:rsid w:val="008037CD"/>
    <w:rsid w:val="00804029"/>
    <w:rsid w:val="00804244"/>
    <w:rsid w:val="00805101"/>
    <w:rsid w:val="0080548A"/>
    <w:rsid w:val="0080642D"/>
    <w:rsid w:val="0080674A"/>
    <w:rsid w:val="008078B2"/>
    <w:rsid w:val="00810970"/>
    <w:rsid w:val="00811602"/>
    <w:rsid w:val="00811721"/>
    <w:rsid w:val="00811B6F"/>
    <w:rsid w:val="00811C0B"/>
    <w:rsid w:val="00812210"/>
    <w:rsid w:val="00813A8B"/>
    <w:rsid w:val="00815B15"/>
    <w:rsid w:val="00816B09"/>
    <w:rsid w:val="008204FC"/>
    <w:rsid w:val="00821A7F"/>
    <w:rsid w:val="00821C99"/>
    <w:rsid w:val="00824037"/>
    <w:rsid w:val="00824E14"/>
    <w:rsid w:val="00827439"/>
    <w:rsid w:val="00827D5D"/>
    <w:rsid w:val="00830AF8"/>
    <w:rsid w:val="00830CF6"/>
    <w:rsid w:val="008310F5"/>
    <w:rsid w:val="00833F3C"/>
    <w:rsid w:val="00835AC8"/>
    <w:rsid w:val="00836C48"/>
    <w:rsid w:val="00837F78"/>
    <w:rsid w:val="008419AF"/>
    <w:rsid w:val="00843047"/>
    <w:rsid w:val="0084369F"/>
    <w:rsid w:val="008442F3"/>
    <w:rsid w:val="008446E1"/>
    <w:rsid w:val="00844949"/>
    <w:rsid w:val="00847343"/>
    <w:rsid w:val="008503EF"/>
    <w:rsid w:val="00850E30"/>
    <w:rsid w:val="00852190"/>
    <w:rsid w:val="008532A3"/>
    <w:rsid w:val="008537C3"/>
    <w:rsid w:val="0085413B"/>
    <w:rsid w:val="00854572"/>
    <w:rsid w:val="008554D2"/>
    <w:rsid w:val="00855F3E"/>
    <w:rsid w:val="0085635A"/>
    <w:rsid w:val="00860AEB"/>
    <w:rsid w:val="00860BD1"/>
    <w:rsid w:val="00862607"/>
    <w:rsid w:val="0086309D"/>
    <w:rsid w:val="00865C3F"/>
    <w:rsid w:val="00866D1F"/>
    <w:rsid w:val="0087097F"/>
    <w:rsid w:val="00870CD4"/>
    <w:rsid w:val="008733E9"/>
    <w:rsid w:val="00876E52"/>
    <w:rsid w:val="008802FE"/>
    <w:rsid w:val="00881816"/>
    <w:rsid w:val="008832EF"/>
    <w:rsid w:val="0088347D"/>
    <w:rsid w:val="008835D6"/>
    <w:rsid w:val="00883BFD"/>
    <w:rsid w:val="00884214"/>
    <w:rsid w:val="00886520"/>
    <w:rsid w:val="0089151C"/>
    <w:rsid w:val="0089190C"/>
    <w:rsid w:val="00892B08"/>
    <w:rsid w:val="00892F17"/>
    <w:rsid w:val="0089541C"/>
    <w:rsid w:val="00895B1D"/>
    <w:rsid w:val="00895FFF"/>
    <w:rsid w:val="0089728F"/>
    <w:rsid w:val="008A0021"/>
    <w:rsid w:val="008A07A3"/>
    <w:rsid w:val="008A1526"/>
    <w:rsid w:val="008A42FC"/>
    <w:rsid w:val="008A56BD"/>
    <w:rsid w:val="008A60B0"/>
    <w:rsid w:val="008A6EA7"/>
    <w:rsid w:val="008A75FD"/>
    <w:rsid w:val="008B0719"/>
    <w:rsid w:val="008B16A6"/>
    <w:rsid w:val="008B1797"/>
    <w:rsid w:val="008B1A63"/>
    <w:rsid w:val="008B22DA"/>
    <w:rsid w:val="008B315F"/>
    <w:rsid w:val="008B7FD2"/>
    <w:rsid w:val="008C263A"/>
    <w:rsid w:val="008C30F6"/>
    <w:rsid w:val="008C5747"/>
    <w:rsid w:val="008C5760"/>
    <w:rsid w:val="008C5F96"/>
    <w:rsid w:val="008C6ABA"/>
    <w:rsid w:val="008D10ED"/>
    <w:rsid w:val="008D1947"/>
    <w:rsid w:val="008D1A3B"/>
    <w:rsid w:val="008D2217"/>
    <w:rsid w:val="008D2EE1"/>
    <w:rsid w:val="008D3912"/>
    <w:rsid w:val="008D3B03"/>
    <w:rsid w:val="008D4CD1"/>
    <w:rsid w:val="008D5628"/>
    <w:rsid w:val="008D660D"/>
    <w:rsid w:val="008D78A4"/>
    <w:rsid w:val="008E0BE0"/>
    <w:rsid w:val="008E0DB1"/>
    <w:rsid w:val="008E2617"/>
    <w:rsid w:val="008E2C09"/>
    <w:rsid w:val="008E36C3"/>
    <w:rsid w:val="008E4B35"/>
    <w:rsid w:val="008E4BDA"/>
    <w:rsid w:val="008E5F58"/>
    <w:rsid w:val="008E601D"/>
    <w:rsid w:val="008E65F6"/>
    <w:rsid w:val="008E6B7D"/>
    <w:rsid w:val="008F0B56"/>
    <w:rsid w:val="008F2115"/>
    <w:rsid w:val="008F2637"/>
    <w:rsid w:val="008F3415"/>
    <w:rsid w:val="008F3B83"/>
    <w:rsid w:val="008F4C5B"/>
    <w:rsid w:val="008F527C"/>
    <w:rsid w:val="008F7970"/>
    <w:rsid w:val="008F7AD0"/>
    <w:rsid w:val="008F7B0C"/>
    <w:rsid w:val="00903DEA"/>
    <w:rsid w:val="00905A1C"/>
    <w:rsid w:val="00905D84"/>
    <w:rsid w:val="00906216"/>
    <w:rsid w:val="00906E3C"/>
    <w:rsid w:val="009071B2"/>
    <w:rsid w:val="00907F82"/>
    <w:rsid w:val="00911FB1"/>
    <w:rsid w:val="00912F8E"/>
    <w:rsid w:val="0091307E"/>
    <w:rsid w:val="009134A2"/>
    <w:rsid w:val="00913628"/>
    <w:rsid w:val="00913D04"/>
    <w:rsid w:val="00914653"/>
    <w:rsid w:val="00914B22"/>
    <w:rsid w:val="009152E3"/>
    <w:rsid w:val="00915716"/>
    <w:rsid w:val="00915A8E"/>
    <w:rsid w:val="009161F7"/>
    <w:rsid w:val="00917914"/>
    <w:rsid w:val="00917DEE"/>
    <w:rsid w:val="0092077B"/>
    <w:rsid w:val="00920E5A"/>
    <w:rsid w:val="0092271F"/>
    <w:rsid w:val="009232B7"/>
    <w:rsid w:val="009234A7"/>
    <w:rsid w:val="0092397A"/>
    <w:rsid w:val="00924E38"/>
    <w:rsid w:val="00925162"/>
    <w:rsid w:val="00927B46"/>
    <w:rsid w:val="00930210"/>
    <w:rsid w:val="00930512"/>
    <w:rsid w:val="00931760"/>
    <w:rsid w:val="00931B6D"/>
    <w:rsid w:val="00931E43"/>
    <w:rsid w:val="009340F5"/>
    <w:rsid w:val="00934630"/>
    <w:rsid w:val="00935068"/>
    <w:rsid w:val="00935258"/>
    <w:rsid w:val="00936263"/>
    <w:rsid w:val="00936AD9"/>
    <w:rsid w:val="00936D8E"/>
    <w:rsid w:val="0093751B"/>
    <w:rsid w:val="00937B8E"/>
    <w:rsid w:val="0094010A"/>
    <w:rsid w:val="00940AF5"/>
    <w:rsid w:val="009418FF"/>
    <w:rsid w:val="00941A15"/>
    <w:rsid w:val="00942041"/>
    <w:rsid w:val="00942674"/>
    <w:rsid w:val="00942CE4"/>
    <w:rsid w:val="00943D54"/>
    <w:rsid w:val="0094417A"/>
    <w:rsid w:val="009445B7"/>
    <w:rsid w:val="00944B51"/>
    <w:rsid w:val="00945529"/>
    <w:rsid w:val="00945B1C"/>
    <w:rsid w:val="00946486"/>
    <w:rsid w:val="009528FB"/>
    <w:rsid w:val="009529DB"/>
    <w:rsid w:val="009568F0"/>
    <w:rsid w:val="00956E87"/>
    <w:rsid w:val="00957DF9"/>
    <w:rsid w:val="009604D8"/>
    <w:rsid w:val="00960563"/>
    <w:rsid w:val="00960674"/>
    <w:rsid w:val="00960795"/>
    <w:rsid w:val="009617E2"/>
    <w:rsid w:val="00961BC4"/>
    <w:rsid w:val="00963A2B"/>
    <w:rsid w:val="00965288"/>
    <w:rsid w:val="0096576F"/>
    <w:rsid w:val="00967DF1"/>
    <w:rsid w:val="00967E08"/>
    <w:rsid w:val="009700BE"/>
    <w:rsid w:val="0097168E"/>
    <w:rsid w:val="00972231"/>
    <w:rsid w:val="00974892"/>
    <w:rsid w:val="009775B9"/>
    <w:rsid w:val="00980A03"/>
    <w:rsid w:val="00981ECB"/>
    <w:rsid w:val="0098324B"/>
    <w:rsid w:val="009836A1"/>
    <w:rsid w:val="00985A94"/>
    <w:rsid w:val="00985D55"/>
    <w:rsid w:val="00985D77"/>
    <w:rsid w:val="00987F78"/>
    <w:rsid w:val="00990B32"/>
    <w:rsid w:val="00990B5B"/>
    <w:rsid w:val="00993BEC"/>
    <w:rsid w:val="00994647"/>
    <w:rsid w:val="00994E30"/>
    <w:rsid w:val="009A07A4"/>
    <w:rsid w:val="009A0F15"/>
    <w:rsid w:val="009A23C6"/>
    <w:rsid w:val="009A268C"/>
    <w:rsid w:val="009A27DC"/>
    <w:rsid w:val="009A2E3B"/>
    <w:rsid w:val="009A344B"/>
    <w:rsid w:val="009A4409"/>
    <w:rsid w:val="009A4E39"/>
    <w:rsid w:val="009A5617"/>
    <w:rsid w:val="009A5B00"/>
    <w:rsid w:val="009A6AF8"/>
    <w:rsid w:val="009A6CFD"/>
    <w:rsid w:val="009A725A"/>
    <w:rsid w:val="009A7C29"/>
    <w:rsid w:val="009B0879"/>
    <w:rsid w:val="009B11C3"/>
    <w:rsid w:val="009B16A5"/>
    <w:rsid w:val="009B1BDF"/>
    <w:rsid w:val="009B1F92"/>
    <w:rsid w:val="009B34E6"/>
    <w:rsid w:val="009B40D9"/>
    <w:rsid w:val="009B4E78"/>
    <w:rsid w:val="009B5BFD"/>
    <w:rsid w:val="009B67F4"/>
    <w:rsid w:val="009C192D"/>
    <w:rsid w:val="009C1FE0"/>
    <w:rsid w:val="009C231B"/>
    <w:rsid w:val="009C2FD3"/>
    <w:rsid w:val="009C3BA3"/>
    <w:rsid w:val="009C47E6"/>
    <w:rsid w:val="009C49CB"/>
    <w:rsid w:val="009C4B6C"/>
    <w:rsid w:val="009C505C"/>
    <w:rsid w:val="009C6998"/>
    <w:rsid w:val="009C712F"/>
    <w:rsid w:val="009C7E8C"/>
    <w:rsid w:val="009D087D"/>
    <w:rsid w:val="009D19FC"/>
    <w:rsid w:val="009D27EF"/>
    <w:rsid w:val="009D2EA0"/>
    <w:rsid w:val="009D337E"/>
    <w:rsid w:val="009D3AE8"/>
    <w:rsid w:val="009D3E00"/>
    <w:rsid w:val="009D5640"/>
    <w:rsid w:val="009D6946"/>
    <w:rsid w:val="009E1795"/>
    <w:rsid w:val="009E229B"/>
    <w:rsid w:val="009E2D1B"/>
    <w:rsid w:val="009E3231"/>
    <w:rsid w:val="009E7B30"/>
    <w:rsid w:val="009F0736"/>
    <w:rsid w:val="009F0CC8"/>
    <w:rsid w:val="009F2178"/>
    <w:rsid w:val="009F5AD5"/>
    <w:rsid w:val="009F6040"/>
    <w:rsid w:val="009F77A1"/>
    <w:rsid w:val="009F7B3B"/>
    <w:rsid w:val="00A00B1A"/>
    <w:rsid w:val="00A00C63"/>
    <w:rsid w:val="00A012CE"/>
    <w:rsid w:val="00A01669"/>
    <w:rsid w:val="00A0248A"/>
    <w:rsid w:val="00A03195"/>
    <w:rsid w:val="00A055C2"/>
    <w:rsid w:val="00A06A20"/>
    <w:rsid w:val="00A06A33"/>
    <w:rsid w:val="00A074E2"/>
    <w:rsid w:val="00A074FC"/>
    <w:rsid w:val="00A07A8B"/>
    <w:rsid w:val="00A101C2"/>
    <w:rsid w:val="00A10A18"/>
    <w:rsid w:val="00A1157D"/>
    <w:rsid w:val="00A12825"/>
    <w:rsid w:val="00A12EC5"/>
    <w:rsid w:val="00A13DA5"/>
    <w:rsid w:val="00A14832"/>
    <w:rsid w:val="00A15AEA"/>
    <w:rsid w:val="00A15BD2"/>
    <w:rsid w:val="00A17561"/>
    <w:rsid w:val="00A2135F"/>
    <w:rsid w:val="00A23B0A"/>
    <w:rsid w:val="00A2425A"/>
    <w:rsid w:val="00A2525C"/>
    <w:rsid w:val="00A3095E"/>
    <w:rsid w:val="00A31C89"/>
    <w:rsid w:val="00A337BC"/>
    <w:rsid w:val="00A34A62"/>
    <w:rsid w:val="00A35944"/>
    <w:rsid w:val="00A37172"/>
    <w:rsid w:val="00A37941"/>
    <w:rsid w:val="00A4061A"/>
    <w:rsid w:val="00A420FB"/>
    <w:rsid w:val="00A42405"/>
    <w:rsid w:val="00A4272F"/>
    <w:rsid w:val="00A42EC1"/>
    <w:rsid w:val="00A4385C"/>
    <w:rsid w:val="00A44BE5"/>
    <w:rsid w:val="00A44D9F"/>
    <w:rsid w:val="00A454F6"/>
    <w:rsid w:val="00A46E2A"/>
    <w:rsid w:val="00A46FFF"/>
    <w:rsid w:val="00A47270"/>
    <w:rsid w:val="00A47D0D"/>
    <w:rsid w:val="00A505B1"/>
    <w:rsid w:val="00A52560"/>
    <w:rsid w:val="00A5284D"/>
    <w:rsid w:val="00A52BF8"/>
    <w:rsid w:val="00A53135"/>
    <w:rsid w:val="00A53271"/>
    <w:rsid w:val="00A53816"/>
    <w:rsid w:val="00A53AC2"/>
    <w:rsid w:val="00A53BD2"/>
    <w:rsid w:val="00A56C28"/>
    <w:rsid w:val="00A6053A"/>
    <w:rsid w:val="00A62103"/>
    <w:rsid w:val="00A63025"/>
    <w:rsid w:val="00A6333A"/>
    <w:rsid w:val="00A6359A"/>
    <w:rsid w:val="00A6387E"/>
    <w:rsid w:val="00A64588"/>
    <w:rsid w:val="00A645BC"/>
    <w:rsid w:val="00A651BC"/>
    <w:rsid w:val="00A66B7C"/>
    <w:rsid w:val="00A67E16"/>
    <w:rsid w:val="00A70A43"/>
    <w:rsid w:val="00A71B3C"/>
    <w:rsid w:val="00A72169"/>
    <w:rsid w:val="00A72C1D"/>
    <w:rsid w:val="00A7340B"/>
    <w:rsid w:val="00A7379B"/>
    <w:rsid w:val="00A7389F"/>
    <w:rsid w:val="00A7431B"/>
    <w:rsid w:val="00A7541E"/>
    <w:rsid w:val="00A76D74"/>
    <w:rsid w:val="00A803E0"/>
    <w:rsid w:val="00A81B2F"/>
    <w:rsid w:val="00A8349E"/>
    <w:rsid w:val="00A864AE"/>
    <w:rsid w:val="00A86F1B"/>
    <w:rsid w:val="00A87054"/>
    <w:rsid w:val="00A90693"/>
    <w:rsid w:val="00A909CC"/>
    <w:rsid w:val="00A933CF"/>
    <w:rsid w:val="00A93E58"/>
    <w:rsid w:val="00A9444D"/>
    <w:rsid w:val="00A95487"/>
    <w:rsid w:val="00A95AD7"/>
    <w:rsid w:val="00A95C3F"/>
    <w:rsid w:val="00A9735B"/>
    <w:rsid w:val="00A9773E"/>
    <w:rsid w:val="00AA0F1A"/>
    <w:rsid w:val="00AA4C4B"/>
    <w:rsid w:val="00AA6614"/>
    <w:rsid w:val="00AB06D0"/>
    <w:rsid w:val="00AB19BC"/>
    <w:rsid w:val="00AB1EE6"/>
    <w:rsid w:val="00AB1F94"/>
    <w:rsid w:val="00AB20B9"/>
    <w:rsid w:val="00AB2941"/>
    <w:rsid w:val="00AB33A7"/>
    <w:rsid w:val="00AB34A8"/>
    <w:rsid w:val="00AB4B33"/>
    <w:rsid w:val="00AB4F69"/>
    <w:rsid w:val="00AB5237"/>
    <w:rsid w:val="00AB67BE"/>
    <w:rsid w:val="00AC0451"/>
    <w:rsid w:val="00AC05E8"/>
    <w:rsid w:val="00AC1674"/>
    <w:rsid w:val="00AC176D"/>
    <w:rsid w:val="00AC18BA"/>
    <w:rsid w:val="00AC1A1B"/>
    <w:rsid w:val="00AC2243"/>
    <w:rsid w:val="00AC3232"/>
    <w:rsid w:val="00AC4713"/>
    <w:rsid w:val="00AD015A"/>
    <w:rsid w:val="00AD08E6"/>
    <w:rsid w:val="00AD0B7B"/>
    <w:rsid w:val="00AD0FD0"/>
    <w:rsid w:val="00AD1D50"/>
    <w:rsid w:val="00AD218C"/>
    <w:rsid w:val="00AD540D"/>
    <w:rsid w:val="00AD6189"/>
    <w:rsid w:val="00AE104D"/>
    <w:rsid w:val="00AE14CF"/>
    <w:rsid w:val="00AE2457"/>
    <w:rsid w:val="00AE3384"/>
    <w:rsid w:val="00AE370E"/>
    <w:rsid w:val="00AE55CB"/>
    <w:rsid w:val="00AE6320"/>
    <w:rsid w:val="00AE7085"/>
    <w:rsid w:val="00AE788C"/>
    <w:rsid w:val="00AF1FFE"/>
    <w:rsid w:val="00AF36A7"/>
    <w:rsid w:val="00AF395B"/>
    <w:rsid w:val="00AF478B"/>
    <w:rsid w:val="00AF4F14"/>
    <w:rsid w:val="00AF4F72"/>
    <w:rsid w:val="00AF6159"/>
    <w:rsid w:val="00AF64FA"/>
    <w:rsid w:val="00B014F0"/>
    <w:rsid w:val="00B01976"/>
    <w:rsid w:val="00B01A3E"/>
    <w:rsid w:val="00B02C9F"/>
    <w:rsid w:val="00B036F5"/>
    <w:rsid w:val="00B03790"/>
    <w:rsid w:val="00B05653"/>
    <w:rsid w:val="00B06447"/>
    <w:rsid w:val="00B06AC9"/>
    <w:rsid w:val="00B0745F"/>
    <w:rsid w:val="00B113D0"/>
    <w:rsid w:val="00B11728"/>
    <w:rsid w:val="00B11C24"/>
    <w:rsid w:val="00B12067"/>
    <w:rsid w:val="00B12117"/>
    <w:rsid w:val="00B12653"/>
    <w:rsid w:val="00B13108"/>
    <w:rsid w:val="00B13155"/>
    <w:rsid w:val="00B14B41"/>
    <w:rsid w:val="00B155B7"/>
    <w:rsid w:val="00B155DF"/>
    <w:rsid w:val="00B15A61"/>
    <w:rsid w:val="00B15DD4"/>
    <w:rsid w:val="00B15DED"/>
    <w:rsid w:val="00B16460"/>
    <w:rsid w:val="00B16775"/>
    <w:rsid w:val="00B17DBB"/>
    <w:rsid w:val="00B24B9F"/>
    <w:rsid w:val="00B24ED2"/>
    <w:rsid w:val="00B24F8B"/>
    <w:rsid w:val="00B25654"/>
    <w:rsid w:val="00B2591C"/>
    <w:rsid w:val="00B276BA"/>
    <w:rsid w:val="00B27EEB"/>
    <w:rsid w:val="00B31C92"/>
    <w:rsid w:val="00B32018"/>
    <w:rsid w:val="00B33AE0"/>
    <w:rsid w:val="00B35625"/>
    <w:rsid w:val="00B40537"/>
    <w:rsid w:val="00B4085F"/>
    <w:rsid w:val="00B40942"/>
    <w:rsid w:val="00B410F2"/>
    <w:rsid w:val="00B42051"/>
    <w:rsid w:val="00B42D33"/>
    <w:rsid w:val="00B42E12"/>
    <w:rsid w:val="00B43915"/>
    <w:rsid w:val="00B441E5"/>
    <w:rsid w:val="00B446BA"/>
    <w:rsid w:val="00B460C6"/>
    <w:rsid w:val="00B50155"/>
    <w:rsid w:val="00B507F3"/>
    <w:rsid w:val="00B51ACC"/>
    <w:rsid w:val="00B51DA4"/>
    <w:rsid w:val="00B5227E"/>
    <w:rsid w:val="00B53D0F"/>
    <w:rsid w:val="00B549E6"/>
    <w:rsid w:val="00B55020"/>
    <w:rsid w:val="00B55174"/>
    <w:rsid w:val="00B5674D"/>
    <w:rsid w:val="00B5767B"/>
    <w:rsid w:val="00B6069D"/>
    <w:rsid w:val="00B62F82"/>
    <w:rsid w:val="00B6377D"/>
    <w:rsid w:val="00B63B3A"/>
    <w:rsid w:val="00B64850"/>
    <w:rsid w:val="00B65632"/>
    <w:rsid w:val="00B65D06"/>
    <w:rsid w:val="00B66AE9"/>
    <w:rsid w:val="00B7005C"/>
    <w:rsid w:val="00B70E95"/>
    <w:rsid w:val="00B71170"/>
    <w:rsid w:val="00B72CC1"/>
    <w:rsid w:val="00B72F2A"/>
    <w:rsid w:val="00B73237"/>
    <w:rsid w:val="00B735AD"/>
    <w:rsid w:val="00B74172"/>
    <w:rsid w:val="00B750E8"/>
    <w:rsid w:val="00B75D2A"/>
    <w:rsid w:val="00B76383"/>
    <w:rsid w:val="00B764DB"/>
    <w:rsid w:val="00B76639"/>
    <w:rsid w:val="00B769A7"/>
    <w:rsid w:val="00B76E77"/>
    <w:rsid w:val="00B80F15"/>
    <w:rsid w:val="00B8121E"/>
    <w:rsid w:val="00B814D1"/>
    <w:rsid w:val="00B82B73"/>
    <w:rsid w:val="00B83B78"/>
    <w:rsid w:val="00B84B2D"/>
    <w:rsid w:val="00B84FCF"/>
    <w:rsid w:val="00B855C5"/>
    <w:rsid w:val="00B8672D"/>
    <w:rsid w:val="00B90017"/>
    <w:rsid w:val="00B908A3"/>
    <w:rsid w:val="00B923B8"/>
    <w:rsid w:val="00B92F93"/>
    <w:rsid w:val="00B931EF"/>
    <w:rsid w:val="00B9331F"/>
    <w:rsid w:val="00B942BD"/>
    <w:rsid w:val="00B95F91"/>
    <w:rsid w:val="00B96090"/>
    <w:rsid w:val="00B979C5"/>
    <w:rsid w:val="00BA13F4"/>
    <w:rsid w:val="00BA21AC"/>
    <w:rsid w:val="00BA4A67"/>
    <w:rsid w:val="00BA5832"/>
    <w:rsid w:val="00BA7014"/>
    <w:rsid w:val="00BA73AA"/>
    <w:rsid w:val="00BB2589"/>
    <w:rsid w:val="00BB3F58"/>
    <w:rsid w:val="00BB3F70"/>
    <w:rsid w:val="00BB5173"/>
    <w:rsid w:val="00BB572B"/>
    <w:rsid w:val="00BB7413"/>
    <w:rsid w:val="00BB7FCE"/>
    <w:rsid w:val="00BC0EEA"/>
    <w:rsid w:val="00BC0F7A"/>
    <w:rsid w:val="00BC1CDC"/>
    <w:rsid w:val="00BC1EE9"/>
    <w:rsid w:val="00BC2656"/>
    <w:rsid w:val="00BC451F"/>
    <w:rsid w:val="00BC4D72"/>
    <w:rsid w:val="00BC4ED2"/>
    <w:rsid w:val="00BC75DA"/>
    <w:rsid w:val="00BC7969"/>
    <w:rsid w:val="00BD03EA"/>
    <w:rsid w:val="00BD0D2F"/>
    <w:rsid w:val="00BD3947"/>
    <w:rsid w:val="00BD3BA4"/>
    <w:rsid w:val="00BD3C23"/>
    <w:rsid w:val="00BD584B"/>
    <w:rsid w:val="00BD593A"/>
    <w:rsid w:val="00BD73DA"/>
    <w:rsid w:val="00BD795F"/>
    <w:rsid w:val="00BD7C4A"/>
    <w:rsid w:val="00BE0E52"/>
    <w:rsid w:val="00BE3AC0"/>
    <w:rsid w:val="00BE457C"/>
    <w:rsid w:val="00BE45C2"/>
    <w:rsid w:val="00BE5103"/>
    <w:rsid w:val="00BE60E1"/>
    <w:rsid w:val="00BF0C13"/>
    <w:rsid w:val="00BF2392"/>
    <w:rsid w:val="00BF2596"/>
    <w:rsid w:val="00BF28EA"/>
    <w:rsid w:val="00BF3A44"/>
    <w:rsid w:val="00BF3CE9"/>
    <w:rsid w:val="00BF497C"/>
    <w:rsid w:val="00BF5EBE"/>
    <w:rsid w:val="00BF6BF1"/>
    <w:rsid w:val="00BF7142"/>
    <w:rsid w:val="00BF7ECB"/>
    <w:rsid w:val="00C0547B"/>
    <w:rsid w:val="00C05536"/>
    <w:rsid w:val="00C06604"/>
    <w:rsid w:val="00C06F47"/>
    <w:rsid w:val="00C07030"/>
    <w:rsid w:val="00C10153"/>
    <w:rsid w:val="00C108A8"/>
    <w:rsid w:val="00C132DA"/>
    <w:rsid w:val="00C13810"/>
    <w:rsid w:val="00C14085"/>
    <w:rsid w:val="00C14ACB"/>
    <w:rsid w:val="00C14F1E"/>
    <w:rsid w:val="00C14FAE"/>
    <w:rsid w:val="00C15A55"/>
    <w:rsid w:val="00C169D6"/>
    <w:rsid w:val="00C16A6B"/>
    <w:rsid w:val="00C17150"/>
    <w:rsid w:val="00C1753F"/>
    <w:rsid w:val="00C20424"/>
    <w:rsid w:val="00C20E5E"/>
    <w:rsid w:val="00C221B6"/>
    <w:rsid w:val="00C22931"/>
    <w:rsid w:val="00C22AC1"/>
    <w:rsid w:val="00C2307A"/>
    <w:rsid w:val="00C23760"/>
    <w:rsid w:val="00C25341"/>
    <w:rsid w:val="00C270AA"/>
    <w:rsid w:val="00C3041C"/>
    <w:rsid w:val="00C3055A"/>
    <w:rsid w:val="00C306D1"/>
    <w:rsid w:val="00C31D4D"/>
    <w:rsid w:val="00C3235F"/>
    <w:rsid w:val="00C3239D"/>
    <w:rsid w:val="00C331A8"/>
    <w:rsid w:val="00C33348"/>
    <w:rsid w:val="00C3422C"/>
    <w:rsid w:val="00C34A48"/>
    <w:rsid w:val="00C34A8A"/>
    <w:rsid w:val="00C35156"/>
    <w:rsid w:val="00C356E3"/>
    <w:rsid w:val="00C37C2D"/>
    <w:rsid w:val="00C4100C"/>
    <w:rsid w:val="00C41709"/>
    <w:rsid w:val="00C422E9"/>
    <w:rsid w:val="00C439D6"/>
    <w:rsid w:val="00C44189"/>
    <w:rsid w:val="00C448F4"/>
    <w:rsid w:val="00C502FF"/>
    <w:rsid w:val="00C50D17"/>
    <w:rsid w:val="00C51957"/>
    <w:rsid w:val="00C51F98"/>
    <w:rsid w:val="00C52D57"/>
    <w:rsid w:val="00C53B40"/>
    <w:rsid w:val="00C53C5D"/>
    <w:rsid w:val="00C546A8"/>
    <w:rsid w:val="00C55091"/>
    <w:rsid w:val="00C55365"/>
    <w:rsid w:val="00C5562F"/>
    <w:rsid w:val="00C5687F"/>
    <w:rsid w:val="00C5745E"/>
    <w:rsid w:val="00C626C8"/>
    <w:rsid w:val="00C65E84"/>
    <w:rsid w:val="00C66571"/>
    <w:rsid w:val="00C7032E"/>
    <w:rsid w:val="00C71365"/>
    <w:rsid w:val="00C74799"/>
    <w:rsid w:val="00C7569C"/>
    <w:rsid w:val="00C776B1"/>
    <w:rsid w:val="00C8047F"/>
    <w:rsid w:val="00C8054B"/>
    <w:rsid w:val="00C808EE"/>
    <w:rsid w:val="00C811E1"/>
    <w:rsid w:val="00C81AB1"/>
    <w:rsid w:val="00C81DE2"/>
    <w:rsid w:val="00C824FF"/>
    <w:rsid w:val="00C83EEB"/>
    <w:rsid w:val="00C842DB"/>
    <w:rsid w:val="00C90CB3"/>
    <w:rsid w:val="00C91329"/>
    <w:rsid w:val="00C9170B"/>
    <w:rsid w:val="00C9375F"/>
    <w:rsid w:val="00C93E3B"/>
    <w:rsid w:val="00C94D85"/>
    <w:rsid w:val="00C95353"/>
    <w:rsid w:val="00C95E45"/>
    <w:rsid w:val="00C96051"/>
    <w:rsid w:val="00C966B9"/>
    <w:rsid w:val="00C967A2"/>
    <w:rsid w:val="00C969F5"/>
    <w:rsid w:val="00C97702"/>
    <w:rsid w:val="00CA0AD2"/>
    <w:rsid w:val="00CA0E7B"/>
    <w:rsid w:val="00CA17E0"/>
    <w:rsid w:val="00CA1E19"/>
    <w:rsid w:val="00CA252D"/>
    <w:rsid w:val="00CA283A"/>
    <w:rsid w:val="00CA2B21"/>
    <w:rsid w:val="00CA3B2D"/>
    <w:rsid w:val="00CA402B"/>
    <w:rsid w:val="00CA4671"/>
    <w:rsid w:val="00CA46FE"/>
    <w:rsid w:val="00CA47FE"/>
    <w:rsid w:val="00CA4D8F"/>
    <w:rsid w:val="00CA4FFE"/>
    <w:rsid w:val="00CA565F"/>
    <w:rsid w:val="00CA6141"/>
    <w:rsid w:val="00CA61A4"/>
    <w:rsid w:val="00CA68E8"/>
    <w:rsid w:val="00CA6A72"/>
    <w:rsid w:val="00CA6A96"/>
    <w:rsid w:val="00CA720F"/>
    <w:rsid w:val="00CB0B16"/>
    <w:rsid w:val="00CB133D"/>
    <w:rsid w:val="00CB1DD0"/>
    <w:rsid w:val="00CB3587"/>
    <w:rsid w:val="00CB4356"/>
    <w:rsid w:val="00CB4929"/>
    <w:rsid w:val="00CB556D"/>
    <w:rsid w:val="00CB5736"/>
    <w:rsid w:val="00CB6160"/>
    <w:rsid w:val="00CB623A"/>
    <w:rsid w:val="00CB6D6F"/>
    <w:rsid w:val="00CB7E22"/>
    <w:rsid w:val="00CC0CAA"/>
    <w:rsid w:val="00CC0CF2"/>
    <w:rsid w:val="00CC1B44"/>
    <w:rsid w:val="00CC1D17"/>
    <w:rsid w:val="00CC1EE3"/>
    <w:rsid w:val="00CC3275"/>
    <w:rsid w:val="00CC578F"/>
    <w:rsid w:val="00CC5BA6"/>
    <w:rsid w:val="00CC63EA"/>
    <w:rsid w:val="00CC66E9"/>
    <w:rsid w:val="00CD0C7D"/>
    <w:rsid w:val="00CD28DA"/>
    <w:rsid w:val="00CD37BB"/>
    <w:rsid w:val="00CD37C8"/>
    <w:rsid w:val="00CD40DA"/>
    <w:rsid w:val="00CD42A7"/>
    <w:rsid w:val="00CD437C"/>
    <w:rsid w:val="00CD4A6D"/>
    <w:rsid w:val="00CD4C06"/>
    <w:rsid w:val="00CD4DEE"/>
    <w:rsid w:val="00CD4E35"/>
    <w:rsid w:val="00CD61C6"/>
    <w:rsid w:val="00CE0D43"/>
    <w:rsid w:val="00CE1E0D"/>
    <w:rsid w:val="00CE3208"/>
    <w:rsid w:val="00CE3825"/>
    <w:rsid w:val="00CE422C"/>
    <w:rsid w:val="00CE45BB"/>
    <w:rsid w:val="00CE4746"/>
    <w:rsid w:val="00CE4E92"/>
    <w:rsid w:val="00CE4EA0"/>
    <w:rsid w:val="00CE54F9"/>
    <w:rsid w:val="00CE59C5"/>
    <w:rsid w:val="00CE5A59"/>
    <w:rsid w:val="00CE5EE9"/>
    <w:rsid w:val="00CE6F84"/>
    <w:rsid w:val="00CE79BE"/>
    <w:rsid w:val="00CE7F33"/>
    <w:rsid w:val="00CF010A"/>
    <w:rsid w:val="00CF09B8"/>
    <w:rsid w:val="00CF4E2E"/>
    <w:rsid w:val="00CF56A1"/>
    <w:rsid w:val="00CF5A01"/>
    <w:rsid w:val="00CF5B0E"/>
    <w:rsid w:val="00CF6360"/>
    <w:rsid w:val="00CF6584"/>
    <w:rsid w:val="00CF78B2"/>
    <w:rsid w:val="00CF7C73"/>
    <w:rsid w:val="00D0055B"/>
    <w:rsid w:val="00D00936"/>
    <w:rsid w:val="00D00CA0"/>
    <w:rsid w:val="00D00CDA"/>
    <w:rsid w:val="00D00F4C"/>
    <w:rsid w:val="00D026EC"/>
    <w:rsid w:val="00D03027"/>
    <w:rsid w:val="00D03A16"/>
    <w:rsid w:val="00D06721"/>
    <w:rsid w:val="00D07279"/>
    <w:rsid w:val="00D10110"/>
    <w:rsid w:val="00D10CCE"/>
    <w:rsid w:val="00D11986"/>
    <w:rsid w:val="00D12244"/>
    <w:rsid w:val="00D13ECA"/>
    <w:rsid w:val="00D13F60"/>
    <w:rsid w:val="00D151FE"/>
    <w:rsid w:val="00D15D79"/>
    <w:rsid w:val="00D172C8"/>
    <w:rsid w:val="00D20083"/>
    <w:rsid w:val="00D202EB"/>
    <w:rsid w:val="00D20F50"/>
    <w:rsid w:val="00D21998"/>
    <w:rsid w:val="00D225C4"/>
    <w:rsid w:val="00D26A2A"/>
    <w:rsid w:val="00D30FCD"/>
    <w:rsid w:val="00D3110A"/>
    <w:rsid w:val="00D3125C"/>
    <w:rsid w:val="00D31B49"/>
    <w:rsid w:val="00D32207"/>
    <w:rsid w:val="00D32CF9"/>
    <w:rsid w:val="00D330A9"/>
    <w:rsid w:val="00D33D9E"/>
    <w:rsid w:val="00D34534"/>
    <w:rsid w:val="00D35C62"/>
    <w:rsid w:val="00D36266"/>
    <w:rsid w:val="00D366BA"/>
    <w:rsid w:val="00D36F0A"/>
    <w:rsid w:val="00D37E1E"/>
    <w:rsid w:val="00D401E6"/>
    <w:rsid w:val="00D402C3"/>
    <w:rsid w:val="00D40493"/>
    <w:rsid w:val="00D40E38"/>
    <w:rsid w:val="00D41519"/>
    <w:rsid w:val="00D41CC8"/>
    <w:rsid w:val="00D41EC5"/>
    <w:rsid w:val="00D4234A"/>
    <w:rsid w:val="00D42D2C"/>
    <w:rsid w:val="00D42DD8"/>
    <w:rsid w:val="00D441F7"/>
    <w:rsid w:val="00D44D41"/>
    <w:rsid w:val="00D4599B"/>
    <w:rsid w:val="00D4774E"/>
    <w:rsid w:val="00D50130"/>
    <w:rsid w:val="00D5294A"/>
    <w:rsid w:val="00D53E15"/>
    <w:rsid w:val="00D542EB"/>
    <w:rsid w:val="00D543DC"/>
    <w:rsid w:val="00D54E18"/>
    <w:rsid w:val="00D5534F"/>
    <w:rsid w:val="00D55B5E"/>
    <w:rsid w:val="00D55C97"/>
    <w:rsid w:val="00D56A6C"/>
    <w:rsid w:val="00D57212"/>
    <w:rsid w:val="00D60B1C"/>
    <w:rsid w:val="00D61833"/>
    <w:rsid w:val="00D61C17"/>
    <w:rsid w:val="00D61D7C"/>
    <w:rsid w:val="00D62B77"/>
    <w:rsid w:val="00D631E0"/>
    <w:rsid w:val="00D64C99"/>
    <w:rsid w:val="00D65C30"/>
    <w:rsid w:val="00D66680"/>
    <w:rsid w:val="00D70407"/>
    <w:rsid w:val="00D70EE7"/>
    <w:rsid w:val="00D7228A"/>
    <w:rsid w:val="00D73EA1"/>
    <w:rsid w:val="00D74415"/>
    <w:rsid w:val="00D74422"/>
    <w:rsid w:val="00D748CD"/>
    <w:rsid w:val="00D76355"/>
    <w:rsid w:val="00D772AF"/>
    <w:rsid w:val="00D77745"/>
    <w:rsid w:val="00D80BEF"/>
    <w:rsid w:val="00D85BA7"/>
    <w:rsid w:val="00D864E9"/>
    <w:rsid w:val="00D865C0"/>
    <w:rsid w:val="00D87317"/>
    <w:rsid w:val="00D879CF"/>
    <w:rsid w:val="00D905D5"/>
    <w:rsid w:val="00D910E3"/>
    <w:rsid w:val="00D91F63"/>
    <w:rsid w:val="00D92486"/>
    <w:rsid w:val="00D940EB"/>
    <w:rsid w:val="00D9709F"/>
    <w:rsid w:val="00D97FEB"/>
    <w:rsid w:val="00DA03CD"/>
    <w:rsid w:val="00DA1825"/>
    <w:rsid w:val="00DA190F"/>
    <w:rsid w:val="00DA1B3F"/>
    <w:rsid w:val="00DA203C"/>
    <w:rsid w:val="00DA2925"/>
    <w:rsid w:val="00DA2F53"/>
    <w:rsid w:val="00DA3A72"/>
    <w:rsid w:val="00DA3A80"/>
    <w:rsid w:val="00DA4810"/>
    <w:rsid w:val="00DA5B06"/>
    <w:rsid w:val="00DA5CB2"/>
    <w:rsid w:val="00DA5F66"/>
    <w:rsid w:val="00DA5F85"/>
    <w:rsid w:val="00DA6015"/>
    <w:rsid w:val="00DB0843"/>
    <w:rsid w:val="00DB0B5F"/>
    <w:rsid w:val="00DB189E"/>
    <w:rsid w:val="00DB19E5"/>
    <w:rsid w:val="00DB29CE"/>
    <w:rsid w:val="00DB5605"/>
    <w:rsid w:val="00DB5D75"/>
    <w:rsid w:val="00DB7189"/>
    <w:rsid w:val="00DB77CB"/>
    <w:rsid w:val="00DB7E59"/>
    <w:rsid w:val="00DC0469"/>
    <w:rsid w:val="00DC0AC0"/>
    <w:rsid w:val="00DC0E70"/>
    <w:rsid w:val="00DC19AD"/>
    <w:rsid w:val="00DC2EE0"/>
    <w:rsid w:val="00DC37E0"/>
    <w:rsid w:val="00DC456D"/>
    <w:rsid w:val="00DC7062"/>
    <w:rsid w:val="00DD0C6F"/>
    <w:rsid w:val="00DD1FA1"/>
    <w:rsid w:val="00DD2B92"/>
    <w:rsid w:val="00DD383B"/>
    <w:rsid w:val="00DD3FDC"/>
    <w:rsid w:val="00DD4243"/>
    <w:rsid w:val="00DD4809"/>
    <w:rsid w:val="00DD4945"/>
    <w:rsid w:val="00DD52C2"/>
    <w:rsid w:val="00DD5AB1"/>
    <w:rsid w:val="00DD5CD9"/>
    <w:rsid w:val="00DD61EB"/>
    <w:rsid w:val="00DD6338"/>
    <w:rsid w:val="00DE0633"/>
    <w:rsid w:val="00DE1311"/>
    <w:rsid w:val="00DE201D"/>
    <w:rsid w:val="00DE2023"/>
    <w:rsid w:val="00DE295B"/>
    <w:rsid w:val="00DE2B08"/>
    <w:rsid w:val="00DE3277"/>
    <w:rsid w:val="00DE482B"/>
    <w:rsid w:val="00DE5E57"/>
    <w:rsid w:val="00DE5EAB"/>
    <w:rsid w:val="00DE6DC5"/>
    <w:rsid w:val="00DE720A"/>
    <w:rsid w:val="00DE756B"/>
    <w:rsid w:val="00DF07E0"/>
    <w:rsid w:val="00DF156B"/>
    <w:rsid w:val="00DF16A4"/>
    <w:rsid w:val="00DF2A6E"/>
    <w:rsid w:val="00DF3362"/>
    <w:rsid w:val="00DF4299"/>
    <w:rsid w:val="00DF5CC6"/>
    <w:rsid w:val="00DF7259"/>
    <w:rsid w:val="00DF75B2"/>
    <w:rsid w:val="00DF7A06"/>
    <w:rsid w:val="00DF7BAA"/>
    <w:rsid w:val="00DF7F25"/>
    <w:rsid w:val="00DF7F32"/>
    <w:rsid w:val="00E003B5"/>
    <w:rsid w:val="00E00D1A"/>
    <w:rsid w:val="00E01D40"/>
    <w:rsid w:val="00E01EC8"/>
    <w:rsid w:val="00E0212B"/>
    <w:rsid w:val="00E0354E"/>
    <w:rsid w:val="00E047DD"/>
    <w:rsid w:val="00E05068"/>
    <w:rsid w:val="00E0596B"/>
    <w:rsid w:val="00E06445"/>
    <w:rsid w:val="00E11036"/>
    <w:rsid w:val="00E111CE"/>
    <w:rsid w:val="00E116DE"/>
    <w:rsid w:val="00E11F41"/>
    <w:rsid w:val="00E1214F"/>
    <w:rsid w:val="00E12812"/>
    <w:rsid w:val="00E159E4"/>
    <w:rsid w:val="00E15A5A"/>
    <w:rsid w:val="00E16640"/>
    <w:rsid w:val="00E171E7"/>
    <w:rsid w:val="00E17A1B"/>
    <w:rsid w:val="00E20621"/>
    <w:rsid w:val="00E21E55"/>
    <w:rsid w:val="00E22A7B"/>
    <w:rsid w:val="00E22FA7"/>
    <w:rsid w:val="00E246D0"/>
    <w:rsid w:val="00E25EE8"/>
    <w:rsid w:val="00E26234"/>
    <w:rsid w:val="00E26862"/>
    <w:rsid w:val="00E279D3"/>
    <w:rsid w:val="00E30902"/>
    <w:rsid w:val="00E309E9"/>
    <w:rsid w:val="00E32648"/>
    <w:rsid w:val="00E33549"/>
    <w:rsid w:val="00E356AD"/>
    <w:rsid w:val="00E35A82"/>
    <w:rsid w:val="00E370D6"/>
    <w:rsid w:val="00E40352"/>
    <w:rsid w:val="00E40431"/>
    <w:rsid w:val="00E407DB"/>
    <w:rsid w:val="00E41455"/>
    <w:rsid w:val="00E4160E"/>
    <w:rsid w:val="00E41630"/>
    <w:rsid w:val="00E42FB1"/>
    <w:rsid w:val="00E43F88"/>
    <w:rsid w:val="00E46368"/>
    <w:rsid w:val="00E4664A"/>
    <w:rsid w:val="00E46AC3"/>
    <w:rsid w:val="00E47B34"/>
    <w:rsid w:val="00E502A8"/>
    <w:rsid w:val="00E506C3"/>
    <w:rsid w:val="00E52564"/>
    <w:rsid w:val="00E525E4"/>
    <w:rsid w:val="00E535F1"/>
    <w:rsid w:val="00E53718"/>
    <w:rsid w:val="00E54422"/>
    <w:rsid w:val="00E5525A"/>
    <w:rsid w:val="00E55889"/>
    <w:rsid w:val="00E55BA2"/>
    <w:rsid w:val="00E564E2"/>
    <w:rsid w:val="00E56D78"/>
    <w:rsid w:val="00E57081"/>
    <w:rsid w:val="00E5742C"/>
    <w:rsid w:val="00E612FE"/>
    <w:rsid w:val="00E624CD"/>
    <w:rsid w:val="00E63F74"/>
    <w:rsid w:val="00E641CE"/>
    <w:rsid w:val="00E65B33"/>
    <w:rsid w:val="00E668AA"/>
    <w:rsid w:val="00E668F6"/>
    <w:rsid w:val="00E6767A"/>
    <w:rsid w:val="00E70119"/>
    <w:rsid w:val="00E70BA0"/>
    <w:rsid w:val="00E70ECB"/>
    <w:rsid w:val="00E720FC"/>
    <w:rsid w:val="00E727B0"/>
    <w:rsid w:val="00E72E2A"/>
    <w:rsid w:val="00E741CD"/>
    <w:rsid w:val="00E75F15"/>
    <w:rsid w:val="00E76216"/>
    <w:rsid w:val="00E772B3"/>
    <w:rsid w:val="00E802AC"/>
    <w:rsid w:val="00E8050C"/>
    <w:rsid w:val="00E80CA0"/>
    <w:rsid w:val="00E81A07"/>
    <w:rsid w:val="00E81B73"/>
    <w:rsid w:val="00E81D40"/>
    <w:rsid w:val="00E82AA7"/>
    <w:rsid w:val="00E83979"/>
    <w:rsid w:val="00E83A5C"/>
    <w:rsid w:val="00E83CA5"/>
    <w:rsid w:val="00E84527"/>
    <w:rsid w:val="00E8466C"/>
    <w:rsid w:val="00E85095"/>
    <w:rsid w:val="00E856B3"/>
    <w:rsid w:val="00E85D5A"/>
    <w:rsid w:val="00E86FCB"/>
    <w:rsid w:val="00E90126"/>
    <w:rsid w:val="00E905D4"/>
    <w:rsid w:val="00E91586"/>
    <w:rsid w:val="00E917A8"/>
    <w:rsid w:val="00E91B16"/>
    <w:rsid w:val="00E93154"/>
    <w:rsid w:val="00E93B54"/>
    <w:rsid w:val="00E942AB"/>
    <w:rsid w:val="00E94AD9"/>
    <w:rsid w:val="00E94F97"/>
    <w:rsid w:val="00E95370"/>
    <w:rsid w:val="00E95B53"/>
    <w:rsid w:val="00E96F58"/>
    <w:rsid w:val="00EA0182"/>
    <w:rsid w:val="00EA0403"/>
    <w:rsid w:val="00EA0425"/>
    <w:rsid w:val="00EA0A19"/>
    <w:rsid w:val="00EA0A40"/>
    <w:rsid w:val="00EA0FA7"/>
    <w:rsid w:val="00EA1F43"/>
    <w:rsid w:val="00EA2E96"/>
    <w:rsid w:val="00EA6FD0"/>
    <w:rsid w:val="00EB038C"/>
    <w:rsid w:val="00EB0464"/>
    <w:rsid w:val="00EB14B0"/>
    <w:rsid w:val="00EB2140"/>
    <w:rsid w:val="00EB2F11"/>
    <w:rsid w:val="00EB49F9"/>
    <w:rsid w:val="00EB6497"/>
    <w:rsid w:val="00EB6F9B"/>
    <w:rsid w:val="00EC05A8"/>
    <w:rsid w:val="00EC0B61"/>
    <w:rsid w:val="00EC16DA"/>
    <w:rsid w:val="00EC19A0"/>
    <w:rsid w:val="00EC1BEB"/>
    <w:rsid w:val="00EC1DE5"/>
    <w:rsid w:val="00EC25BE"/>
    <w:rsid w:val="00EC2710"/>
    <w:rsid w:val="00EC3336"/>
    <w:rsid w:val="00EC4045"/>
    <w:rsid w:val="00EC55A5"/>
    <w:rsid w:val="00EC670E"/>
    <w:rsid w:val="00EC7629"/>
    <w:rsid w:val="00EC781D"/>
    <w:rsid w:val="00ED0229"/>
    <w:rsid w:val="00ED0488"/>
    <w:rsid w:val="00ED095F"/>
    <w:rsid w:val="00ED1444"/>
    <w:rsid w:val="00ED367D"/>
    <w:rsid w:val="00ED3805"/>
    <w:rsid w:val="00ED3D85"/>
    <w:rsid w:val="00ED3E96"/>
    <w:rsid w:val="00ED6BEE"/>
    <w:rsid w:val="00ED738D"/>
    <w:rsid w:val="00ED74ED"/>
    <w:rsid w:val="00ED7688"/>
    <w:rsid w:val="00ED7F72"/>
    <w:rsid w:val="00EE23F5"/>
    <w:rsid w:val="00EE30B1"/>
    <w:rsid w:val="00EE3F18"/>
    <w:rsid w:val="00EE4777"/>
    <w:rsid w:val="00EE4850"/>
    <w:rsid w:val="00EE48B7"/>
    <w:rsid w:val="00EE60C9"/>
    <w:rsid w:val="00EE7367"/>
    <w:rsid w:val="00EE753A"/>
    <w:rsid w:val="00EF0B17"/>
    <w:rsid w:val="00EF0C2F"/>
    <w:rsid w:val="00EF20F7"/>
    <w:rsid w:val="00EF2C20"/>
    <w:rsid w:val="00EF2D9C"/>
    <w:rsid w:val="00EF3C1A"/>
    <w:rsid w:val="00EF45F4"/>
    <w:rsid w:val="00EF4B38"/>
    <w:rsid w:val="00EF4FE2"/>
    <w:rsid w:val="00EF5805"/>
    <w:rsid w:val="00EF7C50"/>
    <w:rsid w:val="00EF7D60"/>
    <w:rsid w:val="00F002BC"/>
    <w:rsid w:val="00F01826"/>
    <w:rsid w:val="00F03736"/>
    <w:rsid w:val="00F04463"/>
    <w:rsid w:val="00F0634C"/>
    <w:rsid w:val="00F113A5"/>
    <w:rsid w:val="00F11A81"/>
    <w:rsid w:val="00F120B9"/>
    <w:rsid w:val="00F120E7"/>
    <w:rsid w:val="00F13C09"/>
    <w:rsid w:val="00F179F5"/>
    <w:rsid w:val="00F17C68"/>
    <w:rsid w:val="00F21D05"/>
    <w:rsid w:val="00F228AD"/>
    <w:rsid w:val="00F23146"/>
    <w:rsid w:val="00F234C6"/>
    <w:rsid w:val="00F236A1"/>
    <w:rsid w:val="00F2523E"/>
    <w:rsid w:val="00F2573F"/>
    <w:rsid w:val="00F257D3"/>
    <w:rsid w:val="00F300F2"/>
    <w:rsid w:val="00F33731"/>
    <w:rsid w:val="00F35250"/>
    <w:rsid w:val="00F35BE2"/>
    <w:rsid w:val="00F35C59"/>
    <w:rsid w:val="00F36450"/>
    <w:rsid w:val="00F36E38"/>
    <w:rsid w:val="00F3750A"/>
    <w:rsid w:val="00F400A3"/>
    <w:rsid w:val="00F40152"/>
    <w:rsid w:val="00F40F4D"/>
    <w:rsid w:val="00F42086"/>
    <w:rsid w:val="00F421E3"/>
    <w:rsid w:val="00F42D0F"/>
    <w:rsid w:val="00F43F38"/>
    <w:rsid w:val="00F4498A"/>
    <w:rsid w:val="00F44E39"/>
    <w:rsid w:val="00F454C1"/>
    <w:rsid w:val="00F47BF8"/>
    <w:rsid w:val="00F5103C"/>
    <w:rsid w:val="00F52500"/>
    <w:rsid w:val="00F54253"/>
    <w:rsid w:val="00F56C24"/>
    <w:rsid w:val="00F57A57"/>
    <w:rsid w:val="00F57D2E"/>
    <w:rsid w:val="00F61E4D"/>
    <w:rsid w:val="00F634A3"/>
    <w:rsid w:val="00F6390E"/>
    <w:rsid w:val="00F64BA5"/>
    <w:rsid w:val="00F662AC"/>
    <w:rsid w:val="00F66D51"/>
    <w:rsid w:val="00F673F6"/>
    <w:rsid w:val="00F67673"/>
    <w:rsid w:val="00F67C75"/>
    <w:rsid w:val="00F70984"/>
    <w:rsid w:val="00F714F2"/>
    <w:rsid w:val="00F73307"/>
    <w:rsid w:val="00F73665"/>
    <w:rsid w:val="00F739E7"/>
    <w:rsid w:val="00F744F3"/>
    <w:rsid w:val="00F74D26"/>
    <w:rsid w:val="00F758C0"/>
    <w:rsid w:val="00F76A13"/>
    <w:rsid w:val="00F7781C"/>
    <w:rsid w:val="00F812F0"/>
    <w:rsid w:val="00F8136F"/>
    <w:rsid w:val="00F813C8"/>
    <w:rsid w:val="00F81AE2"/>
    <w:rsid w:val="00F82320"/>
    <w:rsid w:val="00F82BA5"/>
    <w:rsid w:val="00F83730"/>
    <w:rsid w:val="00F83899"/>
    <w:rsid w:val="00F84C32"/>
    <w:rsid w:val="00F8651A"/>
    <w:rsid w:val="00F90AD2"/>
    <w:rsid w:val="00F91684"/>
    <w:rsid w:val="00F927FE"/>
    <w:rsid w:val="00F931A4"/>
    <w:rsid w:val="00F9459A"/>
    <w:rsid w:val="00F957F0"/>
    <w:rsid w:val="00F97A6C"/>
    <w:rsid w:val="00FA0192"/>
    <w:rsid w:val="00FA072F"/>
    <w:rsid w:val="00FA4643"/>
    <w:rsid w:val="00FA48EC"/>
    <w:rsid w:val="00FA4CA1"/>
    <w:rsid w:val="00FA525E"/>
    <w:rsid w:val="00FA5301"/>
    <w:rsid w:val="00FA6434"/>
    <w:rsid w:val="00FA64BE"/>
    <w:rsid w:val="00FA709D"/>
    <w:rsid w:val="00FB042E"/>
    <w:rsid w:val="00FB22A4"/>
    <w:rsid w:val="00FB23FE"/>
    <w:rsid w:val="00FB3489"/>
    <w:rsid w:val="00FB3A4B"/>
    <w:rsid w:val="00FB4632"/>
    <w:rsid w:val="00FB50DA"/>
    <w:rsid w:val="00FB5290"/>
    <w:rsid w:val="00FB589F"/>
    <w:rsid w:val="00FB6B46"/>
    <w:rsid w:val="00FB6BA7"/>
    <w:rsid w:val="00FB74DC"/>
    <w:rsid w:val="00FC0331"/>
    <w:rsid w:val="00FC4AE1"/>
    <w:rsid w:val="00FC544E"/>
    <w:rsid w:val="00FC5A7F"/>
    <w:rsid w:val="00FC5FF5"/>
    <w:rsid w:val="00FC6200"/>
    <w:rsid w:val="00FC7153"/>
    <w:rsid w:val="00FD09F7"/>
    <w:rsid w:val="00FD2BD7"/>
    <w:rsid w:val="00FD316A"/>
    <w:rsid w:val="00FD5699"/>
    <w:rsid w:val="00FD6250"/>
    <w:rsid w:val="00FD6C4C"/>
    <w:rsid w:val="00FD71F3"/>
    <w:rsid w:val="00FD734B"/>
    <w:rsid w:val="00FD76C3"/>
    <w:rsid w:val="00FE12D7"/>
    <w:rsid w:val="00FE18A7"/>
    <w:rsid w:val="00FE1D0E"/>
    <w:rsid w:val="00FE1DDC"/>
    <w:rsid w:val="00FE2EF0"/>
    <w:rsid w:val="00FE419F"/>
    <w:rsid w:val="00FE4F15"/>
    <w:rsid w:val="00FE523C"/>
    <w:rsid w:val="00FE5C67"/>
    <w:rsid w:val="00FE67AA"/>
    <w:rsid w:val="00FE7AE4"/>
    <w:rsid w:val="00FE7D41"/>
    <w:rsid w:val="00FE7F7D"/>
    <w:rsid w:val="00FF16E5"/>
    <w:rsid w:val="00FF185E"/>
    <w:rsid w:val="00FF3685"/>
    <w:rsid w:val="00FF3CDD"/>
    <w:rsid w:val="00FF5027"/>
    <w:rsid w:val="00FF59D4"/>
    <w:rsid w:val="00FF5E9C"/>
    <w:rsid w:val="00FF62BB"/>
    <w:rsid w:val="00FF7A12"/>
    <w:rsid w:val="00FF7F09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F9D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637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8B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7A3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E67AA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7A33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FE67AA"/>
    <w:pPr>
      <w:spacing w:before="240" w:after="60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E67AA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E67AA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221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210"/>
  </w:style>
  <w:style w:type="paragraph" w:styleId="Stopka">
    <w:name w:val="footer"/>
    <w:basedOn w:val="Normalny"/>
    <w:link w:val="StopkaZnak"/>
    <w:uiPriority w:val="99"/>
    <w:unhideWhenUsed/>
    <w:rsid w:val="00812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210"/>
  </w:style>
  <w:style w:type="character" w:customStyle="1" w:styleId="Nagwek1Znak">
    <w:name w:val="Nagłówek 1 Znak"/>
    <w:basedOn w:val="Domylnaczcionkaakapitu"/>
    <w:link w:val="Nagwek1"/>
    <w:uiPriority w:val="99"/>
    <w:rsid w:val="0081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812210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21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20508A"/>
    <w:pPr>
      <w:tabs>
        <w:tab w:val="right" w:leader="dot" w:pos="10196"/>
      </w:tabs>
      <w:spacing w:after="100"/>
    </w:pPr>
  </w:style>
  <w:style w:type="paragraph" w:styleId="Akapitzlist">
    <w:name w:val="List Paragraph"/>
    <w:basedOn w:val="Normalny"/>
    <w:link w:val="AkapitzlistZnak"/>
    <w:uiPriority w:val="34"/>
    <w:qFormat/>
    <w:rsid w:val="00EA1F43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99"/>
    <w:qFormat/>
    <w:rsid w:val="006D59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D5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0B69F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9F5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0B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0B69F5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0B69F5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59466A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59466A"/>
    <w:rPr>
      <w:rFonts w:ascii="Calibri" w:eastAsia="Calibri" w:hAnsi="Calibri" w:cs="Times New Roman"/>
      <w:sz w:val="20"/>
      <w:szCs w:val="20"/>
    </w:rPr>
  </w:style>
  <w:style w:type="character" w:customStyle="1" w:styleId="st1">
    <w:name w:val="st1"/>
    <w:rsid w:val="008037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7F09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7F0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unktorkiKonspektynumerowane">
    <w:name w:val="Punktorki + Konspekty numerowane"/>
    <w:basedOn w:val="Nagwek1"/>
    <w:uiPriority w:val="99"/>
    <w:qFormat/>
    <w:rsid w:val="008D3912"/>
    <w:pPr>
      <w:keepLines w:val="0"/>
      <w:tabs>
        <w:tab w:val="left" w:pos="851"/>
      </w:tabs>
      <w:spacing w:before="240" w:after="60" w:line="240" w:lineRule="auto"/>
      <w:ind w:left="720" w:hanging="360"/>
      <w:jc w:val="both"/>
    </w:pPr>
    <w:rPr>
      <w:rFonts w:ascii="Calibri" w:eastAsia="Times New Roman" w:hAnsi="Calibri" w:cs="Times New Roman"/>
      <w:b w:val="0"/>
      <w:color w:val="auto"/>
      <w:spacing w:val="-2"/>
      <w:kern w:val="32"/>
      <w:sz w:val="2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8B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69272B"/>
    <w:pPr>
      <w:tabs>
        <w:tab w:val="right" w:leader="dot" w:pos="10196"/>
      </w:tabs>
      <w:spacing w:after="100"/>
      <w:ind w:left="220"/>
    </w:pPr>
  </w:style>
  <w:style w:type="paragraph" w:customStyle="1" w:styleId="Default">
    <w:name w:val="Default"/>
    <w:rsid w:val="00F744F3"/>
    <w:pPr>
      <w:autoSpaceDE w:val="0"/>
      <w:autoSpaceDN w:val="0"/>
      <w:adjustRightInd w:val="0"/>
      <w:spacing w:before="240" w:after="60"/>
      <w:jc w:val="both"/>
    </w:pPr>
    <w:rPr>
      <w:rFonts w:ascii="Calibri" w:eastAsia="Times New Roman" w:hAnsi="Calibri" w:cs="Times New Roman"/>
      <w:color w:val="00000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A3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A33D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">
    <w:name w:val="List"/>
    <w:basedOn w:val="Normalny"/>
    <w:uiPriority w:val="99"/>
    <w:unhideWhenUsed/>
    <w:rsid w:val="007A33D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A33D4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A33D4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7A33D4"/>
    <w:pPr>
      <w:ind w:left="1132" w:hanging="283"/>
      <w:contextualSpacing/>
    </w:pPr>
  </w:style>
  <w:style w:type="paragraph" w:styleId="Legenda">
    <w:name w:val="caption"/>
    <w:basedOn w:val="Normalny"/>
    <w:next w:val="Normalny"/>
    <w:uiPriority w:val="99"/>
    <w:unhideWhenUsed/>
    <w:qFormat/>
    <w:rsid w:val="007A33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A33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3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aliases w:val="wypunktowanie"/>
    <w:basedOn w:val="Normalny"/>
    <w:link w:val="TekstpodstawowyZnak"/>
    <w:uiPriority w:val="99"/>
    <w:unhideWhenUsed/>
    <w:rsid w:val="007A33D4"/>
    <w:pPr>
      <w:spacing w:after="120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7A33D4"/>
  </w:style>
  <w:style w:type="paragraph" w:styleId="Tekstpodstawowywcity">
    <w:name w:val="Body Text Indent"/>
    <w:basedOn w:val="Normalny"/>
    <w:link w:val="TekstpodstawowywcityZnak"/>
    <w:uiPriority w:val="99"/>
    <w:unhideWhenUsed/>
    <w:rsid w:val="007A33D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33D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A33D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A33D4"/>
  </w:style>
  <w:style w:type="numbering" w:customStyle="1" w:styleId="Regulaminkonkursu2">
    <w:name w:val="Regulamin konkursu 2"/>
    <w:uiPriority w:val="99"/>
    <w:rsid w:val="009C49CB"/>
    <w:pPr>
      <w:numPr>
        <w:numId w:val="7"/>
      </w:numPr>
    </w:pPr>
  </w:style>
  <w:style w:type="paragraph" w:styleId="Poprawka">
    <w:name w:val="Revision"/>
    <w:hidden/>
    <w:uiPriority w:val="99"/>
    <w:semiHidden/>
    <w:rsid w:val="0064294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7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F67673"/>
    <w:pPr>
      <w:suppressAutoHyphens/>
      <w:autoSpaceDE w:val="0"/>
      <w:autoSpaceDN w:val="0"/>
      <w:adjustRightInd w:val="0"/>
      <w:spacing w:after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table" w:styleId="Tabela-Siatka">
    <w:name w:val="Table Grid"/>
    <w:basedOn w:val="Standardowy"/>
    <w:uiPriority w:val="99"/>
    <w:rsid w:val="0008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E38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E3825"/>
  </w:style>
  <w:style w:type="table" w:customStyle="1" w:styleId="Tabela-Siatka1">
    <w:name w:val="Tabela - Siatka1"/>
    <w:basedOn w:val="Standardowy"/>
    <w:next w:val="Tabela-Siatka"/>
    <w:uiPriority w:val="59"/>
    <w:rsid w:val="00934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dadoption">
    <w:name w:val="Date d'adoption"/>
    <w:basedOn w:val="Normalny"/>
    <w:next w:val="Normalny"/>
    <w:uiPriority w:val="99"/>
    <w:rsid w:val="00BE0E52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E67AA"/>
    <w:rPr>
      <w:rFonts w:ascii="Times New Roman" w:eastAsia="Times New Roman" w:hAnsi="Times New Roman" w:cs="Times New Roman"/>
      <w:i/>
      <w:i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val="en-US"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E67AA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FE67AA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E67AA"/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customStyle="1" w:styleId="Nagwek1Znak1">
    <w:name w:val="Nagłówek 1 Znak1"/>
    <w:locked/>
    <w:rsid w:val="00FE67A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KTpunkt">
    <w:name w:val="PKT – punkt"/>
    <w:uiPriority w:val="16"/>
    <w:qFormat/>
    <w:rsid w:val="00FE67A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plainlinks">
    <w:name w:val="plainlinks"/>
    <w:rsid w:val="00FE67AA"/>
  </w:style>
  <w:style w:type="paragraph" w:customStyle="1" w:styleId="Tekstpodstawowy31">
    <w:name w:val="Tekst podstawowy 31"/>
    <w:basedOn w:val="Normalny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FE67A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Cs w:val="24"/>
      <w:lang w:eastAsia="pl-PL"/>
    </w:rPr>
  </w:style>
  <w:style w:type="paragraph" w:customStyle="1" w:styleId="xl67">
    <w:name w:val="xl67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FE67AA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E67A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Numerstrony">
    <w:name w:val="page number"/>
    <w:uiPriority w:val="99"/>
    <w:rsid w:val="00FE67AA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FE67AA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FE67AA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E67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6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ZPORR">
    <w:name w:val="tekst ZPORR"/>
    <w:basedOn w:val="Normalny"/>
    <w:uiPriority w:val="99"/>
    <w:rsid w:val="00FE67AA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FE67AA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E67AA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FE67AA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FE67AA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FE67AA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FE67A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E67AA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FE67AA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OP">
    <w:name w:val="SOP"/>
    <w:basedOn w:val="Tekstpodstawowy3"/>
    <w:uiPriority w:val="99"/>
    <w:rsid w:val="00FE67AA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5">
    <w:name w:val="font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FE67AA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FE67AA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FE67AA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FE67AA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FE67AA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FE67AA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FE67AA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FE67AA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FE67AA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FE67AA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FE67AA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FE67AA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FE67AA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FE67AA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FE67AA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FE67AA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FE67AA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FE67AA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FE67AA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FE67AA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FE67AA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FE67AA"/>
    <w:pPr>
      <w:keepLines/>
      <w:autoSpaceDE w:val="0"/>
      <w:autoSpaceDN w:val="0"/>
      <w:spacing w:after="0" w:line="240" w:lineRule="auto"/>
      <w:ind w:right="2880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Kopie">
    <w:name w:val="Kopie"/>
    <w:basedOn w:val="Tekstpodstawowy"/>
    <w:uiPriority w:val="99"/>
    <w:rsid w:val="00FE67AA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Podpis--Firma">
    <w:name w:val="Podpis -- Firma"/>
    <w:basedOn w:val="Podpis"/>
    <w:next w:val="Normalny"/>
    <w:uiPriority w:val="99"/>
    <w:rsid w:val="00FE67AA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FE67AA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FE67A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Zacznik">
    <w:name w:val="Załącznik"/>
    <w:basedOn w:val="Tekstpodstawowy"/>
    <w:next w:val="Kopie"/>
    <w:uiPriority w:val="99"/>
    <w:rsid w:val="00FE67AA"/>
    <w:pPr>
      <w:keepNext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Inicjay">
    <w:name w:val="Inicjały"/>
    <w:basedOn w:val="Tekstpodstawowy"/>
    <w:next w:val="Zacznik"/>
    <w:uiPriority w:val="99"/>
    <w:rsid w:val="00FE67AA"/>
    <w:pPr>
      <w:keepNext/>
      <w:autoSpaceDE w:val="0"/>
      <w:autoSpaceDN w:val="0"/>
      <w:spacing w:before="240"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paragraph" w:customStyle="1" w:styleId="Wiersztematu">
    <w:name w:val="Wiersz tematu"/>
    <w:basedOn w:val="Tekstpodstawowy"/>
    <w:next w:val="Tekstpodstawowy"/>
    <w:uiPriority w:val="99"/>
    <w:rsid w:val="00FE67AA"/>
    <w:pPr>
      <w:keepNext/>
      <w:keepLines/>
      <w:autoSpaceDE w:val="0"/>
      <w:autoSpaceDN w:val="0"/>
      <w:spacing w:after="240" w:line="240" w:lineRule="auto"/>
      <w:jc w:val="center"/>
    </w:pPr>
    <w:rPr>
      <w:rFonts w:ascii="Courier New" w:eastAsia="Times New Roman" w:hAnsi="Courier New" w:cs="Courier New"/>
      <w:sz w:val="20"/>
      <w:szCs w:val="24"/>
      <w:u w:val="single"/>
      <w:lang w:eastAsia="pl-PL"/>
    </w:rPr>
  </w:style>
  <w:style w:type="paragraph" w:customStyle="1" w:styleId="font8">
    <w:name w:val="font8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FE67AA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FE67A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FE67AA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FE67AA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FE67AA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FE67AA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FE67AA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FE67AA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FE67AA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FE67AA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FE67AA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FE67AA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FE67AA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FE67A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FE67AA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FE67AA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FE67A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FE67AA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FE67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FE67AA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FE67A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67A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iheader1">
    <w:name w:val="iheader1"/>
    <w:uiPriority w:val="99"/>
    <w:rsid w:val="00FE67AA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FE67AA"/>
    <w:pPr>
      <w:spacing w:before="360" w:after="120"/>
    </w:pPr>
  </w:style>
  <w:style w:type="paragraph" w:customStyle="1" w:styleId="mjtekst">
    <w:name w:val="mój tekst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FE67AA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FE67AA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FE67AA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andardowyStandardowy1">
    <w:name w:val="Standardowy.Standardowy1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uiPriority w:val="99"/>
    <w:semiHidden/>
    <w:rsid w:val="00FE67AA"/>
    <w:rPr>
      <w:sz w:val="20"/>
      <w:szCs w:val="20"/>
    </w:rPr>
  </w:style>
  <w:style w:type="character" w:styleId="Uwydatnienie">
    <w:name w:val="Emphasis"/>
    <w:uiPriority w:val="99"/>
    <w:qFormat/>
    <w:rsid w:val="00FE67AA"/>
    <w:rPr>
      <w:rFonts w:cs="Times New Roman"/>
      <w:i/>
    </w:rPr>
  </w:style>
  <w:style w:type="paragraph" w:customStyle="1" w:styleId="font11">
    <w:name w:val="font11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Cs w:val="24"/>
      <w:lang w:eastAsia="pl-PL"/>
    </w:rPr>
  </w:style>
  <w:style w:type="paragraph" w:customStyle="1" w:styleId="cel">
    <w:name w:val="cel"/>
    <w:basedOn w:val="Normalny"/>
    <w:uiPriority w:val="99"/>
    <w:rsid w:val="00FE67AA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FE67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FE67AA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FE67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FE67AA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FE67AA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PodstawowywcityPogrubienie">
    <w:name w:val="Styl Podstawowy wcięty + Pogrubienie"/>
    <w:uiPriority w:val="99"/>
    <w:rsid w:val="00FE67AA"/>
    <w:rPr>
      <w:b/>
    </w:rPr>
  </w:style>
  <w:style w:type="paragraph" w:customStyle="1" w:styleId="Tabelatekst">
    <w:name w:val="Tabela tekst"/>
    <w:basedOn w:val="Normalny"/>
    <w:autoRedefine/>
    <w:uiPriority w:val="99"/>
    <w:rsid w:val="00FE67AA"/>
    <w:pPr>
      <w:spacing w:after="60" w:line="240" w:lineRule="auto"/>
      <w:jc w:val="both"/>
    </w:pPr>
    <w:rPr>
      <w:rFonts w:ascii="Times New Roman" w:eastAsia="Times New Roman" w:hAnsi="Times New Roman" w:cs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FE67AA"/>
    <w:rPr>
      <w:b/>
    </w:rPr>
  </w:style>
  <w:style w:type="paragraph" w:customStyle="1" w:styleId="tekst">
    <w:name w:val="tekst"/>
    <w:basedOn w:val="Normalny"/>
    <w:uiPriority w:val="99"/>
    <w:rsid w:val="00FE67AA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FE67AA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E67AA"/>
    <w:pPr>
      <w:spacing w:line="240" w:lineRule="auto"/>
      <w:ind w:firstLine="21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E67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FE67AA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FE67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instrukcjaI">
    <w:name w:val="Stylinstrukcja_I"/>
    <w:basedOn w:val="Nagwek"/>
    <w:uiPriority w:val="99"/>
    <w:rsid w:val="00FE67AA"/>
    <w:pPr>
      <w:numPr>
        <w:numId w:val="28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 w:cs="Times New Roman"/>
      <w:b/>
      <w:i/>
      <w:sz w:val="28"/>
      <w:szCs w:val="18"/>
      <w:lang w:eastAsia="pl-PL"/>
    </w:rPr>
  </w:style>
  <w:style w:type="paragraph" w:customStyle="1" w:styleId="TytuGwnyInstrukcja">
    <w:name w:val="Tytuł Główny_Instrukcja"/>
    <w:link w:val="TytuGwnyInstrukcjaZnak"/>
    <w:autoRedefine/>
    <w:uiPriority w:val="99"/>
    <w:rsid w:val="00FE67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 w:after="0" w:line="240" w:lineRule="auto"/>
      <w:ind w:left="-6" w:firstLine="6"/>
      <w:jc w:val="both"/>
    </w:pPr>
    <w:rPr>
      <w:rFonts w:ascii="Times New Roman" w:eastAsia="Times New Roman" w:hAnsi="Times New Roman" w:cs="Times New Roman"/>
      <w:b/>
      <w:bCs/>
      <w:iCs/>
      <w:sz w:val="20"/>
      <w:szCs w:val="20"/>
      <w:lang w:eastAsia="pl-PL"/>
    </w:rPr>
  </w:style>
  <w:style w:type="character" w:customStyle="1" w:styleId="TytuGwnyInstrukcjaZnak">
    <w:name w:val="Tytuł Główny_Instrukcja Znak"/>
    <w:link w:val="TytuGwnyInstrukcja"/>
    <w:uiPriority w:val="99"/>
    <w:locked/>
    <w:rsid w:val="00FE67AA"/>
    <w:rPr>
      <w:rFonts w:ascii="Times New Roman" w:eastAsia="Times New Roman" w:hAnsi="Times New Roman" w:cs="Times New Roman"/>
      <w:b/>
      <w:bCs/>
      <w:iCs/>
      <w:sz w:val="20"/>
      <w:szCs w:val="20"/>
      <w:shd w:val="clear" w:color="auto" w:fill="D9D9D9"/>
      <w:lang w:eastAsia="pl-PL"/>
    </w:rPr>
  </w:style>
  <w:style w:type="paragraph" w:customStyle="1" w:styleId="Tytuowa1">
    <w:name w:val="Tytułowa 1"/>
    <w:basedOn w:val="Tytu"/>
    <w:rsid w:val="00FE67AA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E67AA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FE67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67A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umberbody">
    <w:name w:val="Numberbody"/>
    <w:basedOn w:val="Normalny"/>
    <w:autoRedefine/>
    <w:uiPriority w:val="99"/>
    <w:rsid w:val="00FE67AA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 w:cs="Times New Roman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FE67AA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FE67AA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FE67AA"/>
    <w:pPr>
      <w:spacing w:after="0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TIRzmtirartykuempunktem">
    <w:name w:val="Z/TIR – zm. tir. artykułem (punktem)"/>
    <w:basedOn w:val="Normalny"/>
    <w:next w:val="PKTpunkt"/>
    <w:uiPriority w:val="33"/>
    <w:qFormat/>
    <w:rsid w:val="003A2E18"/>
    <w:pPr>
      <w:spacing w:after="0"/>
      <w:ind w:left="907" w:hanging="397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42149C"/>
    <w:pPr>
      <w:ind w:left="1020"/>
    </w:pPr>
  </w:style>
  <w:style w:type="table" w:customStyle="1" w:styleId="Tabela-Siatka2">
    <w:name w:val="Tabela - Siatka2"/>
    <w:basedOn w:val="Standardowy"/>
    <w:next w:val="Tabela-Siatka"/>
    <w:uiPriority w:val="99"/>
    <w:rsid w:val="00C1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.gov.pl" TargetMode="External"/><Relationship Id="rId13" Type="http://schemas.openxmlformats.org/officeDocument/2006/relationships/hyperlink" Target="http://www.sowa.efs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wer.parp.gov.pl/rad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er.parp.gov.pl/power212elektromobilnosc/sektorowe-rady-ds-kompetencj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ower.pa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yperlink" Target="http://www.sowa.ef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BFC6-94FE-4713-83B4-8CF5F4D4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13076</Words>
  <Characters>78456</Characters>
  <Application>Microsoft Office Word</Application>
  <DocSecurity>0</DocSecurity>
  <Lines>653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2019-02-20T07:05:00Z</dcterms:created>
  <dcterms:modified xsi:type="dcterms:W3CDTF">2019-02-27T14:12:00Z</dcterms:modified>
</cp:coreProperties>
</file>