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75" w:rsidRPr="005764B1" w:rsidRDefault="0001267F" w:rsidP="005214F0">
      <w:pPr>
        <w:spacing w:after="40" w:line="360" w:lineRule="auto"/>
        <w:ind w:left="619"/>
        <w:jc w:val="center"/>
        <w:rPr>
          <w:rFonts w:asciiTheme="minorHAnsi" w:hAnsiTheme="minorHAnsi" w:cstheme="minorHAnsi"/>
          <w:sz w:val="24"/>
          <w:szCs w:val="24"/>
        </w:rPr>
      </w:pPr>
      <w:r w:rsidRPr="005764B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30291" cy="600139"/>
            <wp:effectExtent l="0" t="0" r="3810" b="9525"/>
            <wp:docPr id="118" name="Picture 118" descr="Fundusze Europejskie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291" cy="60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65" w:rsidRPr="005214F0" w:rsidRDefault="00772B75" w:rsidP="00987265">
      <w:pPr>
        <w:spacing w:after="40" w:line="360" w:lineRule="auto"/>
        <w:ind w:left="619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214F0">
        <w:rPr>
          <w:rFonts w:asciiTheme="minorHAnsi" w:hAnsiTheme="minorHAnsi" w:cstheme="minorHAnsi"/>
          <w:b/>
          <w:sz w:val="28"/>
          <w:szCs w:val="24"/>
        </w:rPr>
        <w:t xml:space="preserve">Lista projektów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skierowanych do negocjacji</w:t>
      </w:r>
      <w:r w:rsidRPr="005214F0">
        <w:rPr>
          <w:rFonts w:asciiTheme="minorHAnsi" w:hAnsiTheme="minorHAnsi" w:cstheme="minorHAnsi"/>
          <w:b/>
          <w:sz w:val="28"/>
          <w:szCs w:val="24"/>
        </w:rPr>
        <w:t xml:space="preserve"> w ramach kon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kursu POWR.02.12.00-IP.09-00-006</w:t>
      </w:r>
      <w:r w:rsidR="00987265" w:rsidRPr="005214F0">
        <w:rPr>
          <w:rFonts w:asciiTheme="minorHAnsi" w:hAnsiTheme="minorHAnsi" w:cstheme="minorHAnsi"/>
          <w:b/>
          <w:sz w:val="28"/>
          <w:szCs w:val="24"/>
        </w:rPr>
        <w:t>/18</w:t>
      </w:r>
    </w:p>
    <w:p w:rsidR="00772B75" w:rsidRPr="005214F0" w:rsidRDefault="00772B75" w:rsidP="005214F0">
      <w:pPr>
        <w:spacing w:after="40" w:line="360" w:lineRule="auto"/>
        <w:ind w:left="619"/>
        <w:jc w:val="center"/>
        <w:rPr>
          <w:rFonts w:asciiTheme="minorHAnsi" w:hAnsiTheme="minorHAnsi" w:cstheme="minorHAnsi"/>
          <w:sz w:val="28"/>
          <w:szCs w:val="24"/>
        </w:rPr>
      </w:pPr>
      <w:r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87265" w:rsidRPr="005214F0">
        <w:rPr>
          <w:rFonts w:asciiTheme="minorHAnsi" w:hAnsiTheme="minorHAnsi" w:cstheme="minorHAnsi"/>
          <w:b/>
          <w:sz w:val="28"/>
          <w:szCs w:val="24"/>
        </w:rPr>
        <w:t>D</w:t>
      </w:r>
      <w:r w:rsidRPr="005214F0">
        <w:rPr>
          <w:rFonts w:asciiTheme="minorHAnsi" w:hAnsiTheme="minorHAnsi" w:cstheme="minorHAnsi"/>
          <w:b/>
          <w:sz w:val="28"/>
          <w:szCs w:val="24"/>
        </w:rPr>
        <w:t>ziałanie 2.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1</w:t>
      </w:r>
      <w:r w:rsidRPr="005214F0">
        <w:rPr>
          <w:rFonts w:asciiTheme="minorHAnsi" w:hAnsiTheme="minorHAnsi" w:cstheme="minorHAnsi"/>
          <w:b/>
          <w:sz w:val="28"/>
          <w:szCs w:val="24"/>
        </w:rPr>
        <w:t xml:space="preserve">2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Zwiększenie wiedzy o potrzebach kwalifikacyjno-</w:t>
      </w:r>
      <w:r w:rsidR="00604802" w:rsidRPr="005214F0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1D1F6E" w:rsidRPr="005214F0">
        <w:rPr>
          <w:rFonts w:asciiTheme="minorHAnsi" w:hAnsiTheme="minorHAnsi" w:cstheme="minorHAnsi"/>
          <w:b/>
          <w:sz w:val="28"/>
          <w:szCs w:val="24"/>
        </w:rPr>
        <w:t>zawodowych</w:t>
      </w:r>
    </w:p>
    <w:tbl>
      <w:tblPr>
        <w:tblStyle w:val="TableGrid"/>
        <w:tblW w:w="14354" w:type="dxa"/>
        <w:tblInd w:w="-334" w:type="dxa"/>
        <w:tblLayout w:type="fixed"/>
        <w:tblCellMar>
          <w:top w:w="37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462"/>
        <w:gridCol w:w="2977"/>
        <w:gridCol w:w="5812"/>
        <w:gridCol w:w="5103"/>
      </w:tblGrid>
      <w:tr w:rsidR="001D1F6E" w:rsidRPr="005764B1" w:rsidTr="00277DC8">
        <w:trPr>
          <w:trHeight w:val="862"/>
          <w:tblHeader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left="18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5214F0" w:rsidP="00971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Numer wniosku o </w:t>
            </w:r>
            <w:r w:rsidR="001D1F6E"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dofinansowanie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right="5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Nazwa Wnioskodawcy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  <w:vAlign w:val="center"/>
          </w:tcPr>
          <w:p w:rsidR="001D1F6E" w:rsidRPr="005214F0" w:rsidRDefault="001D1F6E" w:rsidP="00971F69">
            <w:pPr>
              <w:spacing w:after="0" w:line="360" w:lineRule="auto"/>
              <w:ind w:right="1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5214F0">
              <w:rPr>
                <w:rFonts w:asciiTheme="minorHAnsi" w:hAnsiTheme="minorHAnsi" w:cstheme="minorHAnsi"/>
                <w:b/>
                <w:sz w:val="28"/>
                <w:szCs w:val="24"/>
              </w:rPr>
              <w:t>Tytuł projektu</w:t>
            </w:r>
          </w:p>
        </w:tc>
      </w:tr>
      <w:tr w:rsidR="001D1F6E" w:rsidRPr="005764B1" w:rsidTr="00277DC8">
        <w:trPr>
          <w:trHeight w:val="415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POWR.02.02.00-00SR01/18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D1F6E" w:rsidRPr="005764B1" w:rsidRDefault="001D1F6E" w:rsidP="005214F0">
            <w:pPr>
              <w:spacing w:after="0" w:line="276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Sektorowa ds. Kompetencji Sektora Odzysku Materiałowego Surowców</w:t>
            </w:r>
            <w:r w:rsidR="0074120C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1D1F6E" w:rsidRPr="005764B1" w:rsidTr="00277DC8">
        <w:trPr>
          <w:trHeight w:val="67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POWR.02.02.00-00SR02/18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POLSKA FEDERACJA PRODUCENTÓW ŻYWNOSCI ZWIĄZEK PRACODAWCÓW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- Sektor żywności wysokiej jakości</w:t>
            </w:r>
            <w:r w:rsidR="0074120C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1D1F6E" w:rsidRPr="005764B1" w:rsidTr="00277DC8">
        <w:trPr>
          <w:trHeight w:val="425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POWR.02.02.00-00SR03/18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Polskie Towarzystwo Informatyczne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Utworzenie i funkcjonowanie Sektorowej Rady ds</w:t>
            </w:r>
            <w:r w:rsidR="0074120C">
              <w:rPr>
                <w:rFonts w:asciiTheme="minorHAnsi" w:hAnsiTheme="minorHAnsi" w:cstheme="minorHAnsi"/>
                <w:sz w:val="24"/>
                <w:szCs w:val="24"/>
              </w:rPr>
              <w:t xml:space="preserve">. Kompetencji Telekomunikacja i </w:t>
            </w:r>
            <w:proofErr w:type="spellStart"/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Cyberbezpieczeństwo</w:t>
            </w:r>
            <w:proofErr w:type="spellEnd"/>
          </w:p>
        </w:tc>
        <w:bookmarkStart w:id="0" w:name="_GoBack"/>
        <w:bookmarkEnd w:id="0"/>
      </w:tr>
      <w:tr w:rsidR="001D1F6E" w:rsidRPr="005764B1" w:rsidTr="00277DC8">
        <w:trPr>
          <w:trHeight w:val="878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POWR.02.02.00-00SR04/18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Syntea</w:t>
            </w:r>
            <w:proofErr w:type="spellEnd"/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Spółka Akcyjna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Nowoczesnych Usług Biznesowych</w:t>
            </w:r>
          </w:p>
        </w:tc>
      </w:tr>
      <w:tr w:rsidR="00D75400" w:rsidRPr="005764B1" w:rsidTr="00277DC8">
        <w:trPr>
          <w:trHeight w:val="878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D75400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B67" w:rsidRPr="00E41B67" w:rsidRDefault="00E41B67" w:rsidP="005214F0">
            <w:pPr>
              <w:spacing w:after="0" w:line="276" w:lineRule="auto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E41B67">
              <w:rPr>
                <w:rFonts w:asciiTheme="minorHAnsi" w:hAnsiTheme="minorHAnsi"/>
                <w:bCs/>
                <w:sz w:val="24"/>
                <w:szCs w:val="24"/>
              </w:rPr>
              <w:t>JSW SZKOLENIE I GÓRNICTWO SPÓŁKA Z OGRANICZONĄ ODPOWIEDZIALNOŚCIĄ</w:t>
            </w:r>
          </w:p>
          <w:p w:rsidR="00D75400" w:rsidRPr="00E41B67" w:rsidRDefault="00D75400" w:rsidP="005214F0">
            <w:pPr>
              <w:spacing w:after="0" w:line="276" w:lineRule="auto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BF1BAA" w:rsidP="005214F0">
            <w:pPr>
              <w:spacing w:after="0" w:line="276" w:lineRule="auto"/>
              <w:ind w:left="24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w Górnictwie</w:t>
            </w:r>
          </w:p>
        </w:tc>
      </w:tr>
      <w:tr w:rsidR="001D1F6E" w:rsidRPr="005764B1" w:rsidTr="00277DC8">
        <w:trPr>
          <w:trHeight w:val="426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 xml:space="preserve">POWR.02.02.00-00SR07/18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66230F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Komunikacji Marketingowej SAR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30867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Sektora Komunikacji Marketingowej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POWR.02.02.00-00SR08/18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46D69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Ogólnopolskie Stowarzyszenie Przetwórców i Producentów Produktów Ekologicznych Polska Ekologia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46D69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Sektorowa Rady ds. Żywności Wysokiej Jakości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POWR.02.02.00-00SR10/18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80B87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Wyższa Szkoła </w:t>
            </w:r>
            <w:r w:rsidR="00307687"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Gospodarki Euroregionalnej im. </w:t>
            </w: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Alcide De Gasperi w Józefowie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80B87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Kompetencji dla branży TELEKOMUNIKACJA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POWR.02.02.00-00SR11/18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5A27E8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Instytut Ochrony Środowiska - państwowy Instytut Badawczy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5A27E8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ds. Kompetencji w Sektorze gospodarki wodno-ściekowej i rekultywacji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POWR.02.02.00-00SR12/18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047C8D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Agencji Zatrudnienia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047C8D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DS.KOMPETENCJI W SEKTORZE ZATRUDNIENIA I REKRUTACJI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540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POWR.02.02.00-00SR13/18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FB4DBC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STOWARZYSZENIE ZACHODNIOPOMORSKI KLASTER CHEMICZNY "ZIELONA CHEMIA"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FB4DBC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Sektora Chemicznego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540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POWR.02.02.00-00SR14/18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110BC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Thales Polska Sp. z o.o.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B110BC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Kompetencji przemysłu lotniczo-kosmicznego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540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POWR.02.02.00-00SR15/18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60419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 CENTRUM PROMOCJI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360419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kompetencji w handlu</w:t>
            </w:r>
          </w:p>
        </w:tc>
      </w:tr>
      <w:tr w:rsidR="00D75400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D75400" w:rsidP="00D30867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D75400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OWR.02.02.00-00SR17</w:t>
            </w: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214F0" w:rsidRDefault="00E41B67" w:rsidP="005214F0">
            <w:pPr>
              <w:spacing w:after="0" w:line="276" w:lineRule="auto"/>
              <w:rPr>
                <w:rFonts w:asciiTheme="minorHAnsi" w:eastAsia="Times New Roman" w:hAnsiTheme="minorHAnsi" w:cs="Times New Roman"/>
                <w:bCs/>
                <w:sz w:val="24"/>
                <w:szCs w:val="24"/>
              </w:rPr>
            </w:pPr>
            <w:r w:rsidRPr="00E41B67">
              <w:rPr>
                <w:rFonts w:asciiTheme="minorHAnsi" w:hAnsiTheme="minorHAnsi"/>
                <w:bCs/>
                <w:sz w:val="24"/>
                <w:szCs w:val="24"/>
              </w:rPr>
              <w:t>Polska Izba Firm Szkoleniowych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400" w:rsidRPr="005764B1" w:rsidRDefault="00CC4D01" w:rsidP="005214F0">
            <w:pPr>
              <w:spacing w:after="0" w:line="276" w:lineRule="auto"/>
              <w:ind w:left="48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Rada ds. Kompetencji Sektora Usług Rozwojowych</w:t>
            </w:r>
          </w:p>
        </w:tc>
      </w:tr>
      <w:tr w:rsidR="001D1F6E" w:rsidRPr="005764B1" w:rsidTr="00277DC8">
        <w:trPr>
          <w:trHeight w:val="790"/>
        </w:trPr>
        <w:tc>
          <w:tcPr>
            <w:tcW w:w="46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C46722" w:rsidP="00D75400">
            <w:pPr>
              <w:spacing w:after="0" w:line="360" w:lineRule="auto"/>
              <w:ind w:lef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7540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D1F6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hAnsiTheme="minorHAnsi" w:cstheme="minorHAnsi"/>
                <w:sz w:val="24"/>
                <w:szCs w:val="24"/>
              </w:rPr>
              <w:t>POWR.02.02.00-00SR18/18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2553E" w:rsidP="005214F0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Krajowa Izba Gospodarcza Elektroniki i Telekomunikacji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F6E" w:rsidRPr="005764B1" w:rsidRDefault="0012553E" w:rsidP="005214F0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5764B1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Sektorowa Rada ds. Energoelektroniki</w:t>
            </w:r>
          </w:p>
        </w:tc>
      </w:tr>
    </w:tbl>
    <w:p w:rsidR="000A1376" w:rsidRPr="005764B1" w:rsidRDefault="000A1376" w:rsidP="005764B1">
      <w:pPr>
        <w:spacing w:after="0" w:line="360" w:lineRule="auto"/>
        <w:ind w:right="8713"/>
        <w:rPr>
          <w:rFonts w:asciiTheme="minorHAnsi" w:hAnsiTheme="minorHAnsi" w:cstheme="minorHAnsi"/>
          <w:sz w:val="24"/>
          <w:szCs w:val="24"/>
        </w:rPr>
      </w:pPr>
    </w:p>
    <w:sectPr w:rsidR="000A1376" w:rsidRPr="005764B1">
      <w:pgSz w:w="16834" w:h="11904" w:orient="landscape"/>
      <w:pgMar w:top="8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6"/>
    <w:rsid w:val="0001267F"/>
    <w:rsid w:val="00047C8D"/>
    <w:rsid w:val="00087AF6"/>
    <w:rsid w:val="000A1376"/>
    <w:rsid w:val="0012553E"/>
    <w:rsid w:val="001D1F6E"/>
    <w:rsid w:val="00277DC8"/>
    <w:rsid w:val="00307687"/>
    <w:rsid w:val="00307ADA"/>
    <w:rsid w:val="00346D69"/>
    <w:rsid w:val="00360419"/>
    <w:rsid w:val="00437CBF"/>
    <w:rsid w:val="005214F0"/>
    <w:rsid w:val="005764B1"/>
    <w:rsid w:val="005A27E8"/>
    <w:rsid w:val="005C355D"/>
    <w:rsid w:val="00604802"/>
    <w:rsid w:val="0066230F"/>
    <w:rsid w:val="006F7933"/>
    <w:rsid w:val="0074120C"/>
    <w:rsid w:val="007613E7"/>
    <w:rsid w:val="00772B75"/>
    <w:rsid w:val="00877C1D"/>
    <w:rsid w:val="008A64D3"/>
    <w:rsid w:val="00971F69"/>
    <w:rsid w:val="00987265"/>
    <w:rsid w:val="00AC7011"/>
    <w:rsid w:val="00AD625C"/>
    <w:rsid w:val="00B110BC"/>
    <w:rsid w:val="00B80B87"/>
    <w:rsid w:val="00BF1BAA"/>
    <w:rsid w:val="00C46722"/>
    <w:rsid w:val="00CC4D01"/>
    <w:rsid w:val="00D30867"/>
    <w:rsid w:val="00D75400"/>
    <w:rsid w:val="00E41B67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B301-44D8-4621-882F-DFA2DFF2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podlegających ocenie w ramach konkursu POWER dziłanie 2.2</vt:lpstr>
    </vt:vector>
  </TitlesOfParts>
  <Company>Polska Agencja Rozwoju Przedsiębiorczości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podlegających ocenie w ramach konkursu POWER dziłanie 2.2</dc:title>
  <dc:subject/>
  <dc:creator>Michorowska  Beata</dc:creator>
  <cp:keywords>PARP, PL</cp:keywords>
  <cp:lastModifiedBy>Zielińska-Pawlik Katarzyna</cp:lastModifiedBy>
  <cp:revision>36</cp:revision>
  <dcterms:created xsi:type="dcterms:W3CDTF">2019-04-26T13:38:00Z</dcterms:created>
  <dcterms:modified xsi:type="dcterms:W3CDTF">2019-05-23T15:18:00Z</dcterms:modified>
</cp:coreProperties>
</file>