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099F6C" w14:textId="77777777" w:rsidR="00842555" w:rsidRPr="00A77DB9" w:rsidRDefault="00842555" w:rsidP="00A77DB9">
      <w:pPr>
        <w:rPr>
          <w:rFonts w:ascii="Times New Roman" w:hAnsi="Times New Roman"/>
          <w:sz w:val="24"/>
          <w:szCs w:val="24"/>
        </w:rPr>
      </w:pPr>
    </w:p>
    <w:p w14:paraId="590C8E0A" w14:textId="28B230DF" w:rsidR="00842555" w:rsidRPr="00A77DB9" w:rsidRDefault="00842555" w:rsidP="00A77DB9">
      <w:pPr>
        <w:rPr>
          <w:rFonts w:ascii="Times New Roman" w:hAnsi="Times New Roman"/>
          <w:sz w:val="24"/>
          <w:szCs w:val="24"/>
        </w:rPr>
      </w:pPr>
      <w:r w:rsidRPr="00A77DB9">
        <w:rPr>
          <w:rFonts w:ascii="Times New Roman" w:hAnsi="Times New Roman"/>
          <w:sz w:val="24"/>
          <w:szCs w:val="24"/>
        </w:rPr>
        <w:t>Załącznik nr 1: Opis założeń pilotażu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6"/>
        <w:gridCol w:w="10738"/>
      </w:tblGrid>
      <w:tr w:rsidR="00876805" w:rsidRPr="00A77DB9" w14:paraId="06A99040" w14:textId="77777777" w:rsidTr="00157533">
        <w:tc>
          <w:tcPr>
            <w:tcW w:w="3256" w:type="dxa"/>
            <w:vAlign w:val="center"/>
          </w:tcPr>
          <w:p w14:paraId="20B66500" w14:textId="732A6338" w:rsidR="00876805" w:rsidRPr="00A77DB9" w:rsidRDefault="00876805" w:rsidP="00A77DB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7DB9">
              <w:rPr>
                <w:rFonts w:ascii="Times New Roman" w:hAnsi="Times New Roman"/>
                <w:b/>
                <w:sz w:val="24"/>
                <w:szCs w:val="24"/>
              </w:rPr>
              <w:t>Tytuł instrumentu</w:t>
            </w:r>
          </w:p>
        </w:tc>
        <w:tc>
          <w:tcPr>
            <w:tcW w:w="10738" w:type="dxa"/>
            <w:vAlign w:val="center"/>
          </w:tcPr>
          <w:p w14:paraId="104D75B6" w14:textId="0FB17FBF" w:rsidR="00876805" w:rsidRPr="00A77DB9" w:rsidRDefault="00F26DDE" w:rsidP="00A77DB9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A77DB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</w:t>
            </w:r>
            <w:r w:rsidR="008A5A75" w:rsidRPr="00A77DB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ilotaż</w:t>
            </w:r>
            <w:proofErr w:type="spellEnd"/>
            <w:r w:rsidR="008A5A75" w:rsidRPr="00A77DB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C14584" w:rsidRPr="00A77DB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“</w:t>
            </w:r>
            <w:proofErr w:type="spellStart"/>
            <w:r w:rsidR="00686555" w:rsidRPr="00A77DB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Granty</w:t>
            </w:r>
            <w:proofErr w:type="spellEnd"/>
            <w:r w:rsidR="00686555" w:rsidRPr="00A77DB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86555" w:rsidRPr="00A77DB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na</w:t>
            </w:r>
            <w:proofErr w:type="spellEnd"/>
            <w:r w:rsidR="00686555" w:rsidRPr="00A77DB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86555" w:rsidRPr="00A77DB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dizajn</w:t>
            </w:r>
            <w:proofErr w:type="spellEnd"/>
            <w:r w:rsidR="00C14584" w:rsidRPr="00A77DB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”</w:t>
            </w:r>
          </w:p>
        </w:tc>
      </w:tr>
      <w:tr w:rsidR="00876805" w:rsidRPr="00A77DB9" w14:paraId="135E5AA8" w14:textId="77777777" w:rsidTr="00157533">
        <w:tc>
          <w:tcPr>
            <w:tcW w:w="3256" w:type="dxa"/>
            <w:vAlign w:val="center"/>
          </w:tcPr>
          <w:p w14:paraId="320FA584" w14:textId="73E4B4EA" w:rsidR="00876805" w:rsidRPr="00A77DB9" w:rsidRDefault="00876805" w:rsidP="00A77DB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7DB9">
              <w:rPr>
                <w:rFonts w:ascii="Times New Roman" w:hAnsi="Times New Roman"/>
                <w:b/>
                <w:sz w:val="24"/>
                <w:szCs w:val="24"/>
              </w:rPr>
              <w:t xml:space="preserve">Opis </w:t>
            </w:r>
            <w:r w:rsidR="00C4654D" w:rsidRPr="00A77DB9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="001775B9" w:rsidRPr="00A77DB9">
              <w:rPr>
                <w:rFonts w:ascii="Times New Roman" w:hAnsi="Times New Roman"/>
                <w:b/>
                <w:sz w:val="24"/>
                <w:szCs w:val="24"/>
              </w:rPr>
              <w:t xml:space="preserve">ilotażu </w:t>
            </w:r>
          </w:p>
        </w:tc>
        <w:tc>
          <w:tcPr>
            <w:tcW w:w="10738" w:type="dxa"/>
            <w:vAlign w:val="center"/>
          </w:tcPr>
          <w:p w14:paraId="27B9C7DE" w14:textId="1ACA99A8" w:rsidR="003D19FB" w:rsidRPr="00A77DB9" w:rsidRDefault="00C14584" w:rsidP="00A77DB9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PP_3846189_12_38"/>
            <w:bookmarkStart w:id="1" w:name="PP_3846189_12_39"/>
            <w:bookmarkEnd w:id="0"/>
            <w:bookmarkEnd w:id="1"/>
            <w:r w:rsidRPr="00A77DB9">
              <w:rPr>
                <w:rFonts w:ascii="Times New Roman" w:hAnsi="Times New Roman"/>
                <w:sz w:val="24"/>
                <w:szCs w:val="24"/>
              </w:rPr>
              <w:t xml:space="preserve">Pomoc udzielana będzie </w:t>
            </w:r>
            <w:r w:rsidR="00BE4D57" w:rsidRPr="00A77DB9">
              <w:rPr>
                <w:rFonts w:ascii="Times New Roman" w:hAnsi="Times New Roman"/>
                <w:sz w:val="24"/>
                <w:szCs w:val="24"/>
              </w:rPr>
              <w:t xml:space="preserve">mikro, </w:t>
            </w:r>
            <w:r w:rsidRPr="00A77DB9">
              <w:rPr>
                <w:rFonts w:ascii="Times New Roman" w:hAnsi="Times New Roman"/>
                <w:sz w:val="24"/>
                <w:szCs w:val="24"/>
              </w:rPr>
              <w:t xml:space="preserve">małym i średnim </w:t>
            </w:r>
            <w:r w:rsidR="0067548E" w:rsidRPr="00A77DB9">
              <w:rPr>
                <w:rFonts w:ascii="Times New Roman" w:hAnsi="Times New Roman"/>
                <w:sz w:val="24"/>
                <w:szCs w:val="24"/>
              </w:rPr>
              <w:t>przedsiębiorcom</w:t>
            </w:r>
            <w:r w:rsidRPr="00A77DB9">
              <w:rPr>
                <w:rFonts w:ascii="Times New Roman" w:hAnsi="Times New Roman"/>
                <w:sz w:val="24"/>
                <w:szCs w:val="24"/>
              </w:rPr>
              <w:t xml:space="preserve"> z branży meblarskiej, które zajmują się seryjną produkcją mebli, a które do dnia zawarcia umowy z </w:t>
            </w:r>
            <w:proofErr w:type="spellStart"/>
            <w:r w:rsidRPr="00A77DB9">
              <w:rPr>
                <w:rFonts w:ascii="Times New Roman" w:hAnsi="Times New Roman"/>
                <w:sz w:val="24"/>
                <w:szCs w:val="24"/>
              </w:rPr>
              <w:t>grantobiorcą</w:t>
            </w:r>
            <w:proofErr w:type="spellEnd"/>
            <w:r w:rsidRPr="00A77DB9">
              <w:rPr>
                <w:rFonts w:ascii="Times New Roman" w:hAnsi="Times New Roman"/>
                <w:sz w:val="24"/>
                <w:szCs w:val="24"/>
              </w:rPr>
              <w:t xml:space="preserve"> nie zatrudniały oraz nie korzystały wcześniej z usług profesjonalnych projektantów mebli, nie wyprodukowały kolekcji mebli stworzonej przez profesjonalnego projektanta oraz posiadają własne zaplecze produkcyjne i możliwości wdrożeniowe nowego wzoru</w:t>
            </w:r>
            <w:r w:rsidR="000B1C64" w:rsidRPr="00A77DB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4DA950F" w14:textId="41FF3EFD" w:rsidR="003D19FB" w:rsidRPr="00A77DB9" w:rsidRDefault="00C14584" w:rsidP="00A77DB9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DB9">
              <w:rPr>
                <w:rFonts w:ascii="Times New Roman" w:hAnsi="Times New Roman"/>
                <w:sz w:val="24"/>
                <w:szCs w:val="24"/>
              </w:rPr>
              <w:t xml:space="preserve">Pomoc </w:t>
            </w:r>
            <w:r w:rsidR="003D19FB" w:rsidRPr="00A77DB9">
              <w:rPr>
                <w:rFonts w:ascii="Times New Roman" w:hAnsi="Times New Roman"/>
                <w:sz w:val="24"/>
                <w:szCs w:val="24"/>
              </w:rPr>
              <w:t>udzielan</w:t>
            </w:r>
            <w:r w:rsidRPr="00A77DB9">
              <w:rPr>
                <w:rFonts w:ascii="Times New Roman" w:hAnsi="Times New Roman"/>
                <w:sz w:val="24"/>
                <w:szCs w:val="24"/>
              </w:rPr>
              <w:t>a</w:t>
            </w:r>
            <w:r w:rsidR="003D19FB" w:rsidRPr="00A77DB9">
              <w:rPr>
                <w:rFonts w:ascii="Times New Roman" w:hAnsi="Times New Roman"/>
                <w:sz w:val="24"/>
                <w:szCs w:val="24"/>
              </w:rPr>
              <w:t xml:space="preserve"> będzie za pośrednictwem </w:t>
            </w:r>
            <w:proofErr w:type="spellStart"/>
            <w:r w:rsidR="0027771C">
              <w:rPr>
                <w:rFonts w:ascii="Times New Roman" w:hAnsi="Times New Roman"/>
                <w:sz w:val="24"/>
                <w:szCs w:val="24"/>
              </w:rPr>
              <w:t>grantobiorcy</w:t>
            </w:r>
            <w:proofErr w:type="spellEnd"/>
            <w:r w:rsidR="003D19FB" w:rsidRPr="00A77DB9">
              <w:rPr>
                <w:rFonts w:ascii="Times New Roman" w:hAnsi="Times New Roman"/>
                <w:sz w:val="24"/>
                <w:szCs w:val="24"/>
              </w:rPr>
              <w:t>, do zadań którego należeć będzie:</w:t>
            </w:r>
          </w:p>
          <w:p w14:paraId="70952588" w14:textId="0C6A82A3" w:rsidR="003D19FB" w:rsidRPr="00A77DB9" w:rsidRDefault="003D19FB" w:rsidP="00A77DB9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DB9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="001775B9" w:rsidRPr="00A77DB9">
              <w:rPr>
                <w:rFonts w:ascii="Times New Roman" w:hAnsi="Times New Roman"/>
                <w:sz w:val="24"/>
                <w:szCs w:val="24"/>
              </w:rPr>
              <w:t>P</w:t>
            </w:r>
            <w:r w:rsidRPr="00A77DB9">
              <w:rPr>
                <w:rFonts w:ascii="Times New Roman" w:hAnsi="Times New Roman"/>
                <w:sz w:val="24"/>
                <w:szCs w:val="24"/>
              </w:rPr>
              <w:t xml:space="preserve">rzeprowadzenie aktywnej rekrutacji </w:t>
            </w:r>
            <w:r w:rsidR="00F84FBB" w:rsidRPr="00A77DB9">
              <w:rPr>
                <w:rFonts w:ascii="Times New Roman" w:hAnsi="Times New Roman"/>
                <w:sz w:val="24"/>
                <w:szCs w:val="24"/>
              </w:rPr>
              <w:t xml:space="preserve">przedsiębiorców </w:t>
            </w:r>
            <w:r w:rsidRPr="00A77DB9">
              <w:rPr>
                <w:rFonts w:ascii="Times New Roman" w:hAnsi="Times New Roman"/>
                <w:sz w:val="24"/>
                <w:szCs w:val="24"/>
              </w:rPr>
              <w:t xml:space="preserve">do projektu. Elementem rekrutacji </w:t>
            </w:r>
            <w:r w:rsidR="00C14584" w:rsidRPr="00A77DB9">
              <w:rPr>
                <w:rFonts w:ascii="Times New Roman" w:hAnsi="Times New Roman"/>
                <w:sz w:val="24"/>
                <w:szCs w:val="24"/>
              </w:rPr>
              <w:t>będzie</w:t>
            </w:r>
            <w:r w:rsidRPr="00A77DB9">
              <w:rPr>
                <w:rFonts w:ascii="Times New Roman" w:hAnsi="Times New Roman"/>
                <w:sz w:val="24"/>
                <w:szCs w:val="24"/>
              </w:rPr>
              <w:t xml:space="preserve"> organizacja minimum jednego wydarzenia </w:t>
            </w:r>
            <w:proofErr w:type="spellStart"/>
            <w:r w:rsidRPr="00A77DB9">
              <w:rPr>
                <w:rFonts w:ascii="Times New Roman" w:hAnsi="Times New Roman"/>
                <w:sz w:val="24"/>
                <w:szCs w:val="24"/>
              </w:rPr>
              <w:t>networkingowego</w:t>
            </w:r>
            <w:proofErr w:type="spellEnd"/>
            <w:r w:rsidRPr="00A77DB9">
              <w:rPr>
                <w:rFonts w:ascii="Times New Roman" w:hAnsi="Times New Roman"/>
                <w:sz w:val="24"/>
                <w:szCs w:val="24"/>
              </w:rPr>
              <w:t xml:space="preserve"> dla </w:t>
            </w:r>
            <w:r w:rsidR="00C14584" w:rsidRPr="00A77DB9">
              <w:rPr>
                <w:rFonts w:ascii="Times New Roman" w:hAnsi="Times New Roman"/>
                <w:sz w:val="24"/>
                <w:szCs w:val="24"/>
              </w:rPr>
              <w:t xml:space="preserve">przedsiębiorców </w:t>
            </w:r>
            <w:r w:rsidRPr="00A77DB9">
              <w:rPr>
                <w:rFonts w:ascii="Times New Roman" w:hAnsi="Times New Roman"/>
                <w:sz w:val="24"/>
                <w:szCs w:val="24"/>
              </w:rPr>
              <w:t xml:space="preserve">i projektantów mebli. </w:t>
            </w:r>
          </w:p>
          <w:p w14:paraId="24CDBE61" w14:textId="3F6D261E" w:rsidR="003D19FB" w:rsidRPr="00A77DB9" w:rsidRDefault="00C14584" w:rsidP="00A77DB9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DB9">
              <w:rPr>
                <w:rFonts w:ascii="Times New Roman" w:hAnsi="Times New Roman"/>
                <w:sz w:val="24"/>
                <w:szCs w:val="24"/>
              </w:rPr>
              <w:t>Celem takiego wydarzenia</w:t>
            </w:r>
            <w:r w:rsidR="003D19FB" w:rsidRPr="00A77DB9">
              <w:rPr>
                <w:rFonts w:ascii="Times New Roman" w:hAnsi="Times New Roman"/>
                <w:sz w:val="24"/>
                <w:szCs w:val="24"/>
              </w:rPr>
              <w:t xml:space="preserve"> jest głównie ułatwienie przedsiębiorcom nawiązania współpracy z projektantem, dlatego będzie ono uwzględniać</w:t>
            </w:r>
            <w:r w:rsidRPr="00A77D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D19FB" w:rsidRPr="00A77DB9">
              <w:rPr>
                <w:rFonts w:ascii="Times New Roman" w:hAnsi="Times New Roman"/>
                <w:sz w:val="24"/>
                <w:szCs w:val="24"/>
              </w:rPr>
              <w:t>zarówno działania edukacyjne, jak i animujące nawiązywanie współpracy przez obie grupy.</w:t>
            </w:r>
          </w:p>
          <w:p w14:paraId="040D5F57" w14:textId="0C15C144" w:rsidR="003D19FB" w:rsidRPr="00A77DB9" w:rsidRDefault="003D19FB" w:rsidP="00A77DB9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DB9">
              <w:rPr>
                <w:rFonts w:ascii="Times New Roman" w:hAnsi="Times New Roman"/>
                <w:sz w:val="24"/>
                <w:szCs w:val="24"/>
              </w:rPr>
              <w:t xml:space="preserve">Rekrutacja może obejmować różne sposoby naboru w zależności od oferty </w:t>
            </w:r>
            <w:proofErr w:type="spellStart"/>
            <w:r w:rsidR="0027771C">
              <w:rPr>
                <w:rFonts w:ascii="Times New Roman" w:hAnsi="Times New Roman"/>
                <w:sz w:val="24"/>
                <w:szCs w:val="24"/>
              </w:rPr>
              <w:t>grantobiorcy</w:t>
            </w:r>
            <w:proofErr w:type="spellEnd"/>
            <w:r w:rsidRPr="00A77DB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27771C">
              <w:rPr>
                <w:rFonts w:ascii="Times New Roman" w:hAnsi="Times New Roman"/>
                <w:sz w:val="24"/>
                <w:szCs w:val="24"/>
              </w:rPr>
              <w:t>Grantobiorca</w:t>
            </w:r>
            <w:proofErr w:type="spellEnd"/>
            <w:r w:rsidR="0027771C" w:rsidRPr="00A77D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DB9">
              <w:rPr>
                <w:rFonts w:ascii="Times New Roman" w:hAnsi="Times New Roman"/>
                <w:sz w:val="24"/>
                <w:szCs w:val="24"/>
              </w:rPr>
              <w:t xml:space="preserve">powinien uwzględnić, że grupa, do której skierowany jest instrument wymaga rekrutacji aktywnej. </w:t>
            </w:r>
            <w:r w:rsidR="00EB64B2" w:rsidRPr="00A77DB9">
              <w:rPr>
                <w:rFonts w:ascii="Times New Roman" w:hAnsi="Times New Roman"/>
                <w:sz w:val="24"/>
                <w:szCs w:val="24"/>
              </w:rPr>
              <w:t>Przedsiębiorcy</w:t>
            </w:r>
            <w:r w:rsidR="006073B5" w:rsidRPr="00A77D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DB9">
              <w:rPr>
                <w:rFonts w:ascii="Times New Roman" w:hAnsi="Times New Roman"/>
                <w:sz w:val="24"/>
                <w:szCs w:val="24"/>
              </w:rPr>
              <w:t>z tej grupy mogą jeszcze nie widzieć korzyści ze współpracy z projektantem lub wahać się przy podejmowaniu takiej działalności. Dlatego też sposób rekrutacji jest jednym z ważnych elementów projektu.</w:t>
            </w:r>
          </w:p>
          <w:p w14:paraId="100F46C1" w14:textId="1887A7B9" w:rsidR="003D19FB" w:rsidRPr="00A77DB9" w:rsidRDefault="003D19FB" w:rsidP="00A77DB9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DB9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="001775B9" w:rsidRPr="00A77DB9">
              <w:rPr>
                <w:rFonts w:ascii="Times New Roman" w:hAnsi="Times New Roman"/>
                <w:sz w:val="24"/>
                <w:szCs w:val="24"/>
              </w:rPr>
              <w:t>P</w:t>
            </w:r>
            <w:r w:rsidRPr="00A77DB9">
              <w:rPr>
                <w:rFonts w:ascii="Times New Roman" w:hAnsi="Times New Roman"/>
                <w:sz w:val="24"/>
                <w:szCs w:val="24"/>
              </w:rPr>
              <w:t xml:space="preserve">rzeprowadzenie co najmniej 10 procesów </w:t>
            </w:r>
            <w:r w:rsidR="00287848">
              <w:rPr>
                <w:rFonts w:ascii="Times New Roman" w:hAnsi="Times New Roman"/>
                <w:sz w:val="24"/>
                <w:szCs w:val="24"/>
              </w:rPr>
              <w:t xml:space="preserve">wzorniczych </w:t>
            </w:r>
            <w:r w:rsidRPr="00A77DB9">
              <w:rPr>
                <w:rFonts w:ascii="Times New Roman" w:hAnsi="Times New Roman"/>
                <w:sz w:val="24"/>
                <w:szCs w:val="24"/>
              </w:rPr>
              <w:t xml:space="preserve">prowadzących do zaprojektowania mebli </w:t>
            </w:r>
            <w:r w:rsidR="0067548E" w:rsidRPr="00A77DB9">
              <w:rPr>
                <w:rFonts w:ascii="Times New Roman" w:hAnsi="Times New Roman"/>
                <w:sz w:val="24"/>
                <w:szCs w:val="24"/>
              </w:rPr>
              <w:t xml:space="preserve">przedsiębiorców </w:t>
            </w:r>
            <w:r w:rsidRPr="00A77DB9">
              <w:rPr>
                <w:rFonts w:ascii="Times New Roman" w:hAnsi="Times New Roman"/>
                <w:sz w:val="24"/>
                <w:szCs w:val="24"/>
              </w:rPr>
              <w:t xml:space="preserve">w oparciu o autorskie wzory. Procesy te będą realizowane przez wybranych przez </w:t>
            </w:r>
            <w:proofErr w:type="spellStart"/>
            <w:r w:rsidR="0027771C">
              <w:rPr>
                <w:rFonts w:ascii="Times New Roman" w:hAnsi="Times New Roman"/>
                <w:sz w:val="24"/>
                <w:szCs w:val="24"/>
              </w:rPr>
              <w:t>grantobiorcę</w:t>
            </w:r>
            <w:proofErr w:type="spellEnd"/>
            <w:r w:rsidR="0027771C" w:rsidRPr="00A77D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DB9">
              <w:rPr>
                <w:rFonts w:ascii="Times New Roman" w:hAnsi="Times New Roman"/>
                <w:sz w:val="24"/>
                <w:szCs w:val="24"/>
              </w:rPr>
              <w:t xml:space="preserve">ekspertów np. kierownika projektu, </w:t>
            </w:r>
            <w:proofErr w:type="spellStart"/>
            <w:r w:rsidRPr="00A77DB9">
              <w:rPr>
                <w:rFonts w:ascii="Times New Roman" w:hAnsi="Times New Roman"/>
                <w:sz w:val="24"/>
                <w:szCs w:val="24"/>
              </w:rPr>
              <w:t>di</w:t>
            </w:r>
            <w:r w:rsidR="00287848">
              <w:rPr>
                <w:rFonts w:ascii="Times New Roman" w:hAnsi="Times New Roman"/>
                <w:sz w:val="24"/>
                <w:szCs w:val="24"/>
              </w:rPr>
              <w:t>zaj</w:t>
            </w:r>
            <w:r w:rsidRPr="00A77DB9">
              <w:rPr>
                <w:rFonts w:ascii="Times New Roman" w:hAnsi="Times New Roman"/>
                <w:sz w:val="24"/>
                <w:szCs w:val="24"/>
              </w:rPr>
              <w:t>n</w:t>
            </w:r>
            <w:proofErr w:type="spellEnd"/>
            <w:r w:rsidRPr="00A77DB9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="00ED0EF8">
              <w:rPr>
                <w:rFonts w:ascii="Times New Roman" w:hAnsi="Times New Roman"/>
                <w:sz w:val="24"/>
                <w:szCs w:val="24"/>
              </w:rPr>
              <w:t>enedżera</w:t>
            </w:r>
            <w:r w:rsidRPr="00A77DB9">
              <w:rPr>
                <w:rFonts w:ascii="Times New Roman" w:hAnsi="Times New Roman"/>
                <w:sz w:val="24"/>
                <w:szCs w:val="24"/>
              </w:rPr>
              <w:t>, eksperta ds. trendów (ko</w:t>
            </w:r>
            <w:r w:rsidR="00C14584" w:rsidRPr="00A77DB9">
              <w:rPr>
                <w:rFonts w:ascii="Times New Roman" w:hAnsi="Times New Roman"/>
                <w:sz w:val="24"/>
                <w:szCs w:val="24"/>
              </w:rPr>
              <w:t xml:space="preserve">nsumenckich, technologicznych) </w:t>
            </w:r>
            <w:r w:rsidRPr="00A77DB9">
              <w:rPr>
                <w:rFonts w:ascii="Times New Roman" w:hAnsi="Times New Roman"/>
                <w:sz w:val="24"/>
                <w:szCs w:val="24"/>
              </w:rPr>
              <w:t xml:space="preserve">oraz profesjonalnych projektantów. Ważnym elementem jest zapewnienie </w:t>
            </w:r>
            <w:r w:rsidR="0067548E" w:rsidRPr="00A77DB9">
              <w:rPr>
                <w:rFonts w:ascii="Times New Roman" w:hAnsi="Times New Roman"/>
                <w:sz w:val="24"/>
                <w:szCs w:val="24"/>
              </w:rPr>
              <w:t xml:space="preserve">przedsiębiorcom </w:t>
            </w:r>
            <w:r w:rsidRPr="00A77DB9">
              <w:rPr>
                <w:rFonts w:ascii="Times New Roman" w:hAnsi="Times New Roman"/>
                <w:sz w:val="24"/>
                <w:szCs w:val="24"/>
              </w:rPr>
              <w:t xml:space="preserve">opiekunów (np. jako </w:t>
            </w:r>
            <w:proofErr w:type="spellStart"/>
            <w:r w:rsidRPr="00A77DB9">
              <w:rPr>
                <w:rFonts w:ascii="Times New Roman" w:hAnsi="Times New Roman"/>
                <w:sz w:val="24"/>
                <w:szCs w:val="24"/>
              </w:rPr>
              <w:t>di</w:t>
            </w:r>
            <w:r w:rsidR="00287848">
              <w:rPr>
                <w:rFonts w:ascii="Times New Roman" w:hAnsi="Times New Roman"/>
                <w:sz w:val="24"/>
                <w:szCs w:val="24"/>
              </w:rPr>
              <w:t>zaj</w:t>
            </w:r>
            <w:r w:rsidRPr="00A77DB9">
              <w:rPr>
                <w:rFonts w:ascii="Times New Roman" w:hAnsi="Times New Roman"/>
                <w:sz w:val="24"/>
                <w:szCs w:val="24"/>
              </w:rPr>
              <w:t>n</w:t>
            </w:r>
            <w:proofErr w:type="spellEnd"/>
            <w:r w:rsidRPr="00A77D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0EF8">
              <w:rPr>
                <w:rFonts w:ascii="Times New Roman" w:hAnsi="Times New Roman"/>
                <w:sz w:val="24"/>
                <w:szCs w:val="24"/>
              </w:rPr>
              <w:t>menedżerów</w:t>
            </w:r>
            <w:r w:rsidRPr="00A77DB9">
              <w:rPr>
                <w:rFonts w:ascii="Times New Roman" w:hAnsi="Times New Roman"/>
                <w:sz w:val="24"/>
                <w:szCs w:val="24"/>
              </w:rPr>
              <w:t xml:space="preserve">), którzy przeprowadzą ich przez proces projektowy. Wynika to z </w:t>
            </w:r>
            <w:r w:rsidRPr="00A77D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faktu, że </w:t>
            </w:r>
            <w:r w:rsidR="0067548E" w:rsidRPr="00A77DB9">
              <w:rPr>
                <w:rFonts w:ascii="Times New Roman" w:hAnsi="Times New Roman"/>
                <w:sz w:val="24"/>
                <w:szCs w:val="24"/>
              </w:rPr>
              <w:t xml:space="preserve">przedsiębiorcy </w:t>
            </w:r>
            <w:r w:rsidRPr="00A77DB9">
              <w:rPr>
                <w:rFonts w:ascii="Times New Roman" w:hAnsi="Times New Roman"/>
                <w:sz w:val="24"/>
                <w:szCs w:val="24"/>
              </w:rPr>
              <w:t xml:space="preserve">nie mają doświadczenia w takich działaniach, nie widzą </w:t>
            </w:r>
            <w:r w:rsidR="00287848">
              <w:rPr>
                <w:rFonts w:ascii="Times New Roman" w:hAnsi="Times New Roman"/>
                <w:sz w:val="24"/>
                <w:szCs w:val="24"/>
              </w:rPr>
              <w:t>zalet tych działań, swo</w:t>
            </w:r>
            <w:r w:rsidRPr="00A77DB9">
              <w:rPr>
                <w:rFonts w:ascii="Times New Roman" w:hAnsi="Times New Roman"/>
                <w:sz w:val="24"/>
                <w:szCs w:val="24"/>
              </w:rPr>
              <w:t>ich korzyści i zagrożeń</w:t>
            </w:r>
            <w:r w:rsidR="00287848">
              <w:rPr>
                <w:rFonts w:ascii="Times New Roman" w:hAnsi="Times New Roman"/>
                <w:sz w:val="24"/>
                <w:szCs w:val="24"/>
              </w:rPr>
              <w:t xml:space="preserve"> w procesie</w:t>
            </w:r>
            <w:r w:rsidRPr="00A77DB9">
              <w:rPr>
                <w:rFonts w:ascii="Times New Roman" w:hAnsi="Times New Roman"/>
                <w:sz w:val="24"/>
                <w:szCs w:val="24"/>
              </w:rPr>
              <w:t xml:space="preserve">. Opiekun wraz z projektantem mają zapewnić profesjonalizację procesu projektowania </w:t>
            </w:r>
            <w:r w:rsidR="00EB64B2" w:rsidRPr="00A77DB9">
              <w:rPr>
                <w:rFonts w:ascii="Times New Roman" w:hAnsi="Times New Roman"/>
                <w:sz w:val="24"/>
                <w:szCs w:val="24"/>
              </w:rPr>
              <w:t>u</w:t>
            </w:r>
            <w:r w:rsidRPr="00A77D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548E" w:rsidRPr="00A77DB9">
              <w:rPr>
                <w:rFonts w:ascii="Times New Roman" w:hAnsi="Times New Roman"/>
                <w:sz w:val="24"/>
                <w:szCs w:val="24"/>
              </w:rPr>
              <w:t>przedsiębior</w:t>
            </w:r>
            <w:r w:rsidR="00EB64B2" w:rsidRPr="00A77DB9">
              <w:rPr>
                <w:rFonts w:ascii="Times New Roman" w:hAnsi="Times New Roman"/>
                <w:sz w:val="24"/>
                <w:szCs w:val="24"/>
              </w:rPr>
              <w:t>cy</w:t>
            </w:r>
            <w:r w:rsidRPr="00A77DB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51A0BCB" w14:textId="55A0F479" w:rsidR="003D19FB" w:rsidRPr="00A77DB9" w:rsidRDefault="003D19FB" w:rsidP="00A77DB9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DB9">
              <w:rPr>
                <w:rFonts w:ascii="Times New Roman" w:hAnsi="Times New Roman"/>
                <w:sz w:val="24"/>
                <w:szCs w:val="24"/>
              </w:rPr>
              <w:t xml:space="preserve">Jeden projektant nie może być zaangażowany w proces projektowania mebla dla więcej niż jednego </w:t>
            </w:r>
            <w:r w:rsidR="0067548E" w:rsidRPr="00A77DB9">
              <w:rPr>
                <w:rFonts w:ascii="Times New Roman" w:hAnsi="Times New Roman"/>
                <w:sz w:val="24"/>
                <w:szCs w:val="24"/>
              </w:rPr>
              <w:t xml:space="preserve">przedsiębiorcy </w:t>
            </w:r>
            <w:r w:rsidR="00C14584" w:rsidRPr="00A77DB9">
              <w:rPr>
                <w:rFonts w:ascii="Times New Roman" w:hAnsi="Times New Roman"/>
                <w:sz w:val="24"/>
                <w:szCs w:val="24"/>
              </w:rPr>
              <w:t>w ramach projektu</w:t>
            </w:r>
            <w:r w:rsidRPr="00A77DB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3432EA2" w14:textId="11C1264C" w:rsidR="003D19FB" w:rsidRPr="00A77DB9" w:rsidRDefault="003D19FB" w:rsidP="00A77DB9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360C60F" w14:textId="77777777" w:rsidR="003D19FB" w:rsidRPr="00A77DB9" w:rsidRDefault="003D19FB" w:rsidP="00A77DB9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DB9">
              <w:rPr>
                <w:rFonts w:ascii="Times New Roman" w:hAnsi="Times New Roman"/>
                <w:sz w:val="24"/>
                <w:szCs w:val="24"/>
              </w:rPr>
              <w:t>Procesy projektowe zawierać będą co najmniej następujące elementy:</w:t>
            </w:r>
          </w:p>
          <w:p w14:paraId="329AF2AF" w14:textId="02E1324D" w:rsidR="003D19FB" w:rsidRPr="00A77DB9" w:rsidRDefault="003D19FB" w:rsidP="00A77DB9">
            <w:pPr>
              <w:spacing w:after="120"/>
              <w:ind w:left="14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271"/>
              <w:gridCol w:w="3544"/>
              <w:gridCol w:w="4247"/>
            </w:tblGrid>
            <w:tr w:rsidR="003D19FB" w:rsidRPr="00A77DB9" w14:paraId="5FEA086F" w14:textId="77777777" w:rsidTr="006225A4">
              <w:tc>
                <w:tcPr>
                  <w:tcW w:w="4815" w:type="dxa"/>
                  <w:gridSpan w:val="2"/>
                </w:tcPr>
                <w:p w14:paraId="7D5CF71E" w14:textId="77777777" w:rsidR="003D19FB" w:rsidRPr="00A77DB9" w:rsidRDefault="003D19FB" w:rsidP="00A77DB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7DB9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Fazy</w:t>
                  </w:r>
                </w:p>
              </w:tc>
              <w:tc>
                <w:tcPr>
                  <w:tcW w:w="4247" w:type="dxa"/>
                </w:tcPr>
                <w:p w14:paraId="7281280A" w14:textId="77777777" w:rsidR="003D19FB" w:rsidRPr="00A77DB9" w:rsidRDefault="003D19FB" w:rsidP="00A77DB9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77DB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Kluczowe elementy:</w:t>
                  </w:r>
                </w:p>
              </w:tc>
            </w:tr>
            <w:tr w:rsidR="003D19FB" w:rsidRPr="00A77DB9" w14:paraId="6B45F049" w14:textId="77777777" w:rsidTr="006225A4">
              <w:tc>
                <w:tcPr>
                  <w:tcW w:w="1271" w:type="dxa"/>
                </w:tcPr>
                <w:p w14:paraId="30526D75" w14:textId="77777777" w:rsidR="003D19FB" w:rsidRPr="00A77DB9" w:rsidRDefault="003D19FB" w:rsidP="00A77DB9">
                  <w:pPr>
                    <w:numPr>
                      <w:ilvl w:val="0"/>
                      <w:numId w:val="26"/>
                    </w:numPr>
                    <w:spacing w:after="12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</w:tcPr>
                <w:p w14:paraId="653DE0E4" w14:textId="77777777" w:rsidR="003D19FB" w:rsidRPr="00A77DB9" w:rsidRDefault="003D19FB" w:rsidP="00A77DB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7DB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Zrozumienie</w:t>
                  </w:r>
                </w:p>
              </w:tc>
              <w:tc>
                <w:tcPr>
                  <w:tcW w:w="4247" w:type="dxa"/>
                </w:tcPr>
                <w:p w14:paraId="11E97E4C" w14:textId="5512DFCE" w:rsidR="003D19FB" w:rsidRPr="00A77DB9" w:rsidRDefault="003D19FB" w:rsidP="00A77DB9">
                  <w:pPr>
                    <w:numPr>
                      <w:ilvl w:val="0"/>
                      <w:numId w:val="27"/>
                    </w:numPr>
                    <w:spacing w:after="120"/>
                    <w:ind w:left="318" w:hanging="284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77DB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Zbieranie informacji o </w:t>
                  </w:r>
                  <w:r w:rsidR="00EB64B2" w:rsidRPr="00A77DB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przedsiębiorcy</w:t>
                  </w:r>
                  <w:r w:rsidR="006073B5" w:rsidRPr="00A77DB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</w:t>
                  </w:r>
                  <w:r w:rsidRPr="00A77DB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–</w:t>
                  </w:r>
                  <w:r w:rsidR="00C14584" w:rsidRPr="00A77DB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</w:t>
                  </w:r>
                  <w:r w:rsidRPr="00A77DB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potencjał technologiczny, park maszynowy, zasoby kadrowe</w:t>
                  </w:r>
                </w:p>
                <w:p w14:paraId="459ED990" w14:textId="77777777" w:rsidR="003D19FB" w:rsidRPr="00A77DB9" w:rsidRDefault="003D19FB" w:rsidP="00A77DB9">
                  <w:pPr>
                    <w:numPr>
                      <w:ilvl w:val="0"/>
                      <w:numId w:val="27"/>
                    </w:numPr>
                    <w:spacing w:after="120"/>
                    <w:ind w:left="318" w:hanging="284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77DB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Analiza konkurencji</w:t>
                  </w:r>
                </w:p>
                <w:p w14:paraId="7A0D4CBD" w14:textId="5B51AD71" w:rsidR="003D19FB" w:rsidRPr="00A77DB9" w:rsidRDefault="003D19FB" w:rsidP="00A77DB9">
                  <w:pPr>
                    <w:numPr>
                      <w:ilvl w:val="0"/>
                      <w:numId w:val="27"/>
                    </w:numPr>
                    <w:spacing w:after="120"/>
                    <w:ind w:left="318" w:hanging="284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77DB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Analiza trendów adekwatnych </w:t>
                  </w:r>
                  <w:r w:rsidR="00204432" w:rsidRPr="00A77DB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dla</w:t>
                  </w:r>
                  <w:r w:rsidRPr="00A77DB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obszarów istotnych dla danego przedsiębiorcy</w:t>
                  </w:r>
                </w:p>
              </w:tc>
            </w:tr>
            <w:tr w:rsidR="003D19FB" w:rsidRPr="00A77DB9" w14:paraId="5E25C3A8" w14:textId="77777777" w:rsidTr="006225A4">
              <w:tc>
                <w:tcPr>
                  <w:tcW w:w="1271" w:type="dxa"/>
                </w:tcPr>
                <w:p w14:paraId="752003A6" w14:textId="77777777" w:rsidR="003D19FB" w:rsidRPr="00A77DB9" w:rsidRDefault="003D19FB" w:rsidP="00A77DB9">
                  <w:pPr>
                    <w:numPr>
                      <w:ilvl w:val="0"/>
                      <w:numId w:val="26"/>
                    </w:numPr>
                    <w:spacing w:after="12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</w:tcPr>
                <w:p w14:paraId="6838DD21" w14:textId="77777777" w:rsidR="003D19FB" w:rsidRPr="00A77DB9" w:rsidRDefault="003D19FB" w:rsidP="00A77DB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7DB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Synteza i analiza</w:t>
                  </w:r>
                </w:p>
              </w:tc>
              <w:tc>
                <w:tcPr>
                  <w:tcW w:w="4247" w:type="dxa"/>
                </w:tcPr>
                <w:p w14:paraId="6888357E" w14:textId="77777777" w:rsidR="003D19FB" w:rsidRPr="00A77DB9" w:rsidRDefault="003D19FB" w:rsidP="00A77DB9">
                  <w:pPr>
                    <w:numPr>
                      <w:ilvl w:val="0"/>
                      <w:numId w:val="28"/>
                    </w:numPr>
                    <w:spacing w:after="120"/>
                    <w:ind w:left="318" w:hanging="284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77DB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Opracowanie </w:t>
                  </w:r>
                  <w:proofErr w:type="spellStart"/>
                  <w:r w:rsidRPr="00A77DB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briefu</w:t>
                  </w:r>
                  <w:proofErr w:type="spellEnd"/>
                  <w:r w:rsidRPr="00A77DB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projektowego</w:t>
                  </w:r>
                </w:p>
                <w:p w14:paraId="4C79224D" w14:textId="77777777" w:rsidR="003D19FB" w:rsidRPr="00A77DB9" w:rsidRDefault="003D19FB" w:rsidP="00A77DB9">
                  <w:pPr>
                    <w:numPr>
                      <w:ilvl w:val="0"/>
                      <w:numId w:val="28"/>
                    </w:numPr>
                    <w:spacing w:after="120"/>
                    <w:ind w:left="318" w:hanging="284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77DB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Opracowanie 1-3 kierunków projektowych</w:t>
                  </w:r>
                </w:p>
              </w:tc>
            </w:tr>
            <w:tr w:rsidR="003D19FB" w:rsidRPr="00A77DB9" w14:paraId="5384944B" w14:textId="77777777" w:rsidTr="006225A4">
              <w:tc>
                <w:tcPr>
                  <w:tcW w:w="1271" w:type="dxa"/>
                </w:tcPr>
                <w:p w14:paraId="69CFDC25" w14:textId="77777777" w:rsidR="003D19FB" w:rsidRPr="00A77DB9" w:rsidRDefault="003D19FB" w:rsidP="00A77DB9">
                  <w:pPr>
                    <w:numPr>
                      <w:ilvl w:val="0"/>
                      <w:numId w:val="26"/>
                    </w:numPr>
                    <w:spacing w:after="12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</w:tcPr>
                <w:p w14:paraId="663D68A8" w14:textId="77777777" w:rsidR="003D19FB" w:rsidRPr="00A77DB9" w:rsidRDefault="003D19FB" w:rsidP="00A77DB9">
                  <w:pPr>
                    <w:spacing w:after="120"/>
                    <w:ind w:left="-14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77DB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Tworzenie rozwiązań</w:t>
                  </w:r>
                  <w:r w:rsidRPr="00A77DB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br/>
                    <w:t>i prototypowanie</w:t>
                  </w:r>
                </w:p>
              </w:tc>
              <w:tc>
                <w:tcPr>
                  <w:tcW w:w="4247" w:type="dxa"/>
                </w:tcPr>
                <w:p w14:paraId="5CE4E07A" w14:textId="273A1344" w:rsidR="003D19FB" w:rsidRPr="00A77DB9" w:rsidRDefault="003D19FB" w:rsidP="00287848">
                  <w:pPr>
                    <w:numPr>
                      <w:ilvl w:val="0"/>
                      <w:numId w:val="29"/>
                    </w:numPr>
                    <w:spacing w:after="120"/>
                    <w:ind w:left="318" w:hanging="266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77DB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Opracowanie prototypu mebla we współpracy z technologiem/konstruktorem dane</w:t>
                  </w:r>
                  <w:r w:rsidR="002878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go</w:t>
                  </w:r>
                  <w:r w:rsidRPr="00A77DB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</w:t>
                  </w:r>
                  <w:r w:rsidR="00EB64B2" w:rsidRPr="00A77DB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przedsiębiorcy</w:t>
                  </w:r>
                </w:p>
              </w:tc>
            </w:tr>
          </w:tbl>
          <w:p w14:paraId="2039D146" w14:textId="77777777" w:rsidR="003D19FB" w:rsidRPr="00A77DB9" w:rsidRDefault="003D19FB" w:rsidP="00A77DB9">
            <w:pPr>
              <w:spacing w:after="120"/>
              <w:ind w:left="14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F629F78" w14:textId="77777777" w:rsidR="003D19FB" w:rsidRPr="00A77DB9" w:rsidRDefault="003D19FB" w:rsidP="00A77DB9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58CA878" w14:textId="67329BE8" w:rsidR="003D19FB" w:rsidRPr="00A77DB9" w:rsidRDefault="003D19FB" w:rsidP="00A77DB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77DB9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="001775B9" w:rsidRPr="00A77DB9">
              <w:rPr>
                <w:rFonts w:ascii="Times New Roman" w:hAnsi="Times New Roman"/>
                <w:sz w:val="24"/>
                <w:szCs w:val="24"/>
              </w:rPr>
              <w:t>D</w:t>
            </w:r>
            <w:r w:rsidRPr="00A77DB9">
              <w:rPr>
                <w:rFonts w:ascii="Times New Roman" w:hAnsi="Times New Roman"/>
                <w:sz w:val="24"/>
                <w:szCs w:val="24"/>
              </w:rPr>
              <w:t>oradztwo w zakresie</w:t>
            </w:r>
            <w:r w:rsidR="00635E8E" w:rsidRPr="00A77DB9">
              <w:rPr>
                <w:rFonts w:ascii="Times New Roman" w:hAnsi="Times New Roman"/>
                <w:sz w:val="24"/>
                <w:szCs w:val="24"/>
              </w:rPr>
              <w:t xml:space="preserve"> trendów społecznych, konsumenckich i technologicznych,</w:t>
            </w:r>
            <w:r w:rsidRPr="00A77DB9">
              <w:rPr>
                <w:rFonts w:ascii="Times New Roman" w:hAnsi="Times New Roman"/>
                <w:sz w:val="24"/>
                <w:szCs w:val="24"/>
              </w:rPr>
              <w:t xml:space="preserve"> komunikacji i dystrybucji zaprojektowanych mebli</w:t>
            </w:r>
            <w:r w:rsidR="00FF3B8C" w:rsidRPr="00A77DB9">
              <w:rPr>
                <w:rFonts w:ascii="Times New Roman" w:hAnsi="Times New Roman"/>
                <w:sz w:val="24"/>
                <w:szCs w:val="24"/>
              </w:rPr>
              <w:t>, o ile towarzyszy procesom, o których mowa w pkt 2</w:t>
            </w:r>
            <w:r w:rsidR="001775B9" w:rsidRPr="00A77DB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027D052" w14:textId="2687A55A" w:rsidR="003D19FB" w:rsidRPr="00A77DB9" w:rsidRDefault="003D19FB" w:rsidP="00A77DB9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DB9"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bookmarkStart w:id="2" w:name="_Hlk484032953"/>
            <w:r w:rsidR="001775B9" w:rsidRPr="00A77DB9">
              <w:rPr>
                <w:rFonts w:ascii="Times New Roman" w:hAnsi="Times New Roman"/>
                <w:sz w:val="24"/>
                <w:szCs w:val="24"/>
              </w:rPr>
              <w:t>Z</w:t>
            </w:r>
            <w:r w:rsidRPr="00A77DB9">
              <w:rPr>
                <w:rFonts w:ascii="Times New Roman" w:hAnsi="Times New Roman"/>
                <w:sz w:val="24"/>
                <w:szCs w:val="24"/>
              </w:rPr>
              <w:t xml:space="preserve">apewnienie udziału </w:t>
            </w:r>
            <w:r w:rsidR="00C14584" w:rsidRPr="00A77DB9">
              <w:rPr>
                <w:rFonts w:ascii="Times New Roman" w:hAnsi="Times New Roman"/>
                <w:sz w:val="24"/>
                <w:szCs w:val="24"/>
              </w:rPr>
              <w:t>przedsiębiorców</w:t>
            </w:r>
            <w:r w:rsidRPr="00A77DB9">
              <w:rPr>
                <w:rFonts w:ascii="Times New Roman" w:hAnsi="Times New Roman"/>
                <w:sz w:val="24"/>
                <w:szCs w:val="24"/>
              </w:rPr>
              <w:t xml:space="preserve"> w targach branżowych, w celu zaprezentowania produktów projektu (nowych mebli) </w:t>
            </w:r>
            <w:bookmarkEnd w:id="2"/>
            <w:r w:rsidRPr="00A77DB9">
              <w:rPr>
                <w:rFonts w:ascii="Times New Roman" w:hAnsi="Times New Roman"/>
                <w:sz w:val="24"/>
                <w:szCs w:val="24"/>
              </w:rPr>
              <w:t xml:space="preserve">na wspólnym dla </w:t>
            </w:r>
            <w:r w:rsidR="001775B9" w:rsidRPr="00A77DB9">
              <w:rPr>
                <w:rFonts w:ascii="Times New Roman" w:hAnsi="Times New Roman"/>
                <w:sz w:val="24"/>
                <w:szCs w:val="24"/>
              </w:rPr>
              <w:t xml:space="preserve">przedsiębiorców biorących udział w projekcie </w:t>
            </w:r>
            <w:r w:rsidRPr="00A77DB9">
              <w:rPr>
                <w:rFonts w:ascii="Times New Roman" w:hAnsi="Times New Roman"/>
                <w:sz w:val="24"/>
                <w:szCs w:val="24"/>
              </w:rPr>
              <w:t xml:space="preserve">stoisku (miejsce targów, na których zostaną zaprezentowane produkty, powstałe w wyniku realizacji projektu, zostaną określone przez </w:t>
            </w:r>
            <w:proofErr w:type="spellStart"/>
            <w:r w:rsidR="00E76A81">
              <w:rPr>
                <w:rFonts w:ascii="Times New Roman" w:hAnsi="Times New Roman"/>
                <w:sz w:val="24"/>
                <w:szCs w:val="24"/>
              </w:rPr>
              <w:t>grantobiorcę</w:t>
            </w:r>
            <w:proofErr w:type="spellEnd"/>
            <w:r w:rsidR="0027771C" w:rsidRPr="00A77D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DB9">
              <w:rPr>
                <w:rFonts w:ascii="Times New Roman" w:hAnsi="Times New Roman"/>
                <w:sz w:val="24"/>
                <w:szCs w:val="24"/>
              </w:rPr>
              <w:t>we wniosku o udzielenie grantu)</w:t>
            </w:r>
            <w:r w:rsidR="001775B9" w:rsidRPr="00A77DB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26FB3A1" w14:textId="1A191F7C" w:rsidR="003D19FB" w:rsidRPr="00A77DB9" w:rsidRDefault="003D19FB" w:rsidP="00A77DB9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DB9">
              <w:rPr>
                <w:rFonts w:ascii="Times New Roman" w:hAnsi="Times New Roman"/>
                <w:sz w:val="24"/>
                <w:szCs w:val="24"/>
              </w:rPr>
              <w:t xml:space="preserve">5) </w:t>
            </w:r>
            <w:r w:rsidR="001775B9" w:rsidRPr="00A77DB9">
              <w:rPr>
                <w:rFonts w:ascii="Times New Roman" w:hAnsi="Times New Roman"/>
                <w:sz w:val="24"/>
                <w:szCs w:val="24"/>
              </w:rPr>
              <w:t>O</w:t>
            </w:r>
            <w:r w:rsidRPr="00A77DB9">
              <w:rPr>
                <w:rFonts w:ascii="Times New Roman" w:hAnsi="Times New Roman"/>
                <w:sz w:val="24"/>
                <w:szCs w:val="24"/>
              </w:rPr>
              <w:t>rganizację imprezy podsumowującej realizację procesów projektowych, na której zaprezentowane zostaną powstałe w wyniku projektu meble oraz ich producenci i projektanci</w:t>
            </w:r>
            <w:r w:rsidR="001775B9" w:rsidRPr="00A77DB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9606DBA" w14:textId="1E088CC3" w:rsidR="00876805" w:rsidRPr="00A77DB9" w:rsidRDefault="003D19FB" w:rsidP="00A77DB9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DB9">
              <w:rPr>
                <w:rFonts w:ascii="Times New Roman" w:hAnsi="Times New Roman"/>
                <w:sz w:val="24"/>
                <w:szCs w:val="24"/>
              </w:rPr>
              <w:t xml:space="preserve">6) </w:t>
            </w:r>
            <w:r w:rsidR="001775B9" w:rsidRPr="00A77DB9">
              <w:rPr>
                <w:rFonts w:ascii="Times New Roman" w:hAnsi="Times New Roman"/>
                <w:sz w:val="24"/>
                <w:szCs w:val="24"/>
              </w:rPr>
              <w:t>W</w:t>
            </w:r>
            <w:r w:rsidRPr="00A77DB9">
              <w:rPr>
                <w:rFonts w:ascii="Times New Roman" w:hAnsi="Times New Roman"/>
                <w:sz w:val="24"/>
                <w:szCs w:val="24"/>
              </w:rPr>
              <w:t>yprodukowanie filmu dokumentującego przeprowadzone procesy projektowania mebli.</w:t>
            </w:r>
          </w:p>
        </w:tc>
      </w:tr>
      <w:tr w:rsidR="00876805" w:rsidRPr="00A77DB9" w14:paraId="5257A48F" w14:textId="77777777" w:rsidTr="00157533">
        <w:tc>
          <w:tcPr>
            <w:tcW w:w="3256" w:type="dxa"/>
            <w:vAlign w:val="center"/>
          </w:tcPr>
          <w:p w14:paraId="25C88998" w14:textId="77777777" w:rsidR="00A703EB" w:rsidRPr="00A77DB9" w:rsidRDefault="00876805" w:rsidP="00A77DB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7DB9">
              <w:rPr>
                <w:rFonts w:ascii="Times New Roman" w:hAnsi="Times New Roman"/>
                <w:b/>
                <w:sz w:val="24"/>
                <w:szCs w:val="24"/>
              </w:rPr>
              <w:t>Uzasadnienie</w:t>
            </w:r>
          </w:p>
          <w:p w14:paraId="1953464A" w14:textId="77777777" w:rsidR="00876805" w:rsidRPr="00A77DB9" w:rsidRDefault="00876805" w:rsidP="00A77DB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38" w:type="dxa"/>
            <w:vAlign w:val="center"/>
          </w:tcPr>
          <w:p w14:paraId="673AC66C" w14:textId="0F75632A" w:rsidR="003D19FB" w:rsidRPr="00A77DB9" w:rsidRDefault="003D19FB" w:rsidP="00A77DB9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DB9">
              <w:rPr>
                <w:rFonts w:ascii="Times New Roman" w:hAnsi="Times New Roman"/>
                <w:sz w:val="24"/>
                <w:szCs w:val="24"/>
              </w:rPr>
              <w:t>Branża meblarska jest jedn</w:t>
            </w:r>
            <w:r w:rsidR="001775B9" w:rsidRPr="00A77DB9">
              <w:rPr>
                <w:rFonts w:ascii="Times New Roman" w:hAnsi="Times New Roman"/>
                <w:sz w:val="24"/>
                <w:szCs w:val="24"/>
              </w:rPr>
              <w:t>ym</w:t>
            </w:r>
            <w:r w:rsidRPr="00A77DB9">
              <w:rPr>
                <w:rFonts w:ascii="Times New Roman" w:hAnsi="Times New Roman"/>
                <w:sz w:val="24"/>
                <w:szCs w:val="24"/>
              </w:rPr>
              <w:t xml:space="preserve"> z najbardziej dynamicznie rozwijających się działów polskiego przemysłu. W</w:t>
            </w:r>
            <w:r w:rsidR="001775B9" w:rsidRPr="00A77DB9">
              <w:rPr>
                <w:rFonts w:ascii="Times New Roman" w:hAnsi="Times New Roman"/>
                <w:sz w:val="24"/>
                <w:szCs w:val="24"/>
              </w:rPr>
              <w:t>edłu</w:t>
            </w:r>
            <w:r w:rsidRPr="00A77DB9">
              <w:rPr>
                <w:rFonts w:ascii="Times New Roman" w:hAnsi="Times New Roman"/>
                <w:sz w:val="24"/>
                <w:szCs w:val="24"/>
              </w:rPr>
              <w:t xml:space="preserve">g danych statystycznych, w ostatnich latach </w:t>
            </w:r>
            <w:r w:rsidR="001775B9" w:rsidRPr="00A77DB9">
              <w:rPr>
                <w:rFonts w:ascii="Times New Roman" w:hAnsi="Times New Roman"/>
                <w:sz w:val="24"/>
                <w:szCs w:val="24"/>
              </w:rPr>
              <w:t xml:space="preserve">polscy producenci </w:t>
            </w:r>
            <w:r w:rsidRPr="00A77DB9">
              <w:rPr>
                <w:rFonts w:ascii="Times New Roman" w:hAnsi="Times New Roman"/>
                <w:sz w:val="24"/>
                <w:szCs w:val="24"/>
              </w:rPr>
              <w:t>awansowali z 10 miejsca na świecie na pozycję 6 w rankingu producentów</w:t>
            </w:r>
            <w:r w:rsidR="001775B9" w:rsidRPr="00A77DB9">
              <w:rPr>
                <w:rFonts w:ascii="Times New Roman" w:hAnsi="Times New Roman"/>
                <w:sz w:val="24"/>
                <w:szCs w:val="24"/>
              </w:rPr>
              <w:t xml:space="preserve"> mebli</w:t>
            </w:r>
            <w:r w:rsidRPr="00A77DB9">
              <w:rPr>
                <w:rFonts w:ascii="Times New Roman" w:hAnsi="Times New Roman"/>
                <w:sz w:val="24"/>
                <w:szCs w:val="24"/>
              </w:rPr>
              <w:t xml:space="preserve"> (wyprzedzają nas tylko</w:t>
            </w:r>
            <w:r w:rsidR="001775B9" w:rsidRPr="00A77DB9">
              <w:rPr>
                <w:rFonts w:ascii="Times New Roman" w:hAnsi="Times New Roman"/>
                <w:sz w:val="24"/>
                <w:szCs w:val="24"/>
              </w:rPr>
              <w:t>:</w:t>
            </w:r>
            <w:r w:rsidRPr="00A77DB9">
              <w:rPr>
                <w:rFonts w:ascii="Times New Roman" w:hAnsi="Times New Roman"/>
                <w:sz w:val="24"/>
                <w:szCs w:val="24"/>
              </w:rPr>
              <w:t xml:space="preserve"> Chiny, USA, Niemcy, Włochy i Indie).</w:t>
            </w:r>
            <w:r w:rsidRPr="00A77DB9">
              <w:rPr>
                <w:rFonts w:ascii="Times New Roman" w:hAnsi="Times New Roman"/>
                <w:sz w:val="24"/>
                <w:szCs w:val="24"/>
                <w:vertAlign w:val="superscript"/>
              </w:rPr>
              <w:footnoteReference w:id="2"/>
            </w:r>
            <w:r w:rsidRPr="00A77D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4DB0143" w14:textId="7DCA43B6" w:rsidR="003D19FB" w:rsidRPr="00A77DB9" w:rsidRDefault="003D19FB" w:rsidP="00A77D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DB9">
              <w:rPr>
                <w:rFonts w:ascii="Times New Roman" w:hAnsi="Times New Roman"/>
                <w:sz w:val="24"/>
                <w:szCs w:val="24"/>
              </w:rPr>
              <w:t>Polska znajduje się na 5. miejscu pod względem udziału wartości eksportu mebli w PKB (2,3%) wśród krajów UE. Polska jest piątym</w:t>
            </w:r>
            <w:r w:rsidR="001775B9" w:rsidRPr="00A77DB9">
              <w:rPr>
                <w:rFonts w:ascii="Times New Roman" w:hAnsi="Times New Roman"/>
                <w:sz w:val="24"/>
                <w:szCs w:val="24"/>
              </w:rPr>
              <w:t>,</w:t>
            </w:r>
            <w:r w:rsidRPr="00A77DB9">
              <w:rPr>
                <w:rFonts w:ascii="Times New Roman" w:hAnsi="Times New Roman"/>
                <w:sz w:val="24"/>
                <w:szCs w:val="24"/>
              </w:rPr>
              <w:t xml:space="preserve"> największym po</w:t>
            </w:r>
            <w:r w:rsidR="001775B9" w:rsidRPr="00A77DB9">
              <w:rPr>
                <w:rFonts w:ascii="Times New Roman" w:hAnsi="Times New Roman"/>
                <w:sz w:val="24"/>
                <w:szCs w:val="24"/>
              </w:rPr>
              <w:t>:</w:t>
            </w:r>
            <w:r w:rsidRPr="00A77DB9">
              <w:rPr>
                <w:rFonts w:ascii="Times New Roman" w:hAnsi="Times New Roman"/>
                <w:sz w:val="24"/>
                <w:szCs w:val="24"/>
              </w:rPr>
              <w:t xml:space="preserve"> Chinach, Niemczech, Włoszech, USA, eksporterem mebli na świecie z 4,9% udziałem w światowym eksporcie mebli</w:t>
            </w:r>
            <w:r w:rsidRPr="00A77DB9">
              <w:rPr>
                <w:rStyle w:val="Odwoanieprzypisudolnego"/>
                <w:rFonts w:ascii="Times New Roman" w:hAnsi="Times New Roman"/>
                <w:sz w:val="24"/>
                <w:szCs w:val="24"/>
              </w:rPr>
              <w:footnoteReference w:id="3"/>
            </w:r>
            <w:r w:rsidRPr="00A77DB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70CC53FC" w14:textId="4FD2CD8E" w:rsidR="003D19FB" w:rsidRPr="00A77DB9" w:rsidRDefault="003D19FB" w:rsidP="00A77DB9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A77DB9">
              <w:rPr>
                <w:rFonts w:ascii="Times New Roman" w:hAnsi="Times New Roman"/>
                <w:sz w:val="24"/>
                <w:szCs w:val="24"/>
              </w:rPr>
              <w:t>Polska branża meblarska jest silna dzięki podwykonawstwu i niskim kosztom pracy. Pols</w:t>
            </w:r>
            <w:r w:rsidR="00287848">
              <w:rPr>
                <w:rFonts w:ascii="Times New Roman" w:hAnsi="Times New Roman"/>
                <w:sz w:val="24"/>
                <w:szCs w:val="24"/>
              </w:rPr>
              <w:t>kich</w:t>
            </w:r>
            <w:r w:rsidRPr="00A77D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75B9" w:rsidRPr="00A77DB9">
              <w:rPr>
                <w:rFonts w:ascii="Times New Roman" w:hAnsi="Times New Roman"/>
                <w:sz w:val="24"/>
                <w:szCs w:val="24"/>
              </w:rPr>
              <w:t>przedsiębior</w:t>
            </w:r>
            <w:r w:rsidR="00EB64B2" w:rsidRPr="00A77DB9">
              <w:rPr>
                <w:rFonts w:ascii="Times New Roman" w:hAnsi="Times New Roman"/>
                <w:sz w:val="24"/>
                <w:szCs w:val="24"/>
              </w:rPr>
              <w:t>c</w:t>
            </w:r>
            <w:r w:rsidR="00287848">
              <w:rPr>
                <w:rFonts w:ascii="Times New Roman" w:hAnsi="Times New Roman"/>
                <w:sz w:val="24"/>
                <w:szCs w:val="24"/>
              </w:rPr>
              <w:t>ów</w:t>
            </w:r>
            <w:r w:rsidR="001775B9" w:rsidRPr="00A77D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DB9">
              <w:rPr>
                <w:rFonts w:ascii="Times New Roman" w:hAnsi="Times New Roman"/>
                <w:sz w:val="24"/>
                <w:szCs w:val="24"/>
              </w:rPr>
              <w:t xml:space="preserve">z branży meblarskiej cechuje relatywnie niska wartość eksportowanych produktów. Wiele krajowych podmiotów specjalizuje się w podwykonawstwie na potrzeby zachodnich </w:t>
            </w:r>
            <w:r w:rsidR="00EB64B2" w:rsidRPr="00A77DB9">
              <w:rPr>
                <w:rFonts w:ascii="Times New Roman" w:hAnsi="Times New Roman"/>
                <w:sz w:val="24"/>
                <w:szCs w:val="24"/>
              </w:rPr>
              <w:t>przedsiębiorców</w:t>
            </w:r>
            <w:r w:rsidR="006073B5" w:rsidRPr="00A77D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DB9">
              <w:rPr>
                <w:rFonts w:ascii="Times New Roman" w:hAnsi="Times New Roman"/>
                <w:sz w:val="24"/>
                <w:szCs w:val="24"/>
              </w:rPr>
              <w:t>i pozostaje anonimowymi dla końcowych użytkowników mebli, hamując generowanie wartości dodanej. W efekcie średnie ceny eksportowe polskich mebli plasują się na poziomie 265 euro/100 kg, a więc o ponad 40% mniej niż w przypadku Niemiec i Włoch oraz o 30% mniej niż wynosi średnia w UE (376 euro/100 kg)</w:t>
            </w:r>
            <w:r w:rsidRPr="00A77DB9">
              <w:rPr>
                <w:rFonts w:ascii="Times New Roman" w:hAnsi="Times New Roman"/>
                <w:sz w:val="24"/>
                <w:szCs w:val="24"/>
                <w:vertAlign w:val="superscript"/>
              </w:rPr>
              <w:footnoteReference w:id="4"/>
            </w:r>
            <w:r w:rsidRPr="00A77DB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69BED2EB" w14:textId="77777777" w:rsidR="003D19FB" w:rsidRPr="00A77DB9" w:rsidRDefault="003D19FB" w:rsidP="00A77DB9">
            <w:pPr>
              <w:kinsoku w:val="0"/>
              <w:overflowPunct w:val="0"/>
              <w:spacing w:before="86"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77DB9">
              <w:rPr>
                <w:rFonts w:ascii="Times New Roman" w:hAnsi="Times New Roman"/>
                <w:sz w:val="24"/>
                <w:szCs w:val="24"/>
              </w:rPr>
              <w:t>Jedną z najważniejszych przewag konkurencyjnych polskiego sektora meblarskiego są niskie koszty pracy. Miesięczne koszty pracy w produkcji mebli kształtowały się w 2012 r. na poziomie niemal trzykrotnie niższym od średniej unijnej (pomimo tego, iż w przeliczeniu na osobę koszty pracy wzrosły w Polsce w latach 2004-2012 o 75%, podczas gdy w UE zwiększyły się jedynie o 11%). Niskie koszty pracy sprzyjają zdobywaniu nowych rynków zbytu, istnieje jednak poważne ryzyko przenoszenia produkcji z Polski do krajów o korzystniejszej strukturze kosztów.</w:t>
            </w:r>
          </w:p>
          <w:p w14:paraId="58AE829F" w14:textId="77777777" w:rsidR="003D19FB" w:rsidRPr="00A77DB9" w:rsidRDefault="003D19FB" w:rsidP="00A77DB9">
            <w:pPr>
              <w:kinsoku w:val="0"/>
              <w:overflowPunct w:val="0"/>
              <w:spacing w:before="86"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39D5F444" w14:textId="1BD6E70C" w:rsidR="003D19FB" w:rsidRPr="00A77DB9" w:rsidRDefault="003D19FB" w:rsidP="00A77D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DB9">
              <w:rPr>
                <w:rFonts w:ascii="Times New Roman" w:hAnsi="Times New Roman"/>
                <w:sz w:val="24"/>
                <w:szCs w:val="24"/>
              </w:rPr>
              <w:t>Czynnikiem hamującym wzrost wydajności polskiej branży meblarskiej jest niski poziom innowacyjności. Z badań przeprowadzonych przez GUS w latach 2010-2014 wynika, iż procent aktywnych</w:t>
            </w:r>
            <w:r w:rsidR="00C14584" w:rsidRPr="00A77D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DB9">
              <w:rPr>
                <w:rFonts w:ascii="Times New Roman" w:hAnsi="Times New Roman"/>
                <w:sz w:val="24"/>
                <w:szCs w:val="24"/>
              </w:rPr>
              <w:t xml:space="preserve">innowacyjnych </w:t>
            </w:r>
            <w:r w:rsidR="00EB64B2" w:rsidRPr="00A77DB9">
              <w:rPr>
                <w:rFonts w:ascii="Times New Roman" w:hAnsi="Times New Roman"/>
                <w:sz w:val="24"/>
                <w:szCs w:val="24"/>
              </w:rPr>
              <w:t>przedsiębiorców</w:t>
            </w:r>
            <w:r w:rsidR="006073B5" w:rsidRPr="00A77D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DB9">
              <w:rPr>
                <w:rFonts w:ascii="Times New Roman" w:hAnsi="Times New Roman"/>
                <w:sz w:val="24"/>
                <w:szCs w:val="24"/>
              </w:rPr>
              <w:t>działających w sektorze przetwórstwa przemysłowego, wzrósł z 17,7% do 18,6%, podczas gdy w branży mebl</w:t>
            </w:r>
            <w:r w:rsidR="001775B9" w:rsidRPr="00A77DB9">
              <w:rPr>
                <w:rFonts w:ascii="Times New Roman" w:hAnsi="Times New Roman"/>
                <w:sz w:val="24"/>
                <w:szCs w:val="24"/>
              </w:rPr>
              <w:t>arskiej</w:t>
            </w:r>
            <w:r w:rsidRPr="00A77DB9">
              <w:rPr>
                <w:rFonts w:ascii="Times New Roman" w:hAnsi="Times New Roman"/>
                <w:sz w:val="24"/>
                <w:szCs w:val="24"/>
              </w:rPr>
              <w:t xml:space="preserve"> udział </w:t>
            </w:r>
            <w:r w:rsidR="00EB64B2" w:rsidRPr="00A77DB9">
              <w:rPr>
                <w:rFonts w:ascii="Times New Roman" w:hAnsi="Times New Roman"/>
                <w:sz w:val="24"/>
                <w:szCs w:val="24"/>
              </w:rPr>
              <w:t>przedsiębiorców</w:t>
            </w:r>
            <w:r w:rsidR="006073B5" w:rsidRPr="00A77D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DB9">
              <w:rPr>
                <w:rFonts w:ascii="Times New Roman" w:hAnsi="Times New Roman"/>
                <w:sz w:val="24"/>
                <w:szCs w:val="24"/>
              </w:rPr>
              <w:t xml:space="preserve">podejmujących działania innowacyjne zmalał z 18,6% do 14%. W latach 2010-2014 można było zaobserwować niekorzystne tendencje w zakresie wprowadzania każdego rodzaju innowacji. Wśród </w:t>
            </w:r>
            <w:r w:rsidR="00EB64B2" w:rsidRPr="00A77DB9">
              <w:rPr>
                <w:rFonts w:ascii="Times New Roman" w:hAnsi="Times New Roman"/>
                <w:sz w:val="24"/>
                <w:szCs w:val="24"/>
              </w:rPr>
              <w:t>przedsiębiorców</w:t>
            </w:r>
            <w:r w:rsidR="006073B5" w:rsidRPr="00A77D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DB9">
              <w:rPr>
                <w:rFonts w:ascii="Times New Roman" w:hAnsi="Times New Roman"/>
                <w:sz w:val="24"/>
                <w:szCs w:val="24"/>
              </w:rPr>
              <w:t>wprowadzających innowacje</w:t>
            </w:r>
            <w:r w:rsidR="00C14584" w:rsidRPr="00A77D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DB9">
              <w:rPr>
                <w:rFonts w:ascii="Times New Roman" w:hAnsi="Times New Roman"/>
                <w:sz w:val="24"/>
                <w:szCs w:val="24"/>
              </w:rPr>
              <w:t>produktowe z 11,9 do 8,4%, innowacje procesowe 14,3 do 10,3 % i organizacyjne z 10 do 7,4%</w:t>
            </w:r>
            <w:r w:rsidRPr="00A77DB9">
              <w:rPr>
                <w:rFonts w:ascii="Times New Roman" w:hAnsi="Times New Roman"/>
                <w:sz w:val="24"/>
                <w:szCs w:val="24"/>
                <w:vertAlign w:val="superscript"/>
              </w:rPr>
              <w:footnoteReference w:id="5"/>
            </w:r>
            <w:r w:rsidRPr="00A77DB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4525FE4F" w14:textId="714811DD" w:rsidR="003D19FB" w:rsidRPr="00A77DB9" w:rsidRDefault="00736EEB" w:rsidP="00A77DB9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DB9">
              <w:rPr>
                <w:rFonts w:ascii="Times New Roman" w:hAnsi="Times New Roman"/>
                <w:sz w:val="24"/>
                <w:szCs w:val="24"/>
              </w:rPr>
              <w:t>P</w:t>
            </w:r>
            <w:r w:rsidR="003D19FB" w:rsidRPr="00A77DB9">
              <w:rPr>
                <w:rFonts w:ascii="Times New Roman" w:hAnsi="Times New Roman"/>
                <w:sz w:val="24"/>
                <w:szCs w:val="24"/>
              </w:rPr>
              <w:t>rzedsiębior</w:t>
            </w:r>
            <w:r w:rsidR="00EB64B2" w:rsidRPr="00A77DB9">
              <w:rPr>
                <w:rFonts w:ascii="Times New Roman" w:hAnsi="Times New Roman"/>
                <w:sz w:val="24"/>
                <w:szCs w:val="24"/>
              </w:rPr>
              <w:t>cy</w:t>
            </w:r>
            <w:r w:rsidR="003D19FB" w:rsidRPr="00A77DB9">
              <w:rPr>
                <w:rFonts w:ascii="Times New Roman" w:hAnsi="Times New Roman"/>
                <w:sz w:val="24"/>
                <w:szCs w:val="24"/>
              </w:rPr>
              <w:t>, któr</w:t>
            </w:r>
            <w:r w:rsidR="00EB64B2" w:rsidRPr="00A77DB9">
              <w:rPr>
                <w:rFonts w:ascii="Times New Roman" w:hAnsi="Times New Roman"/>
                <w:sz w:val="24"/>
                <w:szCs w:val="24"/>
              </w:rPr>
              <w:t>zy</w:t>
            </w:r>
            <w:r w:rsidR="003D19FB" w:rsidRPr="00A77DB9">
              <w:rPr>
                <w:rFonts w:ascii="Times New Roman" w:hAnsi="Times New Roman"/>
                <w:sz w:val="24"/>
                <w:szCs w:val="24"/>
              </w:rPr>
              <w:t xml:space="preserve"> inwestują w </w:t>
            </w:r>
            <w:proofErr w:type="spellStart"/>
            <w:r w:rsidR="003D19FB" w:rsidRPr="00A77DB9">
              <w:rPr>
                <w:rFonts w:ascii="Times New Roman" w:hAnsi="Times New Roman"/>
                <w:sz w:val="24"/>
                <w:szCs w:val="24"/>
              </w:rPr>
              <w:t>di</w:t>
            </w:r>
            <w:r w:rsidR="00287848">
              <w:rPr>
                <w:rFonts w:ascii="Times New Roman" w:hAnsi="Times New Roman"/>
                <w:sz w:val="24"/>
                <w:szCs w:val="24"/>
              </w:rPr>
              <w:t>zaj</w:t>
            </w:r>
            <w:r w:rsidR="003D19FB" w:rsidRPr="00A77DB9">
              <w:rPr>
                <w:rFonts w:ascii="Times New Roman" w:hAnsi="Times New Roman"/>
                <w:sz w:val="24"/>
                <w:szCs w:val="24"/>
              </w:rPr>
              <w:t>n</w:t>
            </w:r>
            <w:proofErr w:type="spellEnd"/>
            <w:r w:rsidR="003D19FB" w:rsidRPr="00A77DB9">
              <w:rPr>
                <w:rFonts w:ascii="Times New Roman" w:hAnsi="Times New Roman"/>
                <w:sz w:val="24"/>
                <w:szCs w:val="24"/>
              </w:rPr>
              <w:t xml:space="preserve"> są bardziej innowacyjn</w:t>
            </w:r>
            <w:r w:rsidR="00EB64B2" w:rsidRPr="00A77DB9">
              <w:rPr>
                <w:rFonts w:ascii="Times New Roman" w:hAnsi="Times New Roman"/>
                <w:sz w:val="24"/>
                <w:szCs w:val="24"/>
              </w:rPr>
              <w:t>i</w:t>
            </w:r>
            <w:r w:rsidR="003D19FB" w:rsidRPr="00A77DB9">
              <w:rPr>
                <w:rFonts w:ascii="Times New Roman" w:hAnsi="Times New Roman"/>
                <w:sz w:val="24"/>
                <w:szCs w:val="24"/>
              </w:rPr>
              <w:t>, mają większe zyski oraz rosną szybciej niż te, które nie podejmują takich działań</w:t>
            </w:r>
            <w:r w:rsidR="003D19FB" w:rsidRPr="00A77DB9">
              <w:rPr>
                <w:rFonts w:ascii="Times New Roman" w:hAnsi="Times New Roman"/>
                <w:sz w:val="24"/>
                <w:szCs w:val="24"/>
                <w:vertAlign w:val="superscript"/>
              </w:rPr>
              <w:footnoteReference w:id="6"/>
            </w:r>
            <w:r w:rsidR="003D19FB" w:rsidRPr="00A77DB9">
              <w:rPr>
                <w:rFonts w:ascii="Times New Roman" w:hAnsi="Times New Roman"/>
                <w:sz w:val="24"/>
                <w:szCs w:val="24"/>
              </w:rPr>
              <w:t xml:space="preserve">. Jak wskazuje Komisja Europejska istnieje silna pozytywna korelacja pomiędzy wykorzystaniem </w:t>
            </w:r>
            <w:proofErr w:type="spellStart"/>
            <w:r w:rsidR="003D19FB" w:rsidRPr="00A77DB9">
              <w:rPr>
                <w:rFonts w:ascii="Times New Roman" w:hAnsi="Times New Roman"/>
                <w:sz w:val="24"/>
                <w:szCs w:val="24"/>
              </w:rPr>
              <w:t>di</w:t>
            </w:r>
            <w:r w:rsidR="00287848">
              <w:rPr>
                <w:rFonts w:ascii="Times New Roman" w:hAnsi="Times New Roman"/>
                <w:sz w:val="24"/>
                <w:szCs w:val="24"/>
              </w:rPr>
              <w:t>zaj</w:t>
            </w:r>
            <w:r w:rsidR="003D19FB" w:rsidRPr="00A77DB9">
              <w:rPr>
                <w:rFonts w:ascii="Times New Roman" w:hAnsi="Times New Roman"/>
                <w:sz w:val="24"/>
                <w:szCs w:val="24"/>
              </w:rPr>
              <w:t>nu</w:t>
            </w:r>
            <w:proofErr w:type="spellEnd"/>
            <w:r w:rsidR="003D19FB" w:rsidRPr="00A77DB9">
              <w:rPr>
                <w:rFonts w:ascii="Times New Roman" w:hAnsi="Times New Roman"/>
                <w:sz w:val="24"/>
                <w:szCs w:val="24"/>
              </w:rPr>
              <w:t xml:space="preserve"> a konkurencyjnością na poziomie kraju</w:t>
            </w:r>
            <w:r w:rsidR="003D19FB" w:rsidRPr="00A77DB9">
              <w:rPr>
                <w:rFonts w:ascii="Times New Roman" w:hAnsi="Times New Roman"/>
                <w:sz w:val="24"/>
                <w:szCs w:val="24"/>
                <w:vertAlign w:val="superscript"/>
              </w:rPr>
              <w:footnoteReference w:id="7"/>
            </w:r>
            <w:r w:rsidR="003D19FB" w:rsidRPr="00A77DB9">
              <w:rPr>
                <w:rFonts w:ascii="Times New Roman" w:hAnsi="Times New Roman"/>
                <w:sz w:val="24"/>
                <w:szCs w:val="24"/>
              </w:rPr>
              <w:t>.</w:t>
            </w:r>
            <w:r w:rsidR="00C14584" w:rsidRPr="00A77D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D9A03E0" w14:textId="79DE07A0" w:rsidR="003D19FB" w:rsidRPr="00A77DB9" w:rsidRDefault="003D19FB" w:rsidP="00A77D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DB9">
              <w:rPr>
                <w:rFonts w:ascii="Times New Roman" w:hAnsi="Times New Roman"/>
                <w:sz w:val="24"/>
                <w:szCs w:val="24"/>
              </w:rPr>
              <w:t xml:space="preserve">Polska branża meblarska nie konkuruje </w:t>
            </w:r>
            <w:proofErr w:type="spellStart"/>
            <w:r w:rsidRPr="00A77DB9">
              <w:rPr>
                <w:rFonts w:ascii="Times New Roman" w:hAnsi="Times New Roman"/>
                <w:sz w:val="24"/>
                <w:szCs w:val="24"/>
              </w:rPr>
              <w:t>di</w:t>
            </w:r>
            <w:r w:rsidR="00287848">
              <w:rPr>
                <w:rFonts w:ascii="Times New Roman" w:hAnsi="Times New Roman"/>
                <w:sz w:val="24"/>
                <w:szCs w:val="24"/>
              </w:rPr>
              <w:t>zaj</w:t>
            </w:r>
            <w:r w:rsidRPr="00A77DB9">
              <w:rPr>
                <w:rFonts w:ascii="Times New Roman" w:hAnsi="Times New Roman"/>
                <w:sz w:val="24"/>
                <w:szCs w:val="24"/>
              </w:rPr>
              <w:t>nem</w:t>
            </w:r>
            <w:proofErr w:type="spellEnd"/>
            <w:r w:rsidRPr="00A77DB9">
              <w:rPr>
                <w:rFonts w:ascii="Times New Roman" w:hAnsi="Times New Roman"/>
                <w:sz w:val="24"/>
                <w:szCs w:val="24"/>
              </w:rPr>
              <w:t>, a siła polskich marek jest niewykorzystana. Większość produktów powstaje na zamówienie zagranicznych koncernów i sprzedawana jest pod obcą marką. Przedsiębiorcy na ogół stosują strategię naśladownictwa. Jak wynika z badań, 62%</w:t>
            </w:r>
            <w:r w:rsidR="00C14584" w:rsidRPr="00A77D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64B2" w:rsidRPr="00A77DB9">
              <w:rPr>
                <w:rFonts w:ascii="Times New Roman" w:hAnsi="Times New Roman"/>
                <w:sz w:val="24"/>
                <w:szCs w:val="24"/>
              </w:rPr>
              <w:t>przedsiębiorców</w:t>
            </w:r>
            <w:r w:rsidR="006073B5" w:rsidRPr="00A77D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DB9">
              <w:rPr>
                <w:rFonts w:ascii="Times New Roman" w:hAnsi="Times New Roman"/>
                <w:sz w:val="24"/>
                <w:szCs w:val="24"/>
              </w:rPr>
              <w:t xml:space="preserve">stosujących </w:t>
            </w:r>
            <w:proofErr w:type="spellStart"/>
            <w:r w:rsidRPr="00A77DB9">
              <w:rPr>
                <w:rFonts w:ascii="Times New Roman" w:hAnsi="Times New Roman"/>
                <w:sz w:val="24"/>
                <w:szCs w:val="24"/>
              </w:rPr>
              <w:t>di</w:t>
            </w:r>
            <w:r w:rsidR="00287848">
              <w:rPr>
                <w:rFonts w:ascii="Times New Roman" w:hAnsi="Times New Roman"/>
                <w:sz w:val="24"/>
                <w:szCs w:val="24"/>
              </w:rPr>
              <w:t>zaj</w:t>
            </w:r>
            <w:r w:rsidRPr="00A77DB9">
              <w:rPr>
                <w:rFonts w:ascii="Times New Roman" w:hAnsi="Times New Roman"/>
                <w:sz w:val="24"/>
                <w:szCs w:val="24"/>
              </w:rPr>
              <w:t>n</w:t>
            </w:r>
            <w:proofErr w:type="spellEnd"/>
            <w:r w:rsidRPr="00A77DB9">
              <w:rPr>
                <w:rFonts w:ascii="Times New Roman" w:hAnsi="Times New Roman"/>
                <w:sz w:val="24"/>
                <w:szCs w:val="24"/>
              </w:rPr>
              <w:t xml:space="preserve"> najczęściej podąża za obowiązującym i zmieniającym się wzornictwem w branży</w:t>
            </w:r>
            <w:r w:rsidR="00736EEB" w:rsidRPr="00A77DB9">
              <w:rPr>
                <w:rFonts w:ascii="Times New Roman" w:hAnsi="Times New Roman"/>
                <w:sz w:val="24"/>
                <w:szCs w:val="24"/>
              </w:rPr>
              <w:t>,</w:t>
            </w:r>
            <w:r w:rsidRPr="00A77DB9">
              <w:rPr>
                <w:rFonts w:ascii="Times New Roman" w:hAnsi="Times New Roman"/>
                <w:sz w:val="24"/>
                <w:szCs w:val="24"/>
              </w:rPr>
              <w:t xml:space="preserve"> w której działają. 38% </w:t>
            </w:r>
            <w:r w:rsidR="002A2196">
              <w:rPr>
                <w:rFonts w:ascii="Times New Roman" w:hAnsi="Times New Roman"/>
                <w:sz w:val="24"/>
                <w:szCs w:val="24"/>
              </w:rPr>
              <w:t xml:space="preserve">przedsiębiorców </w:t>
            </w:r>
            <w:r w:rsidRPr="00A77DB9">
              <w:rPr>
                <w:rFonts w:ascii="Times New Roman" w:hAnsi="Times New Roman"/>
                <w:sz w:val="24"/>
                <w:szCs w:val="24"/>
              </w:rPr>
              <w:t>otrzymuje gotowe wzory od kooperantów/</w:t>
            </w:r>
            <w:r w:rsidR="00736EEB" w:rsidRPr="00A77D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DB9">
              <w:rPr>
                <w:rFonts w:ascii="Times New Roman" w:hAnsi="Times New Roman"/>
                <w:sz w:val="24"/>
                <w:szCs w:val="24"/>
              </w:rPr>
              <w:t>zleceniodawców, a jedna czwarta kupuje gotowe rozwiązania na rynku. Utrudnieniem jest także</w:t>
            </w:r>
            <w:r w:rsidR="00C14584" w:rsidRPr="00A77D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DB9">
              <w:rPr>
                <w:rFonts w:ascii="Times New Roman" w:hAnsi="Times New Roman"/>
                <w:sz w:val="24"/>
                <w:szCs w:val="24"/>
              </w:rPr>
              <w:t xml:space="preserve">niewiązanie </w:t>
            </w:r>
            <w:proofErr w:type="spellStart"/>
            <w:r w:rsidRPr="00A77DB9">
              <w:rPr>
                <w:rFonts w:ascii="Times New Roman" w:hAnsi="Times New Roman"/>
                <w:sz w:val="24"/>
                <w:szCs w:val="24"/>
              </w:rPr>
              <w:t>di</w:t>
            </w:r>
            <w:r w:rsidR="00287848">
              <w:rPr>
                <w:rFonts w:ascii="Times New Roman" w:hAnsi="Times New Roman"/>
                <w:sz w:val="24"/>
                <w:szCs w:val="24"/>
              </w:rPr>
              <w:t>zaj</w:t>
            </w:r>
            <w:r w:rsidRPr="00A77DB9">
              <w:rPr>
                <w:rFonts w:ascii="Times New Roman" w:hAnsi="Times New Roman"/>
                <w:sz w:val="24"/>
                <w:szCs w:val="24"/>
              </w:rPr>
              <w:t>nu</w:t>
            </w:r>
            <w:proofErr w:type="spellEnd"/>
            <w:r w:rsidRPr="00A77DB9">
              <w:rPr>
                <w:rFonts w:ascii="Times New Roman" w:hAnsi="Times New Roman"/>
                <w:sz w:val="24"/>
                <w:szCs w:val="24"/>
              </w:rPr>
              <w:t xml:space="preserve"> ze spójną wizją rozwoju i przyszłości </w:t>
            </w:r>
            <w:r w:rsidR="00EB64B2" w:rsidRPr="00A77DB9">
              <w:rPr>
                <w:rFonts w:ascii="Times New Roman" w:hAnsi="Times New Roman"/>
                <w:sz w:val="24"/>
                <w:szCs w:val="24"/>
              </w:rPr>
              <w:t>przedsiębiorców</w:t>
            </w:r>
            <w:r w:rsidRPr="00A77DB9">
              <w:rPr>
                <w:rFonts w:ascii="Times New Roman" w:hAnsi="Times New Roman"/>
                <w:sz w:val="24"/>
                <w:szCs w:val="24"/>
              </w:rPr>
              <w:t>. Zdaniem projektantów</w:t>
            </w:r>
            <w:r w:rsidR="00736EEB" w:rsidRPr="00A77DB9">
              <w:rPr>
                <w:rFonts w:ascii="Times New Roman" w:hAnsi="Times New Roman"/>
                <w:sz w:val="24"/>
                <w:szCs w:val="24"/>
              </w:rPr>
              <w:t>, przedsiębiorcom</w:t>
            </w:r>
            <w:r w:rsidRPr="00A77DB9">
              <w:rPr>
                <w:rFonts w:ascii="Times New Roman" w:hAnsi="Times New Roman"/>
                <w:sz w:val="24"/>
                <w:szCs w:val="24"/>
              </w:rPr>
              <w:t xml:space="preserve"> łatwiej i taniej jest skopiować (58% wskazań) lub kupić gotowe rozwiązania (26%), niż inwestować i ryzykować w nowe opracowania</w:t>
            </w:r>
            <w:r w:rsidRPr="00A77DB9">
              <w:rPr>
                <w:rFonts w:ascii="Times New Roman" w:hAnsi="Times New Roman"/>
                <w:sz w:val="24"/>
                <w:szCs w:val="24"/>
                <w:vertAlign w:val="superscript"/>
              </w:rPr>
              <w:footnoteReference w:id="8"/>
            </w:r>
            <w:r w:rsidRPr="00A77DB9">
              <w:rPr>
                <w:rFonts w:ascii="Times New Roman" w:hAnsi="Times New Roman"/>
                <w:sz w:val="24"/>
                <w:szCs w:val="24"/>
              </w:rPr>
              <w:t>.</w:t>
            </w:r>
            <w:r w:rsidRPr="00A77DB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14:paraId="789386C8" w14:textId="401FE808" w:rsidR="003D19FB" w:rsidRPr="00A77DB9" w:rsidRDefault="003D19FB" w:rsidP="00A77D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DB9">
              <w:rPr>
                <w:rFonts w:ascii="Times New Roman" w:hAnsi="Times New Roman"/>
                <w:sz w:val="24"/>
                <w:szCs w:val="24"/>
              </w:rPr>
              <w:t xml:space="preserve">Badania jakościowe przeprowadzone podczas projektowania niniejszego </w:t>
            </w:r>
            <w:r w:rsidR="00736EEB" w:rsidRPr="00A77DB9">
              <w:rPr>
                <w:rFonts w:ascii="Times New Roman" w:hAnsi="Times New Roman"/>
                <w:sz w:val="24"/>
                <w:szCs w:val="24"/>
              </w:rPr>
              <w:t xml:space="preserve">pilotażu </w:t>
            </w:r>
            <w:r w:rsidRPr="00A77DB9">
              <w:rPr>
                <w:rFonts w:ascii="Times New Roman" w:hAnsi="Times New Roman"/>
                <w:sz w:val="24"/>
                <w:szCs w:val="24"/>
              </w:rPr>
              <w:t xml:space="preserve">wskazują ponadto na brak motywacji </w:t>
            </w:r>
            <w:r w:rsidR="00EB64B2" w:rsidRPr="00A77DB9">
              <w:rPr>
                <w:rFonts w:ascii="Times New Roman" w:hAnsi="Times New Roman"/>
                <w:sz w:val="24"/>
                <w:szCs w:val="24"/>
              </w:rPr>
              <w:t>przedsiębiorców</w:t>
            </w:r>
            <w:r w:rsidR="006073B5" w:rsidRPr="00A77D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DB9">
              <w:rPr>
                <w:rFonts w:ascii="Times New Roman" w:hAnsi="Times New Roman"/>
                <w:sz w:val="24"/>
                <w:szCs w:val="24"/>
              </w:rPr>
              <w:t>do poszukiwania nowych źródeł budowania przewagi konkurencyjnej, z uwagi na dobrą koniunkturę na rynku oraz brak czasu producentów mebli na planowanie strategiczne, spowodowany koniecznością obsługi bieżących zleceń. Badania wykazały również ich nieumiejętność doboru i współpracy z projektantami</w:t>
            </w:r>
            <w:r w:rsidR="00B41815" w:rsidRPr="00A77DB9">
              <w:rPr>
                <w:rFonts w:ascii="Times New Roman" w:hAnsi="Times New Roman"/>
                <w:sz w:val="24"/>
                <w:szCs w:val="24"/>
              </w:rPr>
              <w:t>, a</w:t>
            </w:r>
            <w:r w:rsidRPr="00A77DB9">
              <w:rPr>
                <w:rFonts w:ascii="Times New Roman" w:hAnsi="Times New Roman"/>
                <w:sz w:val="24"/>
                <w:szCs w:val="24"/>
              </w:rPr>
              <w:t xml:space="preserve"> w konsekwencji brak zaufania do jakości ich usług. Skłonność </w:t>
            </w:r>
            <w:r w:rsidR="00EB64B2" w:rsidRPr="00A77DB9">
              <w:rPr>
                <w:rFonts w:ascii="Times New Roman" w:hAnsi="Times New Roman"/>
                <w:sz w:val="24"/>
                <w:szCs w:val="24"/>
              </w:rPr>
              <w:t>przedsiębiorców</w:t>
            </w:r>
            <w:r w:rsidR="008C63C2" w:rsidRPr="00A77D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DB9">
              <w:rPr>
                <w:rFonts w:ascii="Times New Roman" w:hAnsi="Times New Roman"/>
                <w:sz w:val="24"/>
                <w:szCs w:val="24"/>
              </w:rPr>
              <w:t xml:space="preserve">do kopiowania wzorów i rozwiązań </w:t>
            </w:r>
            <w:r w:rsidR="00EB64B2" w:rsidRPr="00A77DB9">
              <w:rPr>
                <w:rFonts w:ascii="Times New Roman" w:hAnsi="Times New Roman"/>
                <w:sz w:val="24"/>
                <w:szCs w:val="24"/>
              </w:rPr>
              <w:t>przedsiębiorców</w:t>
            </w:r>
            <w:r w:rsidR="008C63C2" w:rsidRPr="00A77D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DB9">
              <w:rPr>
                <w:rFonts w:ascii="Times New Roman" w:hAnsi="Times New Roman"/>
                <w:sz w:val="24"/>
                <w:szCs w:val="24"/>
              </w:rPr>
              <w:t xml:space="preserve">zachodnich wynika z barier świadomościowych co do wpływu autorskiego </w:t>
            </w:r>
            <w:proofErr w:type="spellStart"/>
            <w:r w:rsidRPr="00A77DB9">
              <w:rPr>
                <w:rFonts w:ascii="Times New Roman" w:hAnsi="Times New Roman"/>
                <w:sz w:val="24"/>
                <w:szCs w:val="24"/>
              </w:rPr>
              <w:t>di</w:t>
            </w:r>
            <w:r w:rsidR="00287848">
              <w:rPr>
                <w:rFonts w:ascii="Times New Roman" w:hAnsi="Times New Roman"/>
                <w:sz w:val="24"/>
                <w:szCs w:val="24"/>
              </w:rPr>
              <w:t>zaj</w:t>
            </w:r>
            <w:r w:rsidRPr="00A77DB9">
              <w:rPr>
                <w:rFonts w:ascii="Times New Roman" w:hAnsi="Times New Roman"/>
                <w:sz w:val="24"/>
                <w:szCs w:val="24"/>
              </w:rPr>
              <w:t>nu</w:t>
            </w:r>
            <w:proofErr w:type="spellEnd"/>
            <w:r w:rsidRPr="00A77DB9">
              <w:rPr>
                <w:rFonts w:ascii="Times New Roman" w:hAnsi="Times New Roman"/>
                <w:sz w:val="24"/>
                <w:szCs w:val="24"/>
              </w:rPr>
              <w:t xml:space="preserve"> na poziom ich konkurencyjności i szans na lepsze wyniki sprzedaży ich produktów. </w:t>
            </w:r>
            <w:r w:rsidR="00736EEB" w:rsidRPr="00A77DB9">
              <w:rPr>
                <w:rFonts w:ascii="Times New Roman" w:hAnsi="Times New Roman"/>
                <w:sz w:val="24"/>
                <w:szCs w:val="24"/>
              </w:rPr>
              <w:t>W p</w:t>
            </w:r>
            <w:r w:rsidRPr="00A77DB9">
              <w:rPr>
                <w:rFonts w:ascii="Times New Roman" w:hAnsi="Times New Roman"/>
                <w:sz w:val="24"/>
                <w:szCs w:val="24"/>
              </w:rPr>
              <w:t>rzełamywaniu niechęci producentów mebli do korzystania z usług profesjonalnego projektanta nie pomaga brak znajomości przykładów sukcesów udanej współpracy polskich MSP z projektantami i poprawy w jej wyniku ich pozycji rynkowej.</w:t>
            </w:r>
          </w:p>
          <w:p w14:paraId="5D054BD9" w14:textId="23155AF7" w:rsidR="003D19FB" w:rsidRPr="00A77DB9" w:rsidRDefault="003D19FB" w:rsidP="00A77DB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77DB9">
              <w:rPr>
                <w:rFonts w:ascii="Times New Roman" w:hAnsi="Times New Roman"/>
                <w:sz w:val="24"/>
                <w:szCs w:val="24"/>
              </w:rPr>
              <w:t xml:space="preserve">Wywiady przeprowadzone z projektantami wskazują z kolei na trudności w komunikacji z przedsiębiorcami. Szczególnie </w:t>
            </w:r>
            <w:r w:rsidR="00B41815" w:rsidRPr="00A77DB9">
              <w:rPr>
                <w:rFonts w:ascii="Times New Roman" w:hAnsi="Times New Roman"/>
                <w:sz w:val="24"/>
                <w:szCs w:val="24"/>
              </w:rPr>
              <w:t xml:space="preserve">uciążliwym wydaje się </w:t>
            </w:r>
            <w:r w:rsidRPr="00A77DB9">
              <w:rPr>
                <w:rFonts w:ascii="Times New Roman" w:hAnsi="Times New Roman"/>
                <w:sz w:val="24"/>
                <w:szCs w:val="24"/>
              </w:rPr>
              <w:t>brak osoby pełniącej funkcj</w:t>
            </w:r>
            <w:r w:rsidR="00B41815" w:rsidRPr="00A77DB9">
              <w:rPr>
                <w:rFonts w:ascii="Times New Roman" w:hAnsi="Times New Roman"/>
                <w:sz w:val="24"/>
                <w:szCs w:val="24"/>
              </w:rPr>
              <w:t>ę</w:t>
            </w:r>
            <w:r w:rsidRPr="00A77DB9">
              <w:rPr>
                <w:rFonts w:ascii="Times New Roman" w:hAnsi="Times New Roman"/>
                <w:sz w:val="24"/>
                <w:szCs w:val="24"/>
              </w:rPr>
              <w:t xml:space="preserve"> kierownika projektu, która dbałaby o prawidłowe sformułowanie oczekiwań przedsiębiorcy, a następnie pilnowałaby efektywnego przebiegu całości procesu. W rezultacie założenia projektowe zmieniane są w trakcie procesu, co skutkuje zaburzeniem całości działań, niekontrolowanym wzrostem kosztów i często niezadowalającymi wynikami. Kolejnym problemem jest nieświadomość przedsiębiorców odnośnie</w:t>
            </w:r>
            <w:r w:rsidR="00B41815" w:rsidRPr="00A77DB9">
              <w:rPr>
                <w:rFonts w:ascii="Times New Roman" w:hAnsi="Times New Roman"/>
                <w:sz w:val="24"/>
                <w:szCs w:val="24"/>
              </w:rPr>
              <w:t xml:space="preserve"> do </w:t>
            </w:r>
            <w:r w:rsidRPr="00A77DB9">
              <w:rPr>
                <w:rFonts w:ascii="Times New Roman" w:hAnsi="Times New Roman"/>
                <w:sz w:val="24"/>
                <w:szCs w:val="24"/>
              </w:rPr>
              <w:t xml:space="preserve">wagi konsekwentnego przejścia przez całość procesu wraz z poniesieniem kosztów na badania z użytkownikami oraz fazy prototypowania, co utrudnia projektantowi przetestowanie założeń koncepcyjnych, co z kolei przekłada się na rozwiązania, które odbiegają od oczekiwań klienta końcowego, a tym samym prowadzą do porażki biznesowej. Taka sytuacja sprzyja negatywnemu postrzeganiu pracy projektanta przez przedsiębiorcę umacniając go w przekonaniu, że to on jako właściciel </w:t>
            </w:r>
            <w:r w:rsidR="00EB64B2" w:rsidRPr="00A77DB9">
              <w:rPr>
                <w:rFonts w:ascii="Times New Roman" w:hAnsi="Times New Roman"/>
                <w:sz w:val="24"/>
                <w:szCs w:val="24"/>
              </w:rPr>
              <w:t>przedsiębior</w:t>
            </w:r>
            <w:r w:rsidR="00287848">
              <w:rPr>
                <w:rFonts w:ascii="Times New Roman" w:hAnsi="Times New Roman"/>
                <w:sz w:val="24"/>
                <w:szCs w:val="24"/>
              </w:rPr>
              <w:t>stwa</w:t>
            </w:r>
            <w:r w:rsidR="008C63C2" w:rsidRPr="00A77D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DB9">
              <w:rPr>
                <w:rFonts w:ascii="Times New Roman" w:hAnsi="Times New Roman"/>
                <w:sz w:val="24"/>
                <w:szCs w:val="24"/>
              </w:rPr>
              <w:t>posiada wystarczającą wiedzę do prowadzenia biznesu, a angażowanie projektanta jest niepotrzebnym ryzykiem i kosztem.</w:t>
            </w:r>
          </w:p>
          <w:p w14:paraId="5A82DA53" w14:textId="69ED97A9" w:rsidR="003D19FB" w:rsidRPr="00A77DB9" w:rsidRDefault="00B41815" w:rsidP="00A77D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DB9">
              <w:rPr>
                <w:rFonts w:ascii="Times New Roman" w:hAnsi="Times New Roman"/>
                <w:sz w:val="24"/>
                <w:szCs w:val="24"/>
              </w:rPr>
              <w:t xml:space="preserve">Pilotaż </w:t>
            </w:r>
            <w:r w:rsidR="003D19FB" w:rsidRPr="00A77DB9">
              <w:rPr>
                <w:rFonts w:ascii="Times New Roman" w:hAnsi="Times New Roman"/>
                <w:sz w:val="24"/>
                <w:szCs w:val="24"/>
              </w:rPr>
              <w:t>wpisuje się w cele Strategii na rzecz Odpowiedzialnego Rozwoju, zgodnie z którą zwiększenie innowacyjności polskich przedsiębior</w:t>
            </w:r>
            <w:r w:rsidR="00EB64B2" w:rsidRPr="00A77DB9">
              <w:rPr>
                <w:rFonts w:ascii="Times New Roman" w:hAnsi="Times New Roman"/>
                <w:sz w:val="24"/>
                <w:szCs w:val="24"/>
              </w:rPr>
              <w:t>ców</w:t>
            </w:r>
            <w:r w:rsidR="003D19FB" w:rsidRPr="00A77DB9">
              <w:rPr>
                <w:rFonts w:ascii="Times New Roman" w:hAnsi="Times New Roman"/>
                <w:sz w:val="24"/>
                <w:szCs w:val="24"/>
              </w:rPr>
              <w:t xml:space="preserve"> jest niezbędne do zaistnienia pozytywnych zmian strukturalnych w gospodarce oraz stanowi warunek przesuwania się polskich </w:t>
            </w:r>
            <w:r w:rsidR="00EB64B2" w:rsidRPr="00A77DB9">
              <w:rPr>
                <w:rFonts w:ascii="Times New Roman" w:hAnsi="Times New Roman"/>
                <w:sz w:val="24"/>
                <w:szCs w:val="24"/>
              </w:rPr>
              <w:t>przedsiębiorców</w:t>
            </w:r>
            <w:r w:rsidR="008C63C2" w:rsidRPr="00A77D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19FB" w:rsidRPr="00A77DB9">
              <w:rPr>
                <w:rFonts w:ascii="Times New Roman" w:hAnsi="Times New Roman"/>
                <w:sz w:val="24"/>
                <w:szCs w:val="24"/>
              </w:rPr>
              <w:t>w globalnym łańcuchu wartości w kierunku zadań o większej wartości dodanej.</w:t>
            </w:r>
          </w:p>
          <w:p w14:paraId="1275F57E" w14:textId="4FC1D8FB" w:rsidR="00876805" w:rsidRPr="00A77DB9" w:rsidRDefault="003D19FB" w:rsidP="00E76A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A81">
              <w:rPr>
                <w:rFonts w:ascii="Times New Roman" w:hAnsi="Times New Roman"/>
                <w:sz w:val="24"/>
                <w:szCs w:val="24"/>
              </w:rPr>
              <w:t>Obszar działań mających na celu rozwój branży meblarskiej określony został w</w:t>
            </w:r>
            <w:r w:rsidR="00C14584" w:rsidRPr="00E76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6A81">
              <w:rPr>
                <w:rFonts w:ascii="Times New Roman" w:hAnsi="Times New Roman"/>
                <w:sz w:val="24"/>
                <w:szCs w:val="24"/>
              </w:rPr>
              <w:t xml:space="preserve">ramach </w:t>
            </w:r>
            <w:r w:rsidR="00B41815" w:rsidRPr="00E76A81">
              <w:rPr>
                <w:rFonts w:ascii="Times New Roman" w:hAnsi="Times New Roman"/>
                <w:sz w:val="24"/>
                <w:szCs w:val="24"/>
              </w:rPr>
              <w:t>Programu Flagowego</w:t>
            </w:r>
            <w:r w:rsidR="00E76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6A81">
              <w:rPr>
                <w:rFonts w:ascii="Times New Roman" w:hAnsi="Times New Roman"/>
                <w:sz w:val="24"/>
                <w:szCs w:val="24"/>
              </w:rPr>
              <w:t xml:space="preserve">Polskie Meble jako: „stymulowanie rozwoju wzornictwa przemysłowego i tworzenia silnych polskich marek, wykorzystujących nowoczesne technologie i </w:t>
            </w:r>
            <w:proofErr w:type="spellStart"/>
            <w:r w:rsidRPr="00E76A81">
              <w:rPr>
                <w:rFonts w:ascii="Times New Roman" w:hAnsi="Times New Roman"/>
                <w:sz w:val="24"/>
                <w:szCs w:val="24"/>
              </w:rPr>
              <w:t>eko</w:t>
            </w:r>
            <w:proofErr w:type="spellEnd"/>
            <w:r w:rsidRPr="00E76A81">
              <w:rPr>
                <w:rFonts w:ascii="Times New Roman" w:hAnsi="Times New Roman"/>
                <w:sz w:val="24"/>
                <w:szCs w:val="24"/>
              </w:rPr>
              <w:t>-wzornictwo (</w:t>
            </w:r>
            <w:proofErr w:type="spellStart"/>
            <w:r w:rsidRPr="00E76A81">
              <w:rPr>
                <w:rFonts w:ascii="Times New Roman" w:hAnsi="Times New Roman"/>
                <w:sz w:val="24"/>
                <w:szCs w:val="24"/>
              </w:rPr>
              <w:t>eko-di</w:t>
            </w:r>
            <w:r w:rsidR="00287848" w:rsidRPr="00E76A81">
              <w:rPr>
                <w:rFonts w:ascii="Times New Roman" w:hAnsi="Times New Roman"/>
                <w:sz w:val="24"/>
                <w:szCs w:val="24"/>
              </w:rPr>
              <w:t>zaj</w:t>
            </w:r>
            <w:r w:rsidRPr="00E76A81">
              <w:rPr>
                <w:rFonts w:ascii="Times New Roman" w:hAnsi="Times New Roman"/>
                <w:sz w:val="24"/>
                <w:szCs w:val="24"/>
              </w:rPr>
              <w:t>n</w:t>
            </w:r>
            <w:proofErr w:type="spellEnd"/>
            <w:r w:rsidRPr="00E76A81">
              <w:rPr>
                <w:rFonts w:ascii="Times New Roman" w:hAnsi="Times New Roman"/>
                <w:sz w:val="24"/>
                <w:szCs w:val="24"/>
              </w:rPr>
              <w:t>)”.</w:t>
            </w:r>
            <w:r w:rsidRPr="00E76A8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E76A81">
              <w:rPr>
                <w:rFonts w:ascii="Times New Roman" w:hAnsi="Times New Roman"/>
                <w:sz w:val="24"/>
                <w:szCs w:val="24"/>
              </w:rPr>
              <w:t>Efektem podejmowanych działań ma być nasycenie przemysłu wysokowartościo</w:t>
            </w:r>
            <w:bookmarkStart w:id="3" w:name="_GoBack"/>
            <w:bookmarkEnd w:id="3"/>
            <w:r w:rsidRPr="00E76A81">
              <w:rPr>
                <w:rFonts w:ascii="Times New Roman" w:hAnsi="Times New Roman"/>
                <w:sz w:val="24"/>
                <w:szCs w:val="24"/>
              </w:rPr>
              <w:t xml:space="preserve">wymi usługami (B+R, wzornictwo – </w:t>
            </w:r>
            <w:proofErr w:type="spellStart"/>
            <w:r w:rsidRPr="00E76A81">
              <w:rPr>
                <w:rFonts w:ascii="Times New Roman" w:hAnsi="Times New Roman"/>
                <w:sz w:val="24"/>
                <w:szCs w:val="24"/>
              </w:rPr>
              <w:t>di</w:t>
            </w:r>
            <w:r w:rsidR="00287848" w:rsidRPr="00E76A81">
              <w:rPr>
                <w:rFonts w:ascii="Times New Roman" w:hAnsi="Times New Roman"/>
                <w:sz w:val="24"/>
                <w:szCs w:val="24"/>
              </w:rPr>
              <w:t>zaj</w:t>
            </w:r>
            <w:r w:rsidRPr="00E76A81">
              <w:rPr>
                <w:rFonts w:ascii="Times New Roman" w:hAnsi="Times New Roman"/>
                <w:sz w:val="24"/>
                <w:szCs w:val="24"/>
              </w:rPr>
              <w:t>n</w:t>
            </w:r>
            <w:proofErr w:type="spellEnd"/>
            <w:r w:rsidRPr="00E76A81">
              <w:rPr>
                <w:rFonts w:ascii="Times New Roman" w:hAnsi="Times New Roman"/>
                <w:sz w:val="24"/>
                <w:szCs w:val="24"/>
              </w:rPr>
              <w:t>, teleinformatyka) w celu zwiększenia udziału innowacyjnych produktów.</w:t>
            </w:r>
          </w:p>
        </w:tc>
      </w:tr>
      <w:tr w:rsidR="00876805" w:rsidRPr="00A77DB9" w14:paraId="2BF50194" w14:textId="77777777" w:rsidTr="00157533">
        <w:trPr>
          <w:trHeight w:val="700"/>
        </w:trPr>
        <w:tc>
          <w:tcPr>
            <w:tcW w:w="3256" w:type="dxa"/>
            <w:vAlign w:val="center"/>
          </w:tcPr>
          <w:p w14:paraId="0750EE39" w14:textId="5513A4A2" w:rsidR="00876805" w:rsidRPr="00A77DB9" w:rsidRDefault="00A650E3" w:rsidP="00A77DB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77DB9">
              <w:rPr>
                <w:rFonts w:ascii="Times New Roman" w:hAnsi="Times New Roman"/>
                <w:b/>
                <w:sz w:val="24"/>
                <w:szCs w:val="24"/>
              </w:rPr>
              <w:t>G</w:t>
            </w:r>
            <w:r w:rsidR="00977EB8" w:rsidRPr="00A77DB9">
              <w:rPr>
                <w:rFonts w:ascii="Times New Roman" w:hAnsi="Times New Roman"/>
                <w:b/>
                <w:sz w:val="24"/>
                <w:szCs w:val="24"/>
              </w:rPr>
              <w:t>rantobiorcy</w:t>
            </w:r>
            <w:proofErr w:type="spellEnd"/>
            <w:r w:rsidRPr="00A77DB9">
              <w:rPr>
                <w:rFonts w:ascii="Times New Roman" w:hAnsi="Times New Roman"/>
                <w:b/>
                <w:sz w:val="24"/>
                <w:szCs w:val="24"/>
              </w:rPr>
              <w:t xml:space="preserve"> i przedsiębiorcy</w:t>
            </w:r>
          </w:p>
        </w:tc>
        <w:tc>
          <w:tcPr>
            <w:tcW w:w="10738" w:type="dxa"/>
            <w:vAlign w:val="center"/>
          </w:tcPr>
          <w:p w14:paraId="48455183" w14:textId="10B8CBB9" w:rsidR="00635E8E" w:rsidRPr="00A77DB9" w:rsidRDefault="00F84FBB" w:rsidP="00A77D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DB9">
              <w:rPr>
                <w:rFonts w:ascii="Times New Roman" w:hAnsi="Times New Roman"/>
                <w:sz w:val="24"/>
                <w:szCs w:val="24"/>
              </w:rPr>
              <w:t xml:space="preserve">W </w:t>
            </w:r>
            <w:r w:rsidR="00042A64" w:rsidRPr="00A77DB9">
              <w:rPr>
                <w:rFonts w:ascii="Times New Roman" w:hAnsi="Times New Roman"/>
                <w:sz w:val="24"/>
                <w:szCs w:val="24"/>
              </w:rPr>
              <w:t>Pilotażu będą</w:t>
            </w:r>
            <w:r w:rsidR="00A650E3" w:rsidRPr="00A77D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64B2" w:rsidRPr="00A77DB9">
              <w:rPr>
                <w:rFonts w:ascii="Times New Roman" w:hAnsi="Times New Roman"/>
                <w:sz w:val="24"/>
                <w:szCs w:val="24"/>
              </w:rPr>
              <w:t>mogli</w:t>
            </w:r>
            <w:r w:rsidRPr="00A77DB9">
              <w:rPr>
                <w:rFonts w:ascii="Times New Roman" w:hAnsi="Times New Roman"/>
                <w:sz w:val="24"/>
                <w:szCs w:val="24"/>
              </w:rPr>
              <w:t xml:space="preserve"> uczestniczyć </w:t>
            </w:r>
            <w:r w:rsidR="00A650E3" w:rsidRPr="00A77DB9">
              <w:rPr>
                <w:rFonts w:ascii="Times New Roman" w:hAnsi="Times New Roman"/>
                <w:sz w:val="24"/>
                <w:szCs w:val="24"/>
              </w:rPr>
              <w:t>mikro,</w:t>
            </w:r>
            <w:r w:rsidR="00635E8E" w:rsidRPr="00A77DB9">
              <w:rPr>
                <w:rFonts w:ascii="Times New Roman" w:hAnsi="Times New Roman"/>
                <w:sz w:val="24"/>
                <w:szCs w:val="24"/>
              </w:rPr>
              <w:t xml:space="preserve"> ma</w:t>
            </w:r>
            <w:r w:rsidR="00287848">
              <w:rPr>
                <w:rFonts w:ascii="Times New Roman" w:hAnsi="Times New Roman"/>
                <w:sz w:val="24"/>
                <w:szCs w:val="24"/>
              </w:rPr>
              <w:t>łe</w:t>
            </w:r>
            <w:r w:rsidR="00635E8E" w:rsidRPr="00A77DB9">
              <w:rPr>
                <w:rFonts w:ascii="Times New Roman" w:hAnsi="Times New Roman"/>
                <w:sz w:val="24"/>
                <w:szCs w:val="24"/>
              </w:rPr>
              <w:t xml:space="preserve"> i średni</w:t>
            </w:r>
            <w:r w:rsidR="00287848">
              <w:rPr>
                <w:rFonts w:ascii="Times New Roman" w:hAnsi="Times New Roman"/>
                <w:sz w:val="24"/>
                <w:szCs w:val="24"/>
              </w:rPr>
              <w:t>e</w:t>
            </w:r>
            <w:r w:rsidR="00635E8E" w:rsidRPr="00A77DB9">
              <w:rPr>
                <w:rFonts w:ascii="Times New Roman" w:hAnsi="Times New Roman"/>
                <w:sz w:val="24"/>
                <w:szCs w:val="24"/>
              </w:rPr>
              <w:t xml:space="preserve"> przedsiębior</w:t>
            </w:r>
            <w:r w:rsidR="00EB64B2" w:rsidRPr="00A77DB9">
              <w:rPr>
                <w:rFonts w:ascii="Times New Roman" w:hAnsi="Times New Roman"/>
                <w:sz w:val="24"/>
                <w:szCs w:val="24"/>
              </w:rPr>
              <w:t>cy</w:t>
            </w:r>
            <w:r w:rsidR="00635E8E" w:rsidRPr="00A77DB9">
              <w:rPr>
                <w:rFonts w:ascii="Times New Roman" w:hAnsi="Times New Roman"/>
                <w:sz w:val="24"/>
                <w:szCs w:val="24"/>
              </w:rPr>
              <w:t xml:space="preserve"> z branży mebl</w:t>
            </w:r>
            <w:r w:rsidR="00A650E3" w:rsidRPr="00A77DB9">
              <w:rPr>
                <w:rFonts w:ascii="Times New Roman" w:hAnsi="Times New Roman"/>
                <w:sz w:val="24"/>
                <w:szCs w:val="24"/>
              </w:rPr>
              <w:t>arskiej</w:t>
            </w:r>
            <w:r w:rsidR="00635E8E" w:rsidRPr="00A77DB9">
              <w:rPr>
                <w:rFonts w:ascii="Times New Roman" w:hAnsi="Times New Roman"/>
                <w:sz w:val="24"/>
                <w:szCs w:val="24"/>
              </w:rPr>
              <w:t>, które</w:t>
            </w:r>
            <w:r w:rsidR="00A650E3" w:rsidRPr="00A77DB9">
              <w:rPr>
                <w:rFonts w:ascii="Times New Roman" w:hAnsi="Times New Roman"/>
                <w:sz w:val="24"/>
                <w:szCs w:val="24"/>
              </w:rPr>
              <w:t xml:space="preserve"> do dnia zawarcia umowy z </w:t>
            </w:r>
            <w:proofErr w:type="spellStart"/>
            <w:r w:rsidR="00A650E3" w:rsidRPr="00A77DB9">
              <w:rPr>
                <w:rFonts w:ascii="Times New Roman" w:hAnsi="Times New Roman"/>
                <w:sz w:val="24"/>
                <w:szCs w:val="24"/>
              </w:rPr>
              <w:t>grantobiorcą</w:t>
            </w:r>
            <w:proofErr w:type="spellEnd"/>
            <w:r w:rsidR="00635E8E" w:rsidRPr="00A77DB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2654F971" w14:textId="191C5487" w:rsidR="00635E8E" w:rsidRPr="00A77DB9" w:rsidRDefault="00635E8E" w:rsidP="00A77DB9">
            <w:pPr>
              <w:numPr>
                <w:ilvl w:val="0"/>
                <w:numId w:val="30"/>
              </w:numPr>
              <w:spacing w:before="120" w:after="1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DB9">
              <w:rPr>
                <w:rFonts w:ascii="Times New Roman" w:hAnsi="Times New Roman"/>
                <w:sz w:val="24"/>
                <w:szCs w:val="24"/>
              </w:rPr>
              <w:t>nie korzystały</w:t>
            </w:r>
            <w:r w:rsidR="00C14584" w:rsidRPr="00A77D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DB9">
              <w:rPr>
                <w:rFonts w:ascii="Times New Roman" w:hAnsi="Times New Roman"/>
                <w:sz w:val="24"/>
                <w:szCs w:val="24"/>
              </w:rPr>
              <w:t xml:space="preserve">z usług oraz nie zatrudniały profesjonalnych projektantów mebli; </w:t>
            </w:r>
          </w:p>
          <w:p w14:paraId="24F21847" w14:textId="6EE38C37" w:rsidR="00635E8E" w:rsidRPr="00A77DB9" w:rsidRDefault="00635E8E" w:rsidP="00A77DB9">
            <w:pPr>
              <w:numPr>
                <w:ilvl w:val="0"/>
                <w:numId w:val="30"/>
              </w:numPr>
              <w:spacing w:before="120" w:after="1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DB9">
              <w:rPr>
                <w:rFonts w:ascii="Times New Roman" w:hAnsi="Times New Roman"/>
                <w:sz w:val="24"/>
                <w:szCs w:val="24"/>
              </w:rPr>
              <w:t>nie wyprodukowały kolekcji stworzonej przez profesjonalnego projektanta;</w:t>
            </w:r>
          </w:p>
          <w:p w14:paraId="769A266B" w14:textId="77777777" w:rsidR="00635E8E" w:rsidRPr="00A77DB9" w:rsidRDefault="00635E8E" w:rsidP="00A77DB9">
            <w:pPr>
              <w:numPr>
                <w:ilvl w:val="0"/>
                <w:numId w:val="30"/>
              </w:numPr>
              <w:spacing w:before="120" w:after="1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DB9">
              <w:rPr>
                <w:rFonts w:ascii="Times New Roman" w:hAnsi="Times New Roman"/>
                <w:sz w:val="24"/>
                <w:szCs w:val="24"/>
              </w:rPr>
              <w:t xml:space="preserve">posiadają własne zaplecze produkcyjne i możliwości wdrożeniowe nowego wzoru; </w:t>
            </w:r>
          </w:p>
          <w:p w14:paraId="12C0D3C8" w14:textId="77777777" w:rsidR="00635E8E" w:rsidRPr="00A77DB9" w:rsidRDefault="00635E8E" w:rsidP="00A77DB9">
            <w:pPr>
              <w:numPr>
                <w:ilvl w:val="0"/>
                <w:numId w:val="30"/>
              </w:numPr>
              <w:spacing w:before="120" w:after="1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DB9">
              <w:rPr>
                <w:rFonts w:ascii="Times New Roman" w:hAnsi="Times New Roman"/>
                <w:sz w:val="24"/>
                <w:szCs w:val="24"/>
              </w:rPr>
              <w:t>zajmują się seryjną produkcją mebli.</w:t>
            </w:r>
          </w:p>
          <w:p w14:paraId="46CFC63E" w14:textId="54926965" w:rsidR="00876805" w:rsidRPr="00A77DB9" w:rsidRDefault="00A650E3" w:rsidP="0027771C">
            <w:pPr>
              <w:autoSpaceDE w:val="0"/>
              <w:autoSpaceDN w:val="0"/>
              <w:adjustRightInd w:val="0"/>
              <w:spacing w:before="120"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77DB9">
              <w:rPr>
                <w:rFonts w:ascii="Times New Roman" w:hAnsi="Times New Roman"/>
                <w:sz w:val="24"/>
                <w:szCs w:val="24"/>
              </w:rPr>
              <w:t xml:space="preserve">Pomoc </w:t>
            </w:r>
            <w:r w:rsidR="00635E8E" w:rsidRPr="00A77DB9">
              <w:rPr>
                <w:rFonts w:ascii="Times New Roman" w:hAnsi="Times New Roman"/>
                <w:sz w:val="24"/>
                <w:szCs w:val="24"/>
              </w:rPr>
              <w:t>udzielan</w:t>
            </w:r>
            <w:r w:rsidRPr="00A77DB9">
              <w:rPr>
                <w:rFonts w:ascii="Times New Roman" w:hAnsi="Times New Roman"/>
                <w:sz w:val="24"/>
                <w:szCs w:val="24"/>
              </w:rPr>
              <w:t>a</w:t>
            </w:r>
            <w:r w:rsidR="00635E8E" w:rsidRPr="00A77DB9">
              <w:rPr>
                <w:rFonts w:ascii="Times New Roman" w:hAnsi="Times New Roman"/>
                <w:sz w:val="24"/>
                <w:szCs w:val="24"/>
              </w:rPr>
              <w:t xml:space="preserve"> będzie za pośrednictwem </w:t>
            </w:r>
            <w:proofErr w:type="spellStart"/>
            <w:r w:rsidR="00635E8E" w:rsidRPr="00A77DB9">
              <w:rPr>
                <w:rFonts w:ascii="Times New Roman" w:hAnsi="Times New Roman"/>
                <w:sz w:val="24"/>
                <w:szCs w:val="24"/>
              </w:rPr>
              <w:t>grantobiorcy</w:t>
            </w:r>
            <w:proofErr w:type="spellEnd"/>
            <w:r w:rsidR="00635E8E" w:rsidRPr="00A77DB9">
              <w:rPr>
                <w:rFonts w:ascii="Times New Roman" w:hAnsi="Times New Roman"/>
                <w:sz w:val="24"/>
                <w:szCs w:val="24"/>
              </w:rPr>
              <w:t>.</w:t>
            </w:r>
            <w:r w:rsidR="00635E8E" w:rsidRPr="00A77DB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35E8E" w:rsidRPr="00A77DB9">
              <w:rPr>
                <w:rFonts w:ascii="Times New Roman" w:hAnsi="Times New Roman"/>
                <w:sz w:val="24"/>
                <w:szCs w:val="24"/>
              </w:rPr>
              <w:t>Grantobiorcą</w:t>
            </w:r>
            <w:proofErr w:type="spellEnd"/>
            <w:r w:rsidR="00635E8E" w:rsidRPr="00A77DB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35E8E" w:rsidRPr="00A77DB9">
              <w:rPr>
                <w:rFonts w:ascii="Times New Roman" w:hAnsi="Times New Roman"/>
                <w:sz w:val="24"/>
                <w:szCs w:val="24"/>
              </w:rPr>
              <w:t xml:space="preserve">będzie podmiot </w:t>
            </w:r>
            <w:r w:rsidRPr="00A77DB9">
              <w:rPr>
                <w:rFonts w:ascii="Times New Roman" w:hAnsi="Times New Roman"/>
                <w:sz w:val="24"/>
                <w:szCs w:val="24"/>
              </w:rPr>
              <w:t xml:space="preserve">określony w art. 35 ust. 3 ustawy wdrożeniowej, </w:t>
            </w:r>
            <w:r w:rsidR="00635E8E" w:rsidRPr="00A77DB9">
              <w:rPr>
                <w:rFonts w:ascii="Times New Roman" w:hAnsi="Times New Roman"/>
                <w:sz w:val="24"/>
                <w:szCs w:val="24"/>
              </w:rPr>
              <w:t xml:space="preserve">posiadający doświadczenie </w:t>
            </w:r>
            <w:r w:rsidRPr="00A77DB9">
              <w:rPr>
                <w:rFonts w:ascii="Times New Roman" w:eastAsia="Arial" w:hAnsi="Times New Roman"/>
                <w:sz w:val="24"/>
                <w:szCs w:val="24"/>
              </w:rPr>
              <w:t xml:space="preserve">w organizacji wydarzeń obejmujących działania edukacyjne w obszarze </w:t>
            </w:r>
            <w:proofErr w:type="spellStart"/>
            <w:r w:rsidRPr="00A77DB9">
              <w:rPr>
                <w:rFonts w:ascii="Times New Roman" w:eastAsia="Arial" w:hAnsi="Times New Roman"/>
                <w:sz w:val="24"/>
                <w:szCs w:val="24"/>
              </w:rPr>
              <w:t>di</w:t>
            </w:r>
            <w:r w:rsidR="00287848">
              <w:rPr>
                <w:rFonts w:ascii="Times New Roman" w:eastAsia="Arial" w:hAnsi="Times New Roman"/>
                <w:sz w:val="24"/>
                <w:szCs w:val="24"/>
              </w:rPr>
              <w:t>zaj</w:t>
            </w:r>
            <w:r w:rsidRPr="00A77DB9">
              <w:rPr>
                <w:rFonts w:ascii="Times New Roman" w:eastAsia="Arial" w:hAnsi="Times New Roman"/>
                <w:sz w:val="24"/>
                <w:szCs w:val="24"/>
              </w:rPr>
              <w:t>n</w:t>
            </w:r>
            <w:proofErr w:type="spellEnd"/>
            <w:r w:rsidRPr="00A77DB9">
              <w:rPr>
                <w:rFonts w:ascii="Times New Roman" w:eastAsia="Arial" w:hAnsi="Times New Roman"/>
                <w:sz w:val="24"/>
                <w:szCs w:val="24"/>
              </w:rPr>
              <w:t xml:space="preserve"> lub animujące współpracę </w:t>
            </w:r>
            <w:r w:rsidR="00EB64B2" w:rsidRPr="00A77DB9">
              <w:rPr>
                <w:rFonts w:ascii="Times New Roman" w:eastAsia="Arial" w:hAnsi="Times New Roman"/>
                <w:sz w:val="24"/>
                <w:szCs w:val="24"/>
              </w:rPr>
              <w:t>przedsiębiorców</w:t>
            </w:r>
            <w:r w:rsidR="008C63C2" w:rsidRPr="00A77DB9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A77DB9">
              <w:rPr>
                <w:rFonts w:ascii="Times New Roman" w:eastAsia="Arial" w:hAnsi="Times New Roman"/>
                <w:sz w:val="24"/>
                <w:szCs w:val="24"/>
              </w:rPr>
              <w:t>z sektora MSP i projektantów oraz ma doświadczenie w realizacji procesów projektowych</w:t>
            </w:r>
            <w:r w:rsidRPr="00A77D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5E8E" w:rsidRPr="00A77DB9">
              <w:rPr>
                <w:rFonts w:ascii="Times New Roman" w:hAnsi="Times New Roman"/>
                <w:sz w:val="24"/>
                <w:szCs w:val="24"/>
              </w:rPr>
              <w:t>oraz prowadzący działalność na terytorium RP</w:t>
            </w:r>
            <w:r w:rsidRPr="00A77DB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76805" w:rsidRPr="00A77DB9" w14:paraId="44301212" w14:textId="77777777" w:rsidTr="00157533">
        <w:tc>
          <w:tcPr>
            <w:tcW w:w="3256" w:type="dxa"/>
            <w:vAlign w:val="center"/>
          </w:tcPr>
          <w:p w14:paraId="714A686C" w14:textId="77777777" w:rsidR="00876805" w:rsidRPr="00A77DB9" w:rsidRDefault="00876805" w:rsidP="00A77DB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7DB9">
              <w:rPr>
                <w:rFonts w:ascii="Times New Roman" w:hAnsi="Times New Roman"/>
                <w:b/>
                <w:sz w:val="24"/>
                <w:szCs w:val="24"/>
              </w:rPr>
              <w:t xml:space="preserve">Koszty </w:t>
            </w:r>
            <w:r w:rsidR="00916F15" w:rsidRPr="00A77DB9">
              <w:rPr>
                <w:rFonts w:ascii="Times New Roman" w:hAnsi="Times New Roman"/>
                <w:b/>
                <w:sz w:val="24"/>
                <w:szCs w:val="24"/>
              </w:rPr>
              <w:t>kwalifikowane</w:t>
            </w:r>
          </w:p>
        </w:tc>
        <w:tc>
          <w:tcPr>
            <w:tcW w:w="10738" w:type="dxa"/>
            <w:vAlign w:val="center"/>
          </w:tcPr>
          <w:p w14:paraId="5A5C07FD" w14:textId="3A1111EE" w:rsidR="003E1571" w:rsidRPr="00A77DB9" w:rsidRDefault="003E1571" w:rsidP="00A77DB9">
            <w:pPr>
              <w:autoSpaceDE w:val="0"/>
              <w:autoSpaceDN w:val="0"/>
              <w:adjustRightInd w:val="0"/>
              <w:spacing w:before="12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DB9">
              <w:rPr>
                <w:rFonts w:ascii="Times New Roman" w:hAnsi="Times New Roman"/>
                <w:sz w:val="24"/>
                <w:szCs w:val="24"/>
              </w:rPr>
              <w:t xml:space="preserve">Do </w:t>
            </w:r>
            <w:r w:rsidR="00A650E3" w:rsidRPr="00A77DB9">
              <w:rPr>
                <w:rFonts w:ascii="Times New Roman" w:hAnsi="Times New Roman"/>
                <w:sz w:val="24"/>
                <w:szCs w:val="24"/>
              </w:rPr>
              <w:t xml:space="preserve">kosztów </w:t>
            </w:r>
            <w:r w:rsidRPr="00A77DB9">
              <w:rPr>
                <w:rFonts w:ascii="Times New Roman" w:hAnsi="Times New Roman"/>
                <w:sz w:val="24"/>
                <w:szCs w:val="24"/>
              </w:rPr>
              <w:t xml:space="preserve">kwalifikujących się do sfinansowania </w:t>
            </w:r>
            <w:proofErr w:type="spellStart"/>
            <w:r w:rsidRPr="00A77DB9">
              <w:rPr>
                <w:rFonts w:ascii="Times New Roman" w:hAnsi="Times New Roman"/>
                <w:sz w:val="24"/>
                <w:szCs w:val="24"/>
              </w:rPr>
              <w:t>grantobiorcy</w:t>
            </w:r>
            <w:proofErr w:type="spellEnd"/>
            <w:r w:rsidRPr="00A77DB9">
              <w:rPr>
                <w:rFonts w:ascii="Times New Roman" w:hAnsi="Times New Roman"/>
                <w:sz w:val="24"/>
                <w:szCs w:val="24"/>
              </w:rPr>
              <w:t xml:space="preserve"> w ramach projektu zalicza się </w:t>
            </w:r>
            <w:r w:rsidR="00042A64" w:rsidRPr="00A77DB9">
              <w:rPr>
                <w:rFonts w:ascii="Times New Roman" w:hAnsi="Times New Roman"/>
                <w:sz w:val="24"/>
                <w:szCs w:val="24"/>
              </w:rPr>
              <w:t>koszty</w:t>
            </w:r>
            <w:r w:rsidRPr="00A77DB9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14:paraId="2D046E8E" w14:textId="74354D28" w:rsidR="00042A64" w:rsidRPr="00A77DB9" w:rsidRDefault="00042A64" w:rsidP="00A77DB9">
            <w:pPr>
              <w:pStyle w:val="Default"/>
              <w:numPr>
                <w:ilvl w:val="0"/>
                <w:numId w:val="32"/>
              </w:numPr>
              <w:spacing w:before="120" w:after="120" w:line="276" w:lineRule="auto"/>
              <w:jc w:val="both"/>
              <w:rPr>
                <w:color w:val="auto"/>
              </w:rPr>
            </w:pPr>
            <w:r w:rsidRPr="00A77DB9">
              <w:rPr>
                <w:color w:val="auto"/>
              </w:rPr>
              <w:t xml:space="preserve">aktywnej rekrutacji przedsiębiorców (w tym organizacji minimum jednego wydarzenia </w:t>
            </w:r>
            <w:proofErr w:type="spellStart"/>
            <w:r w:rsidRPr="00A77DB9">
              <w:rPr>
                <w:color w:val="auto"/>
              </w:rPr>
              <w:t>networkingowego</w:t>
            </w:r>
            <w:proofErr w:type="spellEnd"/>
            <w:r w:rsidRPr="00A77DB9">
              <w:rPr>
                <w:color w:val="auto"/>
              </w:rPr>
              <w:t xml:space="preserve"> dla potencjalnych uczestników - przedsiębiorców oraz projektantów, zawierające działania edukacyjne na temat wykorzystania </w:t>
            </w:r>
            <w:proofErr w:type="spellStart"/>
            <w:r w:rsidRPr="00A77DB9">
              <w:rPr>
                <w:color w:val="auto"/>
              </w:rPr>
              <w:t>di</w:t>
            </w:r>
            <w:r w:rsidR="00287848">
              <w:rPr>
                <w:color w:val="auto"/>
              </w:rPr>
              <w:t>zaj</w:t>
            </w:r>
            <w:r w:rsidRPr="00A77DB9">
              <w:rPr>
                <w:color w:val="auto"/>
              </w:rPr>
              <w:t>nu</w:t>
            </w:r>
            <w:proofErr w:type="spellEnd"/>
            <w:r w:rsidRPr="00A77DB9">
              <w:rPr>
                <w:color w:val="auto"/>
              </w:rPr>
              <w:t xml:space="preserve"> w budowaniu wartości </w:t>
            </w:r>
            <w:r w:rsidR="008C63C2" w:rsidRPr="00A77DB9">
              <w:rPr>
                <w:color w:val="auto"/>
              </w:rPr>
              <w:t>p</w:t>
            </w:r>
            <w:r w:rsidR="00EB64B2" w:rsidRPr="00A77DB9">
              <w:rPr>
                <w:color w:val="auto"/>
              </w:rPr>
              <w:t>rzedsiębiorców</w:t>
            </w:r>
            <w:r w:rsidRPr="00A77DB9">
              <w:rPr>
                <w:color w:val="auto"/>
              </w:rPr>
              <w:t xml:space="preserve">, prezentację studiów przypadku polskich </w:t>
            </w:r>
            <w:r w:rsidR="00EB64B2" w:rsidRPr="00A77DB9">
              <w:rPr>
                <w:color w:val="auto"/>
              </w:rPr>
              <w:t>przedsiębiorców</w:t>
            </w:r>
            <w:r w:rsidR="008C63C2" w:rsidRPr="00A77DB9">
              <w:rPr>
                <w:color w:val="auto"/>
              </w:rPr>
              <w:t xml:space="preserve"> </w:t>
            </w:r>
            <w:r w:rsidRPr="00A77DB9">
              <w:rPr>
                <w:color w:val="auto"/>
              </w:rPr>
              <w:t>w tym zakresie i działania animujące współpracę pomiędzy przedsiębiorcami i projektantami),</w:t>
            </w:r>
          </w:p>
          <w:p w14:paraId="1E120C0A" w14:textId="63BA8723" w:rsidR="00042A64" w:rsidRPr="00A77DB9" w:rsidRDefault="00521D30" w:rsidP="00A77DB9">
            <w:pPr>
              <w:pStyle w:val="Default"/>
              <w:numPr>
                <w:ilvl w:val="0"/>
                <w:numId w:val="32"/>
              </w:numPr>
              <w:spacing w:before="120" w:after="120" w:line="276" w:lineRule="auto"/>
              <w:jc w:val="both"/>
              <w:rPr>
                <w:color w:val="auto"/>
              </w:rPr>
            </w:pPr>
            <w:r w:rsidRPr="00A77DB9">
              <w:rPr>
                <w:color w:val="auto"/>
              </w:rPr>
              <w:t>wyświadczeniu usług</w:t>
            </w:r>
            <w:r w:rsidR="00042A64" w:rsidRPr="00A77DB9">
              <w:rPr>
                <w:color w:val="auto"/>
              </w:rPr>
              <w:t xml:space="preserve"> opracowania nowego projektu wzorniczego, tj. przeprowadzeniu pełnego zakresu działań, określonych w </w:t>
            </w:r>
            <w:r w:rsidR="00042A64" w:rsidRPr="00A77DB9">
              <w:t>§ 2 pkt. 1</w:t>
            </w:r>
            <w:r w:rsidR="00042A64" w:rsidRPr="00A77DB9">
              <w:rPr>
                <w:color w:val="auto"/>
              </w:rPr>
              <w:t>4</w:t>
            </w:r>
            <w:r w:rsidR="00287848">
              <w:rPr>
                <w:color w:val="auto"/>
              </w:rPr>
              <w:t xml:space="preserve"> Regulaminu</w:t>
            </w:r>
            <w:r w:rsidR="00042A64" w:rsidRPr="00A77DB9">
              <w:rPr>
                <w:color w:val="auto"/>
              </w:rPr>
              <w:t xml:space="preserve">, na rzecz </w:t>
            </w:r>
            <w:r w:rsidR="0053310B" w:rsidRPr="00A77DB9">
              <w:rPr>
                <w:color w:val="auto"/>
              </w:rPr>
              <w:t xml:space="preserve">co najmniej 10 przedsiębiorców </w:t>
            </w:r>
            <w:r w:rsidR="00042A64" w:rsidRPr="00A77DB9">
              <w:rPr>
                <w:color w:val="auto"/>
              </w:rPr>
              <w:t xml:space="preserve">– bez kosztów objętych pomocą de </w:t>
            </w:r>
            <w:proofErr w:type="spellStart"/>
            <w:r w:rsidR="00042A64" w:rsidRPr="00A77DB9">
              <w:rPr>
                <w:color w:val="auto"/>
              </w:rPr>
              <w:t>minimis</w:t>
            </w:r>
            <w:proofErr w:type="spellEnd"/>
            <w:r w:rsidR="00042A64" w:rsidRPr="00A77DB9">
              <w:rPr>
                <w:color w:val="auto"/>
              </w:rPr>
              <w:t>,</w:t>
            </w:r>
          </w:p>
          <w:p w14:paraId="356495EE" w14:textId="5312DB20" w:rsidR="00042A64" w:rsidRPr="00A77DB9" w:rsidRDefault="00521D30" w:rsidP="00A77DB9">
            <w:pPr>
              <w:pStyle w:val="Default"/>
              <w:numPr>
                <w:ilvl w:val="0"/>
                <w:numId w:val="32"/>
              </w:numPr>
              <w:spacing w:before="120" w:after="120" w:line="276" w:lineRule="auto"/>
              <w:jc w:val="both"/>
              <w:rPr>
                <w:color w:val="auto"/>
              </w:rPr>
            </w:pPr>
            <w:r w:rsidRPr="00A77DB9">
              <w:rPr>
                <w:color w:val="auto"/>
              </w:rPr>
              <w:t xml:space="preserve">wyświadczeniu usług dotyczących innowacji </w:t>
            </w:r>
            <w:proofErr w:type="spellStart"/>
            <w:r w:rsidRPr="00A77DB9">
              <w:rPr>
                <w:color w:val="auto"/>
              </w:rPr>
              <w:t>nietechnologicznej</w:t>
            </w:r>
            <w:proofErr w:type="spellEnd"/>
            <w:r w:rsidRPr="00A77DB9">
              <w:rPr>
                <w:color w:val="auto"/>
              </w:rPr>
              <w:t xml:space="preserve"> (usług doradczych, jeśli usługi te towarzyszą usługom, o których</w:t>
            </w:r>
            <w:r w:rsidR="00042A64" w:rsidRPr="00A77DB9">
              <w:rPr>
                <w:color w:val="auto"/>
              </w:rPr>
              <w:t xml:space="preserve"> mowa w </w:t>
            </w:r>
            <w:r w:rsidRPr="00A77DB9">
              <w:rPr>
                <w:color w:val="auto"/>
              </w:rPr>
              <w:t xml:space="preserve">pkt 2), </w:t>
            </w:r>
            <w:r w:rsidR="00D25370" w:rsidRPr="00A77DB9">
              <w:t xml:space="preserve">związanych z rozwojem działalności gospodarczej opartej o nowy projekt wzorniczy, w tym </w:t>
            </w:r>
            <w:r w:rsidR="00D25370" w:rsidRPr="00A77DB9">
              <w:rPr>
                <w:color w:val="auto"/>
              </w:rPr>
              <w:t xml:space="preserve">dotyczących, </w:t>
            </w:r>
            <w:r w:rsidRPr="00A77DB9">
              <w:rPr>
                <w:color w:val="auto"/>
              </w:rPr>
              <w:t>np.</w:t>
            </w:r>
            <w:r w:rsidR="00042A64" w:rsidRPr="00A77DB9">
              <w:rPr>
                <w:color w:val="auto"/>
              </w:rPr>
              <w:t xml:space="preserve"> umiędzynarodowienia przedsiębiorcy, w zakresie trendów społecznych, konsumenckich i technologicznych, komunikacji i zaprojektowanych mebli – bez kosztów objętych pomocą </w:t>
            </w:r>
            <w:r w:rsidR="00042A64" w:rsidRPr="00E76A81">
              <w:rPr>
                <w:i/>
                <w:color w:val="auto"/>
              </w:rPr>
              <w:t xml:space="preserve">de </w:t>
            </w:r>
            <w:proofErr w:type="spellStart"/>
            <w:r w:rsidR="00042A64" w:rsidRPr="00E76A81">
              <w:rPr>
                <w:i/>
                <w:color w:val="auto"/>
              </w:rPr>
              <w:t>minimis</w:t>
            </w:r>
            <w:proofErr w:type="spellEnd"/>
            <w:r w:rsidR="00042A64" w:rsidRPr="00A77DB9">
              <w:rPr>
                <w:color w:val="auto"/>
              </w:rPr>
              <w:t>,</w:t>
            </w:r>
          </w:p>
          <w:p w14:paraId="6ED88B13" w14:textId="3346FDBE" w:rsidR="00042A64" w:rsidRPr="00A77DB9" w:rsidRDefault="00042A64" w:rsidP="00A77DB9">
            <w:pPr>
              <w:pStyle w:val="Default"/>
              <w:numPr>
                <w:ilvl w:val="0"/>
                <w:numId w:val="32"/>
              </w:numPr>
              <w:spacing w:before="120" w:after="120" w:line="276" w:lineRule="auto"/>
              <w:jc w:val="both"/>
              <w:rPr>
                <w:color w:val="auto"/>
              </w:rPr>
            </w:pPr>
            <w:r w:rsidRPr="00A77DB9">
              <w:rPr>
                <w:color w:val="auto"/>
              </w:rPr>
              <w:t>zapewnienie udziału przedsiębiorców, dla których zrealizowano usługę opisaną w pkt. 2, w targach branżowych, w celu zaprezentowania nowych</w:t>
            </w:r>
            <w:r w:rsidR="00ED0EF8">
              <w:rPr>
                <w:color w:val="auto"/>
              </w:rPr>
              <w:t xml:space="preserve"> wzorów</w:t>
            </w:r>
            <w:r w:rsidRPr="00A77DB9">
              <w:rPr>
                <w:color w:val="auto"/>
              </w:rPr>
              <w:t xml:space="preserve"> mebli na wspólnym stoisku dla wszystkich przedsiębiorców biorących udział w projekcie </w:t>
            </w:r>
            <w:proofErr w:type="spellStart"/>
            <w:r w:rsidRPr="00A77DB9">
              <w:rPr>
                <w:color w:val="auto"/>
              </w:rPr>
              <w:t>grantobiorcy</w:t>
            </w:r>
            <w:proofErr w:type="spellEnd"/>
            <w:r w:rsidRPr="00A77DB9">
              <w:rPr>
                <w:color w:val="auto"/>
              </w:rPr>
              <w:t xml:space="preserve"> – bez kosztów objętych pomocą </w:t>
            </w:r>
            <w:r w:rsidRPr="00E76A81">
              <w:rPr>
                <w:i/>
                <w:color w:val="auto"/>
              </w:rPr>
              <w:t xml:space="preserve">de </w:t>
            </w:r>
            <w:proofErr w:type="spellStart"/>
            <w:r w:rsidRPr="00E76A81">
              <w:rPr>
                <w:i/>
                <w:color w:val="auto"/>
              </w:rPr>
              <w:t>minimis</w:t>
            </w:r>
            <w:proofErr w:type="spellEnd"/>
            <w:r w:rsidRPr="00A77DB9">
              <w:rPr>
                <w:color w:val="auto"/>
              </w:rPr>
              <w:t>,</w:t>
            </w:r>
          </w:p>
          <w:p w14:paraId="4831D0F0" w14:textId="77777777" w:rsidR="00042A64" w:rsidRPr="00A77DB9" w:rsidRDefault="00042A64" w:rsidP="00A77DB9">
            <w:pPr>
              <w:pStyle w:val="Default"/>
              <w:numPr>
                <w:ilvl w:val="0"/>
                <w:numId w:val="32"/>
              </w:numPr>
              <w:spacing w:before="120" w:after="120" w:line="276" w:lineRule="auto"/>
              <w:jc w:val="both"/>
              <w:rPr>
                <w:color w:val="auto"/>
              </w:rPr>
            </w:pPr>
            <w:r w:rsidRPr="00A77DB9">
              <w:rPr>
                <w:color w:val="auto"/>
              </w:rPr>
              <w:t>organizację imprezy podsumowującej realizację procesów projektowych, na której zaprezentowane zostaną powstałe w wyniku projektu meble oraz ich producenci i projektanci,</w:t>
            </w:r>
          </w:p>
          <w:p w14:paraId="5084BBA0" w14:textId="3BDDF722" w:rsidR="00042A64" w:rsidRPr="00A77DB9" w:rsidRDefault="00042A64" w:rsidP="00A77DB9">
            <w:pPr>
              <w:pStyle w:val="Default"/>
              <w:numPr>
                <w:ilvl w:val="0"/>
                <w:numId w:val="32"/>
              </w:numPr>
              <w:spacing w:before="120" w:after="120" w:line="276" w:lineRule="auto"/>
              <w:jc w:val="both"/>
              <w:rPr>
                <w:color w:val="auto"/>
              </w:rPr>
            </w:pPr>
            <w:r w:rsidRPr="00A77DB9">
              <w:rPr>
                <w:color w:val="auto"/>
              </w:rPr>
              <w:t xml:space="preserve">aktywną promocję projektu oraz wyprodukowanie filmu dokumentującego przeprowadzone procesy projektowania mebli w celu promocji podejścia </w:t>
            </w:r>
            <w:r w:rsidR="00287848">
              <w:rPr>
                <w:color w:val="auto"/>
              </w:rPr>
              <w:t xml:space="preserve">nastawionego na wykorzystanie </w:t>
            </w:r>
            <w:proofErr w:type="spellStart"/>
            <w:r w:rsidR="00287848">
              <w:rPr>
                <w:color w:val="auto"/>
              </w:rPr>
              <w:t>dizajnu</w:t>
            </w:r>
            <w:proofErr w:type="spellEnd"/>
            <w:r w:rsidR="00287848">
              <w:rPr>
                <w:color w:val="auto"/>
              </w:rPr>
              <w:t xml:space="preserve"> </w:t>
            </w:r>
            <w:r w:rsidRPr="00A77DB9">
              <w:rPr>
                <w:color w:val="auto"/>
              </w:rPr>
              <w:t>wśród producentów, zrealizowanego na podstawie scenariusza, zaakceptowanego przez Agencję (z</w:t>
            </w:r>
            <w:r w:rsidRPr="00A77DB9">
              <w:t>djęcia do filmu będą wykonane profesjonalnym, dedykowanym sprzętem filmowym</w:t>
            </w:r>
            <w:r w:rsidRPr="00A77DB9">
              <w:rPr>
                <w:color w:val="auto"/>
              </w:rPr>
              <w:t xml:space="preserve"> w jakości co najmniej Full HD).</w:t>
            </w:r>
          </w:p>
          <w:p w14:paraId="4E94F962" w14:textId="7CDD8C4B" w:rsidR="00042A64" w:rsidRPr="00A77DB9" w:rsidRDefault="00042A64" w:rsidP="00A77DB9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805" w:rsidRPr="00A77DB9" w14:paraId="79014456" w14:textId="77777777" w:rsidTr="00157533">
        <w:tc>
          <w:tcPr>
            <w:tcW w:w="3256" w:type="dxa"/>
            <w:vAlign w:val="center"/>
          </w:tcPr>
          <w:p w14:paraId="033224D8" w14:textId="116889B9" w:rsidR="00876805" w:rsidRPr="00A77DB9" w:rsidRDefault="00DE119C" w:rsidP="00A77DB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7DB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Forma finansowania, </w:t>
            </w:r>
            <w:r w:rsidR="00700F17" w:rsidRPr="00A77DB9">
              <w:rPr>
                <w:rFonts w:ascii="Times New Roman" w:hAnsi="Times New Roman"/>
                <w:b/>
                <w:sz w:val="24"/>
                <w:szCs w:val="24"/>
              </w:rPr>
              <w:t xml:space="preserve">wielkość </w:t>
            </w:r>
            <w:r w:rsidR="009A09D0" w:rsidRPr="00A77DB9">
              <w:rPr>
                <w:rFonts w:ascii="Times New Roman" w:hAnsi="Times New Roman"/>
                <w:b/>
                <w:sz w:val="24"/>
                <w:szCs w:val="24"/>
              </w:rPr>
              <w:t xml:space="preserve">pomocy de </w:t>
            </w:r>
            <w:proofErr w:type="spellStart"/>
            <w:r w:rsidR="009A09D0" w:rsidRPr="00A77DB9">
              <w:rPr>
                <w:rFonts w:ascii="Times New Roman" w:hAnsi="Times New Roman"/>
                <w:b/>
                <w:sz w:val="24"/>
                <w:szCs w:val="24"/>
              </w:rPr>
              <w:t>minimis</w:t>
            </w:r>
            <w:proofErr w:type="spellEnd"/>
            <w:r w:rsidRPr="00A77DB9">
              <w:rPr>
                <w:rFonts w:ascii="Times New Roman" w:hAnsi="Times New Roman"/>
                <w:b/>
                <w:sz w:val="24"/>
                <w:szCs w:val="24"/>
              </w:rPr>
              <w:t>, pomoc publiczna</w:t>
            </w:r>
            <w:r w:rsidR="00876805" w:rsidRPr="00A77DB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738" w:type="dxa"/>
            <w:vAlign w:val="center"/>
          </w:tcPr>
          <w:p w14:paraId="77E31B69" w14:textId="4D5EBA14" w:rsidR="003E1571" w:rsidRPr="00A77DB9" w:rsidRDefault="00042A64" w:rsidP="00A77DB9">
            <w:pPr>
              <w:autoSpaceDE w:val="0"/>
              <w:autoSpaceDN w:val="0"/>
              <w:adjustRightInd w:val="0"/>
              <w:spacing w:before="12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DB9">
              <w:rPr>
                <w:rFonts w:ascii="Times New Roman" w:hAnsi="Times New Roman"/>
                <w:sz w:val="24"/>
                <w:szCs w:val="24"/>
              </w:rPr>
              <w:t xml:space="preserve">Pomoc </w:t>
            </w:r>
            <w:r w:rsidR="003E1571" w:rsidRPr="00A77DB9">
              <w:rPr>
                <w:rFonts w:ascii="Times New Roman" w:hAnsi="Times New Roman"/>
                <w:sz w:val="24"/>
                <w:szCs w:val="24"/>
              </w:rPr>
              <w:t>będzie udzielan</w:t>
            </w:r>
            <w:r w:rsidR="00EB64B2" w:rsidRPr="00A77DB9">
              <w:rPr>
                <w:rFonts w:ascii="Times New Roman" w:hAnsi="Times New Roman"/>
                <w:sz w:val="24"/>
                <w:szCs w:val="24"/>
              </w:rPr>
              <w:t>a</w:t>
            </w:r>
            <w:r w:rsidR="003E1571" w:rsidRPr="00A77DB9">
              <w:rPr>
                <w:rFonts w:ascii="Times New Roman" w:hAnsi="Times New Roman"/>
                <w:sz w:val="24"/>
                <w:szCs w:val="24"/>
              </w:rPr>
              <w:t xml:space="preserve"> przedsiębior</w:t>
            </w:r>
            <w:r w:rsidR="00EB64B2" w:rsidRPr="00A77DB9">
              <w:rPr>
                <w:rFonts w:ascii="Times New Roman" w:hAnsi="Times New Roman"/>
                <w:sz w:val="24"/>
                <w:szCs w:val="24"/>
              </w:rPr>
              <w:t>c</w:t>
            </w:r>
            <w:r w:rsidR="003E1571" w:rsidRPr="00A77DB9">
              <w:rPr>
                <w:rFonts w:ascii="Times New Roman" w:hAnsi="Times New Roman"/>
                <w:sz w:val="24"/>
                <w:szCs w:val="24"/>
              </w:rPr>
              <w:t xml:space="preserve">om spełniającym kryteria udziału w </w:t>
            </w:r>
            <w:r w:rsidRPr="00A77DB9">
              <w:rPr>
                <w:rFonts w:ascii="Times New Roman" w:hAnsi="Times New Roman"/>
                <w:sz w:val="24"/>
                <w:szCs w:val="24"/>
              </w:rPr>
              <w:t>Pilotażu</w:t>
            </w:r>
            <w:r w:rsidR="003E1571" w:rsidRPr="00A77DB9">
              <w:rPr>
                <w:rFonts w:ascii="Times New Roman" w:hAnsi="Times New Roman"/>
                <w:sz w:val="24"/>
                <w:szCs w:val="24"/>
              </w:rPr>
              <w:t xml:space="preserve">, za pośrednictwem </w:t>
            </w:r>
            <w:proofErr w:type="spellStart"/>
            <w:r w:rsidR="0027771C">
              <w:rPr>
                <w:rFonts w:ascii="Times New Roman" w:hAnsi="Times New Roman"/>
                <w:sz w:val="24"/>
                <w:szCs w:val="24"/>
              </w:rPr>
              <w:t>grantobiorcy</w:t>
            </w:r>
            <w:proofErr w:type="spellEnd"/>
            <w:r w:rsidR="003E1571" w:rsidRPr="00A77DB9">
              <w:rPr>
                <w:rFonts w:ascii="Times New Roman" w:hAnsi="Times New Roman"/>
                <w:sz w:val="24"/>
                <w:szCs w:val="24"/>
              </w:rPr>
              <w:t xml:space="preserve">, któremu powierzony zostanie grant na realizacje zadań, o których mowa w § 45 ust. 1 pkt 1 rozporządzenia Ministra Infrastruktury i Rozwoju z dnia 10 lipca 2015 r. w sprawie udzielania przez Polską Agencję Rozwoju Przedsiębiorczości pomocy finansowej w ramach Programu Operacyjnego Inteligentny Rozwój 2014-2020. </w:t>
            </w:r>
          </w:p>
          <w:p w14:paraId="5E9F8D98" w14:textId="46156C3B" w:rsidR="003E1571" w:rsidRPr="00A77DB9" w:rsidRDefault="003E1571" w:rsidP="00A77DB9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DB9">
              <w:rPr>
                <w:rFonts w:ascii="Times New Roman" w:hAnsi="Times New Roman"/>
                <w:sz w:val="24"/>
                <w:szCs w:val="24"/>
              </w:rPr>
              <w:t xml:space="preserve">Maksymalna wartość grantu dla jednego </w:t>
            </w:r>
            <w:proofErr w:type="spellStart"/>
            <w:r w:rsidR="0027771C">
              <w:rPr>
                <w:rFonts w:ascii="Times New Roman" w:hAnsi="Times New Roman"/>
                <w:sz w:val="24"/>
                <w:szCs w:val="24"/>
              </w:rPr>
              <w:t>grantobiorcy</w:t>
            </w:r>
            <w:proofErr w:type="spellEnd"/>
            <w:r w:rsidR="0027771C" w:rsidRPr="00A77D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DB9">
              <w:rPr>
                <w:rFonts w:ascii="Times New Roman" w:hAnsi="Times New Roman"/>
                <w:sz w:val="24"/>
                <w:szCs w:val="24"/>
              </w:rPr>
              <w:t xml:space="preserve">wyniesie </w:t>
            </w:r>
            <w:r w:rsidRPr="00A77DB9">
              <w:rPr>
                <w:rFonts w:ascii="Times New Roman" w:hAnsi="Times New Roman"/>
                <w:b/>
                <w:sz w:val="24"/>
                <w:szCs w:val="24"/>
              </w:rPr>
              <w:t>2.500.000,00 zł</w:t>
            </w:r>
            <w:r w:rsidR="00042A64" w:rsidRPr="00A77DB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14:paraId="2A07E333" w14:textId="3EE5DA8A" w:rsidR="003E1571" w:rsidRPr="00A77DB9" w:rsidRDefault="009A09D0" w:rsidP="00A77DB9">
            <w:pPr>
              <w:autoSpaceDE w:val="0"/>
              <w:autoSpaceDN w:val="0"/>
              <w:adjustRightInd w:val="0"/>
              <w:spacing w:before="12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DB9">
              <w:rPr>
                <w:rFonts w:ascii="Times New Roman" w:hAnsi="Times New Roman"/>
                <w:sz w:val="24"/>
                <w:szCs w:val="24"/>
              </w:rPr>
              <w:t>Szacowane jest, że m</w:t>
            </w:r>
            <w:r w:rsidR="003E1571" w:rsidRPr="00A77DB9">
              <w:rPr>
                <w:rFonts w:ascii="Times New Roman" w:hAnsi="Times New Roman"/>
                <w:sz w:val="24"/>
                <w:szCs w:val="24"/>
              </w:rPr>
              <w:t xml:space="preserve">aksymalna wysokość pomocy udzielonej jednemu przedsiębiorcy na przeprowadzenie pełnego procesu projektowego wraz z doradztwem w zakresie komunikacji produktu i jego </w:t>
            </w:r>
            <w:r w:rsidR="00532609">
              <w:rPr>
                <w:rFonts w:ascii="Times New Roman" w:hAnsi="Times New Roman"/>
                <w:sz w:val="24"/>
                <w:szCs w:val="24"/>
              </w:rPr>
              <w:t>dystrybucji</w:t>
            </w:r>
            <w:r w:rsidR="00532609" w:rsidRPr="00A77D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1571" w:rsidRPr="00A77DB9">
              <w:rPr>
                <w:rFonts w:ascii="Times New Roman" w:hAnsi="Times New Roman"/>
                <w:sz w:val="24"/>
                <w:szCs w:val="24"/>
              </w:rPr>
              <w:t>wynosić będzie 125.000 zł (85% kosztów kwalifikowalnych).</w:t>
            </w:r>
          </w:p>
          <w:p w14:paraId="0BA3F359" w14:textId="3ACC53D1" w:rsidR="003E1571" w:rsidRPr="00A77DB9" w:rsidRDefault="003E1571" w:rsidP="00A77DB9">
            <w:pPr>
              <w:autoSpaceDE w:val="0"/>
              <w:autoSpaceDN w:val="0"/>
              <w:adjustRightInd w:val="0"/>
              <w:spacing w:before="12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DB9">
              <w:rPr>
                <w:rFonts w:ascii="Times New Roman" w:hAnsi="Times New Roman"/>
                <w:sz w:val="24"/>
                <w:szCs w:val="24"/>
              </w:rPr>
              <w:t>Maksymalna wysokość pomocy udzielonej jednemu przedsiębiorcy na zapewnienie udziału</w:t>
            </w:r>
            <w:r w:rsidR="00C14584" w:rsidRPr="00A77D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DB9">
              <w:rPr>
                <w:rFonts w:ascii="Times New Roman" w:hAnsi="Times New Roman"/>
                <w:sz w:val="24"/>
                <w:szCs w:val="24"/>
              </w:rPr>
              <w:t xml:space="preserve">w targach branżowych w celu zaprezentowania produktu procesu projektowego (nowego </w:t>
            </w:r>
            <w:r w:rsidR="00532609">
              <w:rPr>
                <w:rFonts w:ascii="Times New Roman" w:hAnsi="Times New Roman"/>
                <w:sz w:val="24"/>
                <w:szCs w:val="24"/>
              </w:rPr>
              <w:t xml:space="preserve">wzoru </w:t>
            </w:r>
            <w:r w:rsidRPr="00A77DB9">
              <w:rPr>
                <w:rFonts w:ascii="Times New Roman" w:hAnsi="Times New Roman"/>
                <w:sz w:val="24"/>
                <w:szCs w:val="24"/>
              </w:rPr>
              <w:t>mebla) wyniesie 45.000 zł (85% kosztów kwalifikowalnych).</w:t>
            </w:r>
          </w:p>
          <w:p w14:paraId="2BBB4C50" w14:textId="2675400D" w:rsidR="003E1571" w:rsidRPr="00A77DB9" w:rsidRDefault="003E1571" w:rsidP="00A77DB9">
            <w:pPr>
              <w:autoSpaceDE w:val="0"/>
              <w:autoSpaceDN w:val="0"/>
              <w:adjustRightInd w:val="0"/>
              <w:spacing w:before="120"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7DB9">
              <w:rPr>
                <w:rFonts w:ascii="Times New Roman" w:hAnsi="Times New Roman"/>
                <w:b/>
                <w:sz w:val="24"/>
                <w:szCs w:val="24"/>
              </w:rPr>
              <w:t xml:space="preserve">Łącznie maksymalna wysokość pomocy </w:t>
            </w:r>
            <w:r w:rsidRPr="003A5C2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de </w:t>
            </w:r>
            <w:proofErr w:type="spellStart"/>
            <w:r w:rsidRPr="003A5C2F">
              <w:rPr>
                <w:rFonts w:ascii="Times New Roman" w:hAnsi="Times New Roman"/>
                <w:b/>
                <w:i/>
                <w:sz w:val="24"/>
                <w:szCs w:val="24"/>
              </w:rPr>
              <w:t>minimis</w:t>
            </w:r>
            <w:proofErr w:type="spellEnd"/>
            <w:r w:rsidRPr="00A77DB9">
              <w:rPr>
                <w:rFonts w:ascii="Times New Roman" w:hAnsi="Times New Roman"/>
                <w:b/>
                <w:sz w:val="24"/>
                <w:szCs w:val="24"/>
              </w:rPr>
              <w:t xml:space="preserve"> udzielanej jednemu </w:t>
            </w:r>
            <w:r w:rsidR="009A09D0" w:rsidRPr="00A77DB9">
              <w:rPr>
                <w:rFonts w:ascii="Times New Roman" w:hAnsi="Times New Roman"/>
                <w:b/>
                <w:sz w:val="24"/>
                <w:szCs w:val="24"/>
              </w:rPr>
              <w:t>przedsiębiorcy</w:t>
            </w:r>
            <w:r w:rsidRPr="00A77DB9">
              <w:rPr>
                <w:rFonts w:ascii="Times New Roman" w:hAnsi="Times New Roman"/>
                <w:b/>
                <w:sz w:val="24"/>
                <w:szCs w:val="24"/>
              </w:rPr>
              <w:t xml:space="preserve"> wynosić będzie 170.000 zł.</w:t>
            </w:r>
          </w:p>
          <w:p w14:paraId="6BEB9B8D" w14:textId="2CFF1E2C" w:rsidR="003E1571" w:rsidRPr="00A77DB9" w:rsidRDefault="003E1571" w:rsidP="00A77DB9">
            <w:pPr>
              <w:autoSpaceDE w:val="0"/>
              <w:autoSpaceDN w:val="0"/>
              <w:adjustRightInd w:val="0"/>
              <w:spacing w:before="12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EF8">
              <w:rPr>
                <w:rFonts w:ascii="Times New Roman" w:hAnsi="Times New Roman"/>
                <w:b/>
                <w:sz w:val="24"/>
                <w:szCs w:val="24"/>
              </w:rPr>
              <w:t xml:space="preserve">Pomoc przyznawana </w:t>
            </w:r>
            <w:r w:rsidR="009A09D0" w:rsidRPr="00ED0EF8">
              <w:rPr>
                <w:rFonts w:ascii="Times New Roman" w:hAnsi="Times New Roman"/>
                <w:b/>
                <w:sz w:val="24"/>
                <w:szCs w:val="24"/>
              </w:rPr>
              <w:t>przedsiębiorcom</w:t>
            </w:r>
            <w:r w:rsidRPr="00ED0EF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D0EF8" w:rsidRPr="00ED0EF8">
              <w:rPr>
                <w:rFonts w:ascii="Times New Roman" w:hAnsi="Times New Roman"/>
                <w:b/>
                <w:sz w:val="24"/>
                <w:szCs w:val="24"/>
              </w:rPr>
              <w:t xml:space="preserve">przez </w:t>
            </w:r>
            <w:proofErr w:type="spellStart"/>
            <w:r w:rsidR="00ED0EF8" w:rsidRPr="00ED0EF8">
              <w:rPr>
                <w:rFonts w:ascii="Times New Roman" w:hAnsi="Times New Roman"/>
                <w:b/>
                <w:sz w:val="24"/>
                <w:szCs w:val="24"/>
              </w:rPr>
              <w:t>grantobiorcę</w:t>
            </w:r>
            <w:proofErr w:type="spellEnd"/>
            <w:r w:rsidR="00ED0EF8" w:rsidRPr="00ED0EF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D0EF8">
              <w:rPr>
                <w:rFonts w:ascii="Times New Roman" w:hAnsi="Times New Roman"/>
                <w:b/>
                <w:sz w:val="24"/>
                <w:szCs w:val="24"/>
              </w:rPr>
              <w:t xml:space="preserve">stanowi pomoc </w:t>
            </w:r>
            <w:r w:rsidRPr="00ED0EF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de </w:t>
            </w:r>
            <w:proofErr w:type="spellStart"/>
            <w:r w:rsidRPr="00ED0EF8">
              <w:rPr>
                <w:rFonts w:ascii="Times New Roman" w:hAnsi="Times New Roman"/>
                <w:b/>
                <w:i/>
                <w:sz w:val="24"/>
                <w:szCs w:val="24"/>
              </w:rPr>
              <w:t>minimis</w:t>
            </w:r>
            <w:proofErr w:type="spellEnd"/>
            <w:r w:rsidRPr="00ED0E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0EF8" w:rsidRPr="003A5C2F">
              <w:rPr>
                <w:rFonts w:ascii="Times New Roman" w:hAnsi="Times New Roman"/>
                <w:sz w:val="24"/>
                <w:szCs w:val="24"/>
              </w:rPr>
              <w:t>udzielaną zgodnie z rozporządzeniem KE nr 1407/2013</w:t>
            </w:r>
            <w:r w:rsidR="00ED0EF8" w:rsidRPr="00ED0EF8">
              <w:rPr>
                <w:rFonts w:ascii="Times New Roman" w:hAnsi="Times New Roman"/>
                <w:sz w:val="24"/>
                <w:szCs w:val="24"/>
              </w:rPr>
              <w:t xml:space="preserve"> oraz </w:t>
            </w:r>
            <w:r w:rsidRPr="00ED0EF8">
              <w:rPr>
                <w:rFonts w:ascii="Times New Roman" w:hAnsi="Times New Roman"/>
                <w:sz w:val="24"/>
                <w:szCs w:val="24"/>
              </w:rPr>
              <w:t>z</w:t>
            </w:r>
            <w:r w:rsidRPr="00A77DB9">
              <w:rPr>
                <w:rFonts w:ascii="Times New Roman" w:hAnsi="Times New Roman"/>
                <w:sz w:val="24"/>
                <w:szCs w:val="24"/>
              </w:rPr>
              <w:t>godnie z § 42 oraz § 43</w:t>
            </w:r>
            <w:r w:rsidR="00ED0EF8">
              <w:rPr>
                <w:rFonts w:ascii="Times New Roman" w:hAnsi="Times New Roman"/>
                <w:sz w:val="24"/>
                <w:szCs w:val="24"/>
              </w:rPr>
              <w:t xml:space="preserve"> ust.</w:t>
            </w:r>
            <w:r w:rsidRPr="00A77DB9">
              <w:rPr>
                <w:rFonts w:ascii="Times New Roman" w:hAnsi="Times New Roman"/>
                <w:sz w:val="24"/>
                <w:szCs w:val="24"/>
              </w:rPr>
              <w:t xml:space="preserve">1 rozporządzenia Ministra Infrastruktury i Rozwoju z dnia 10 lipca 2015 r. w sprawie udzielania przez Polską Agencję Rozwoju Przedsiębiorczości pomocy finansowej w ramach Programu Operacyjnego Inteligentny Rozwój 2014-2020. </w:t>
            </w:r>
          </w:p>
          <w:p w14:paraId="48BB5D51" w14:textId="5420139E" w:rsidR="003E1571" w:rsidRPr="00A77DB9" w:rsidRDefault="003E1571" w:rsidP="00A77DB9">
            <w:pPr>
              <w:autoSpaceDE w:val="0"/>
              <w:autoSpaceDN w:val="0"/>
              <w:adjustRightInd w:val="0"/>
              <w:spacing w:before="12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DB9">
              <w:rPr>
                <w:rFonts w:ascii="Times New Roman" w:hAnsi="Times New Roman"/>
                <w:sz w:val="24"/>
                <w:szCs w:val="24"/>
              </w:rPr>
              <w:t xml:space="preserve">W ramach pomocy </w:t>
            </w:r>
            <w:r w:rsidRPr="00A77DB9">
              <w:rPr>
                <w:rFonts w:ascii="Times New Roman" w:hAnsi="Times New Roman"/>
                <w:i/>
                <w:sz w:val="24"/>
                <w:szCs w:val="24"/>
              </w:rPr>
              <w:t xml:space="preserve">de </w:t>
            </w:r>
            <w:proofErr w:type="spellStart"/>
            <w:r w:rsidRPr="00A77DB9">
              <w:rPr>
                <w:rFonts w:ascii="Times New Roman" w:hAnsi="Times New Roman"/>
                <w:i/>
                <w:sz w:val="24"/>
                <w:szCs w:val="24"/>
              </w:rPr>
              <w:t>minimis</w:t>
            </w:r>
            <w:proofErr w:type="spellEnd"/>
            <w:r w:rsidRPr="00A77DB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77DB9">
              <w:rPr>
                <w:rFonts w:ascii="Times New Roman" w:hAnsi="Times New Roman"/>
                <w:sz w:val="24"/>
                <w:szCs w:val="24"/>
              </w:rPr>
              <w:t xml:space="preserve">udzielanej </w:t>
            </w:r>
            <w:r w:rsidR="009A09D0" w:rsidRPr="00A77DB9">
              <w:rPr>
                <w:rFonts w:ascii="Times New Roman" w:hAnsi="Times New Roman"/>
                <w:sz w:val="24"/>
                <w:szCs w:val="24"/>
              </w:rPr>
              <w:t>przedsiębiorcom</w:t>
            </w:r>
            <w:r w:rsidRPr="00A77DB9">
              <w:rPr>
                <w:rFonts w:ascii="Times New Roman" w:hAnsi="Times New Roman"/>
                <w:sz w:val="24"/>
                <w:szCs w:val="24"/>
              </w:rPr>
              <w:t xml:space="preserve"> kwalifikowane będą koszty:</w:t>
            </w:r>
          </w:p>
          <w:p w14:paraId="3DC4D9A8" w14:textId="4A2EB033" w:rsidR="009A09D0" w:rsidRPr="00A77DB9" w:rsidRDefault="009A09D0" w:rsidP="00A77DB9">
            <w:pPr>
              <w:pStyle w:val="Default"/>
              <w:numPr>
                <w:ilvl w:val="0"/>
                <w:numId w:val="35"/>
              </w:numPr>
              <w:spacing w:before="120" w:after="120" w:line="276" w:lineRule="auto"/>
              <w:jc w:val="both"/>
              <w:rPr>
                <w:color w:val="auto"/>
              </w:rPr>
            </w:pPr>
            <w:r w:rsidRPr="00A77DB9">
              <w:rPr>
                <w:color w:val="auto"/>
              </w:rPr>
              <w:t>bezpośrednie</w:t>
            </w:r>
            <w:r w:rsidR="00532609">
              <w:rPr>
                <w:color w:val="auto"/>
              </w:rPr>
              <w:t>j</w:t>
            </w:r>
            <w:r w:rsidRPr="00A77DB9">
              <w:rPr>
                <w:color w:val="auto"/>
              </w:rPr>
              <w:t xml:space="preserve"> usługi opracowania nowego projektu wzorniczego, tj. uzyskania pełnego procesu projektowego (w tym opracowanie prototypu mebla oraz przygotowanie dokumentacji technologicznej niezbędnej do wdrożenia mebla do produkcji),</w:t>
            </w:r>
          </w:p>
          <w:p w14:paraId="1C59D81F" w14:textId="02B65F60" w:rsidR="009A09D0" w:rsidRPr="00A77DB9" w:rsidRDefault="009A09D0" w:rsidP="00A77DB9">
            <w:pPr>
              <w:pStyle w:val="Default"/>
              <w:numPr>
                <w:ilvl w:val="0"/>
                <w:numId w:val="35"/>
              </w:numPr>
              <w:spacing w:before="120" w:after="120" w:line="276" w:lineRule="auto"/>
              <w:jc w:val="both"/>
              <w:rPr>
                <w:color w:val="auto"/>
              </w:rPr>
            </w:pPr>
            <w:r w:rsidRPr="00A77DB9">
              <w:rPr>
                <w:color w:val="auto"/>
              </w:rPr>
              <w:t>bezpośrednie</w:t>
            </w:r>
            <w:r w:rsidR="00532609">
              <w:rPr>
                <w:color w:val="auto"/>
              </w:rPr>
              <w:t>j</w:t>
            </w:r>
            <w:r w:rsidRPr="00A77DB9">
              <w:rPr>
                <w:color w:val="auto"/>
              </w:rPr>
              <w:t xml:space="preserve"> </w:t>
            </w:r>
            <w:r w:rsidR="00204432" w:rsidRPr="00A77DB9">
              <w:rPr>
                <w:color w:val="auto"/>
              </w:rPr>
              <w:t xml:space="preserve">usługi dotyczącej innowacji </w:t>
            </w:r>
            <w:proofErr w:type="spellStart"/>
            <w:r w:rsidR="00204432" w:rsidRPr="00A77DB9">
              <w:rPr>
                <w:color w:val="auto"/>
              </w:rPr>
              <w:t>nie</w:t>
            </w:r>
            <w:r w:rsidRPr="00A77DB9">
              <w:rPr>
                <w:color w:val="auto"/>
              </w:rPr>
              <w:t>technologicznej</w:t>
            </w:r>
            <w:proofErr w:type="spellEnd"/>
            <w:r w:rsidRPr="00A77DB9">
              <w:rPr>
                <w:color w:val="auto"/>
              </w:rPr>
              <w:t xml:space="preserve"> (usługi doradczej), jeśli usługa ta towarzyszy usłudze, o której mowa powyżej, </w:t>
            </w:r>
            <w:r w:rsidR="00D25370" w:rsidRPr="00A77DB9">
              <w:rPr>
                <w:color w:val="auto"/>
              </w:rPr>
              <w:t>związan</w:t>
            </w:r>
            <w:r w:rsidR="00532609">
              <w:rPr>
                <w:color w:val="auto"/>
              </w:rPr>
              <w:t>ej</w:t>
            </w:r>
            <w:r w:rsidR="00D25370" w:rsidRPr="00A77DB9">
              <w:rPr>
                <w:color w:val="auto"/>
              </w:rPr>
              <w:t xml:space="preserve"> </w:t>
            </w:r>
            <w:r w:rsidR="00D25370" w:rsidRPr="00A77DB9">
              <w:t xml:space="preserve">z rozwojem działalności gospodarczej </w:t>
            </w:r>
            <w:r w:rsidR="00D25370" w:rsidRPr="00A77DB9">
              <w:lastRenderedPageBreak/>
              <w:t xml:space="preserve">opartej o nowy projekt wzorniczy, w tym </w:t>
            </w:r>
            <w:r w:rsidR="00D25370" w:rsidRPr="00A77DB9">
              <w:rPr>
                <w:color w:val="auto"/>
              </w:rPr>
              <w:t>dotycząc</w:t>
            </w:r>
            <w:r w:rsidR="00532609">
              <w:rPr>
                <w:color w:val="auto"/>
              </w:rPr>
              <w:t>ej</w:t>
            </w:r>
            <w:r w:rsidR="00D25370" w:rsidRPr="00A77DB9">
              <w:rPr>
                <w:color w:val="auto"/>
              </w:rPr>
              <w:t xml:space="preserve"> np. </w:t>
            </w:r>
            <w:r w:rsidRPr="00A77DB9">
              <w:rPr>
                <w:color w:val="auto"/>
              </w:rPr>
              <w:t>umiędzynarodowienia przedsiębiorcy, w tym w zakresie trendów społecznych, konsumenckich i technologicznych, komunikacji i zaprojektowanych mebli,</w:t>
            </w:r>
          </w:p>
          <w:p w14:paraId="2A64E490" w14:textId="77777777" w:rsidR="009A09D0" w:rsidRPr="00A77DB9" w:rsidRDefault="009A09D0" w:rsidP="00A77DB9">
            <w:pPr>
              <w:pStyle w:val="Default"/>
              <w:numPr>
                <w:ilvl w:val="0"/>
                <w:numId w:val="35"/>
              </w:numPr>
              <w:spacing w:before="120" w:after="120" w:line="276" w:lineRule="auto"/>
              <w:jc w:val="both"/>
              <w:rPr>
                <w:color w:val="auto"/>
              </w:rPr>
            </w:pPr>
            <w:r w:rsidRPr="00A77DB9">
              <w:rPr>
                <w:color w:val="auto"/>
              </w:rPr>
              <w:t>podróży służbowych pracowników przedsiębiorcy uczestniczącego w targach, w zakresie i według stawek określonych w przepisach w sprawie należności przysługujących pracownikowi zatrudnionemu w państwowej lub samorządowej jednostce sfery budżetowej z tytułu podróży służbowej poza granicami kraju;</w:t>
            </w:r>
          </w:p>
          <w:p w14:paraId="7BA13FFA" w14:textId="77777777" w:rsidR="009A09D0" w:rsidRPr="00A77DB9" w:rsidRDefault="009A09D0" w:rsidP="00A77DB9">
            <w:pPr>
              <w:pStyle w:val="Default"/>
              <w:numPr>
                <w:ilvl w:val="0"/>
                <w:numId w:val="35"/>
              </w:numPr>
              <w:spacing w:before="120" w:after="120" w:line="276" w:lineRule="auto"/>
              <w:jc w:val="both"/>
              <w:rPr>
                <w:color w:val="auto"/>
              </w:rPr>
            </w:pPr>
            <w:r w:rsidRPr="00A77DB9">
              <w:rPr>
                <w:color w:val="auto"/>
              </w:rPr>
              <w:t>transportu i ubezpieczenia osób i eksponatów w związku z udziałem w targach i misjach gospodarczych;</w:t>
            </w:r>
          </w:p>
          <w:p w14:paraId="74204796" w14:textId="77777777" w:rsidR="009A09D0" w:rsidRPr="00A77DB9" w:rsidRDefault="009A09D0" w:rsidP="00A77DB9">
            <w:pPr>
              <w:pStyle w:val="Default"/>
              <w:numPr>
                <w:ilvl w:val="0"/>
                <w:numId w:val="35"/>
              </w:numPr>
              <w:spacing w:before="120" w:after="120" w:line="276" w:lineRule="auto"/>
              <w:jc w:val="both"/>
              <w:rPr>
                <w:color w:val="auto"/>
              </w:rPr>
            </w:pPr>
            <w:r w:rsidRPr="00A77DB9">
              <w:rPr>
                <w:color w:val="auto"/>
              </w:rPr>
              <w:t>rezerwacji miejsca wystawowego na targach;</w:t>
            </w:r>
          </w:p>
          <w:p w14:paraId="156749BE" w14:textId="77777777" w:rsidR="009A09D0" w:rsidRPr="00A77DB9" w:rsidRDefault="009A09D0" w:rsidP="00A77DB9">
            <w:pPr>
              <w:pStyle w:val="Default"/>
              <w:numPr>
                <w:ilvl w:val="0"/>
                <w:numId w:val="35"/>
              </w:numPr>
              <w:spacing w:before="120" w:after="120" w:line="276" w:lineRule="auto"/>
              <w:jc w:val="both"/>
              <w:rPr>
                <w:color w:val="auto"/>
              </w:rPr>
            </w:pPr>
            <w:r w:rsidRPr="00A77DB9">
              <w:rPr>
                <w:color w:val="auto"/>
              </w:rPr>
              <w:t>opłaty rejestracyjnej za udział w targach;</w:t>
            </w:r>
          </w:p>
          <w:p w14:paraId="4F59120A" w14:textId="77777777" w:rsidR="0053310B" w:rsidRPr="00A77DB9" w:rsidRDefault="0053310B" w:rsidP="00A77DB9">
            <w:pPr>
              <w:pStyle w:val="Default"/>
              <w:numPr>
                <w:ilvl w:val="0"/>
                <w:numId w:val="35"/>
              </w:numPr>
              <w:spacing w:before="120" w:after="120" w:line="276" w:lineRule="auto"/>
              <w:jc w:val="both"/>
              <w:rPr>
                <w:color w:val="auto"/>
              </w:rPr>
            </w:pPr>
            <w:r w:rsidRPr="00A77DB9">
              <w:rPr>
                <w:color w:val="auto"/>
              </w:rPr>
              <w:t>organizacji stoiska wystawowego na targach;</w:t>
            </w:r>
          </w:p>
          <w:p w14:paraId="2715F708" w14:textId="77777777" w:rsidR="0053310B" w:rsidRPr="00A77DB9" w:rsidRDefault="0053310B" w:rsidP="00A77DB9">
            <w:pPr>
              <w:pStyle w:val="Default"/>
              <w:numPr>
                <w:ilvl w:val="0"/>
                <w:numId w:val="35"/>
              </w:numPr>
              <w:spacing w:before="120" w:after="120" w:line="276" w:lineRule="auto"/>
              <w:jc w:val="both"/>
              <w:rPr>
                <w:color w:val="auto"/>
              </w:rPr>
            </w:pPr>
            <w:r w:rsidRPr="00A77DB9">
              <w:rPr>
                <w:color w:val="auto"/>
              </w:rPr>
              <w:t>wpisu do katalogu targowego;</w:t>
            </w:r>
          </w:p>
          <w:p w14:paraId="3684C86E" w14:textId="77777777" w:rsidR="009A09D0" w:rsidRPr="00A77DB9" w:rsidRDefault="009A09D0" w:rsidP="00A77DB9">
            <w:pPr>
              <w:pStyle w:val="Default"/>
              <w:numPr>
                <w:ilvl w:val="0"/>
                <w:numId w:val="35"/>
              </w:numPr>
              <w:spacing w:before="120" w:after="120" w:line="276" w:lineRule="auto"/>
              <w:jc w:val="both"/>
              <w:rPr>
                <w:color w:val="auto"/>
              </w:rPr>
            </w:pPr>
            <w:r w:rsidRPr="00A77DB9">
              <w:rPr>
                <w:color w:val="auto"/>
              </w:rPr>
              <w:t>reklamy w mediach targowych.</w:t>
            </w:r>
          </w:p>
          <w:p w14:paraId="78498792" w14:textId="74293A78" w:rsidR="003E1571" w:rsidRPr="00A77DB9" w:rsidRDefault="003E1571" w:rsidP="00A77DB9">
            <w:pPr>
              <w:autoSpaceDE w:val="0"/>
              <w:autoSpaceDN w:val="0"/>
              <w:adjustRightInd w:val="0"/>
              <w:spacing w:before="12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DB9">
              <w:rPr>
                <w:rFonts w:ascii="Times New Roman" w:hAnsi="Times New Roman"/>
                <w:sz w:val="24"/>
                <w:szCs w:val="24"/>
              </w:rPr>
              <w:t xml:space="preserve">Maksymalna intensywność pomocy </w:t>
            </w:r>
            <w:r w:rsidRPr="00A77DB9">
              <w:rPr>
                <w:rFonts w:ascii="Times New Roman" w:hAnsi="Times New Roman"/>
                <w:i/>
                <w:sz w:val="24"/>
                <w:szCs w:val="24"/>
              </w:rPr>
              <w:t xml:space="preserve">de </w:t>
            </w:r>
            <w:proofErr w:type="spellStart"/>
            <w:r w:rsidRPr="00A77DB9">
              <w:rPr>
                <w:rFonts w:ascii="Times New Roman" w:hAnsi="Times New Roman"/>
                <w:i/>
                <w:sz w:val="24"/>
                <w:szCs w:val="24"/>
              </w:rPr>
              <w:t>minimis</w:t>
            </w:r>
            <w:proofErr w:type="spellEnd"/>
            <w:r w:rsidRPr="00A77DB9">
              <w:rPr>
                <w:rFonts w:ascii="Times New Roman" w:hAnsi="Times New Roman"/>
                <w:sz w:val="24"/>
                <w:szCs w:val="24"/>
              </w:rPr>
              <w:t xml:space="preserve"> udzielanej </w:t>
            </w:r>
            <w:r w:rsidR="009A09D0" w:rsidRPr="00A77DB9">
              <w:rPr>
                <w:rFonts w:ascii="Times New Roman" w:hAnsi="Times New Roman"/>
                <w:sz w:val="24"/>
                <w:szCs w:val="24"/>
              </w:rPr>
              <w:t>przedsiębiorcom</w:t>
            </w:r>
            <w:r w:rsidRPr="00A77DB9">
              <w:rPr>
                <w:rFonts w:ascii="Times New Roman" w:hAnsi="Times New Roman"/>
                <w:sz w:val="24"/>
                <w:szCs w:val="24"/>
              </w:rPr>
              <w:t xml:space="preserve"> nie może przekroczyć 85% kosztów kwalifikowalnych.</w:t>
            </w:r>
          </w:p>
          <w:p w14:paraId="56B50157" w14:textId="3B55F6D8" w:rsidR="00876805" w:rsidRPr="00A77DB9" w:rsidRDefault="00876805" w:rsidP="00A77D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F15" w:rsidRPr="00A77DB9" w14:paraId="52391565" w14:textId="77777777" w:rsidTr="00157533">
        <w:tc>
          <w:tcPr>
            <w:tcW w:w="3256" w:type="dxa"/>
            <w:vAlign w:val="center"/>
          </w:tcPr>
          <w:p w14:paraId="40A7A05C" w14:textId="3BE57773" w:rsidR="00916F15" w:rsidRPr="00A77DB9" w:rsidRDefault="00A703EB" w:rsidP="00A77DB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7DB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Cele </w:t>
            </w:r>
            <w:r w:rsidR="00962C5E" w:rsidRPr="00A77DB9">
              <w:rPr>
                <w:rFonts w:ascii="Times New Roman" w:hAnsi="Times New Roman"/>
                <w:b/>
                <w:sz w:val="24"/>
                <w:szCs w:val="24"/>
              </w:rPr>
              <w:t>Pilotażu</w:t>
            </w:r>
          </w:p>
        </w:tc>
        <w:tc>
          <w:tcPr>
            <w:tcW w:w="10738" w:type="dxa"/>
            <w:vAlign w:val="center"/>
          </w:tcPr>
          <w:p w14:paraId="76AD9D57" w14:textId="1121BC76" w:rsidR="003E1571" w:rsidRPr="00A77DB9" w:rsidRDefault="003E1571" w:rsidP="00A77DB9">
            <w:pPr>
              <w:spacing w:before="12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77DB9">
              <w:rPr>
                <w:rFonts w:ascii="Times New Roman" w:hAnsi="Times New Roman"/>
                <w:b/>
                <w:sz w:val="24"/>
                <w:szCs w:val="24"/>
              </w:rPr>
              <w:t xml:space="preserve">Cele </w:t>
            </w:r>
            <w:r w:rsidR="009A09D0" w:rsidRPr="00A77DB9">
              <w:rPr>
                <w:rFonts w:ascii="Times New Roman" w:hAnsi="Times New Roman"/>
                <w:b/>
                <w:sz w:val="24"/>
                <w:szCs w:val="24"/>
              </w:rPr>
              <w:t>pomocy</w:t>
            </w:r>
          </w:p>
          <w:p w14:paraId="7D79FA61" w14:textId="1E4D16F1" w:rsidR="003E1571" w:rsidRPr="00A77DB9" w:rsidRDefault="003E1571" w:rsidP="00A77DB9">
            <w:pPr>
              <w:numPr>
                <w:ilvl w:val="0"/>
                <w:numId w:val="25"/>
              </w:numPr>
              <w:spacing w:before="120" w:after="1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DB9">
              <w:rPr>
                <w:rFonts w:ascii="Times New Roman" w:hAnsi="Times New Roman"/>
                <w:sz w:val="24"/>
                <w:szCs w:val="24"/>
              </w:rPr>
              <w:t xml:space="preserve">wsparcie </w:t>
            </w:r>
            <w:r w:rsidR="00EB64B2" w:rsidRPr="00A77DB9">
              <w:rPr>
                <w:rFonts w:ascii="Times New Roman" w:hAnsi="Times New Roman"/>
                <w:sz w:val="24"/>
                <w:szCs w:val="24"/>
              </w:rPr>
              <w:t>przedsiębiorców</w:t>
            </w:r>
            <w:r w:rsidR="008C63C2" w:rsidRPr="00A77D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DB9">
              <w:rPr>
                <w:rFonts w:ascii="Times New Roman" w:hAnsi="Times New Roman"/>
                <w:sz w:val="24"/>
                <w:szCs w:val="24"/>
              </w:rPr>
              <w:t xml:space="preserve">z branży meblarskiej w pierwszych krokach do zaprojektowania i wdrożenia autorskich produktów i </w:t>
            </w:r>
            <w:r w:rsidR="009A09D0" w:rsidRPr="00A77DB9">
              <w:rPr>
                <w:rFonts w:ascii="Times New Roman" w:hAnsi="Times New Roman"/>
                <w:sz w:val="24"/>
                <w:szCs w:val="24"/>
              </w:rPr>
              <w:t xml:space="preserve">w konsekwencji </w:t>
            </w:r>
            <w:r w:rsidRPr="00A77DB9">
              <w:rPr>
                <w:rFonts w:ascii="Times New Roman" w:hAnsi="Times New Roman"/>
                <w:sz w:val="24"/>
                <w:szCs w:val="24"/>
              </w:rPr>
              <w:t>zwiększeniu dotychczasowych marż producentów mebli, poprzez dostarczenie unikalnej wartości dla klienta</w:t>
            </w:r>
            <w:r w:rsidR="009A09D0" w:rsidRPr="00A77DB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4B874B1B" w14:textId="134B156C" w:rsidR="003E1571" w:rsidRPr="00A77DB9" w:rsidRDefault="003E1571" w:rsidP="00A77DB9">
            <w:pPr>
              <w:numPr>
                <w:ilvl w:val="0"/>
                <w:numId w:val="25"/>
              </w:numPr>
              <w:spacing w:before="120" w:after="1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DB9">
              <w:rPr>
                <w:rFonts w:ascii="Times New Roman" w:hAnsi="Times New Roman"/>
                <w:sz w:val="24"/>
                <w:szCs w:val="24"/>
              </w:rPr>
              <w:t>upowszechnienie modelu tworzenia wartości rynkowej produktów przez wdrażanie autorskich wzorów i współpracę z projektantami</w:t>
            </w:r>
            <w:r w:rsidR="009A09D0" w:rsidRPr="00A77DB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20592BFE" w14:textId="0B33D8BF" w:rsidR="003E1571" w:rsidRPr="00A77DB9" w:rsidRDefault="003E1571" w:rsidP="00A77DB9">
            <w:pPr>
              <w:numPr>
                <w:ilvl w:val="0"/>
                <w:numId w:val="25"/>
              </w:numPr>
              <w:spacing w:before="120" w:after="1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D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zwiększenie innowacyjności </w:t>
            </w:r>
            <w:r w:rsidR="00EB64B2" w:rsidRPr="00A77DB9">
              <w:rPr>
                <w:rFonts w:ascii="Times New Roman" w:hAnsi="Times New Roman"/>
                <w:sz w:val="24"/>
                <w:szCs w:val="24"/>
              </w:rPr>
              <w:t>przedsiębiorców</w:t>
            </w:r>
            <w:r w:rsidR="008C63C2" w:rsidRPr="00A77D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DB9">
              <w:rPr>
                <w:rFonts w:ascii="Times New Roman" w:hAnsi="Times New Roman"/>
                <w:sz w:val="24"/>
                <w:szCs w:val="24"/>
              </w:rPr>
              <w:t>z branży mebl</w:t>
            </w:r>
            <w:r w:rsidR="00962C5E" w:rsidRPr="00A77DB9">
              <w:rPr>
                <w:rFonts w:ascii="Times New Roman" w:hAnsi="Times New Roman"/>
                <w:sz w:val="24"/>
                <w:szCs w:val="24"/>
              </w:rPr>
              <w:t>arskiej</w:t>
            </w:r>
            <w:r w:rsidRPr="00A77DB9">
              <w:rPr>
                <w:rFonts w:ascii="Times New Roman" w:hAnsi="Times New Roman"/>
                <w:sz w:val="24"/>
                <w:szCs w:val="24"/>
              </w:rPr>
              <w:t xml:space="preserve"> poprzez wykorzystanie </w:t>
            </w:r>
            <w:r w:rsidR="00532609">
              <w:rPr>
                <w:rFonts w:ascii="Times New Roman" w:hAnsi="Times New Roman"/>
                <w:sz w:val="24"/>
                <w:szCs w:val="24"/>
              </w:rPr>
              <w:t>oryginalnego wzornictwa</w:t>
            </w:r>
            <w:r w:rsidR="009A09D0" w:rsidRPr="00A77DB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17F9794E" w14:textId="77777777" w:rsidR="003E1571" w:rsidRPr="00A77DB9" w:rsidRDefault="003E1571" w:rsidP="00A77DB9">
            <w:pPr>
              <w:numPr>
                <w:ilvl w:val="0"/>
                <w:numId w:val="25"/>
              </w:numPr>
              <w:spacing w:before="120" w:after="1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DB9">
              <w:rPr>
                <w:rFonts w:ascii="Times New Roman" w:hAnsi="Times New Roman"/>
                <w:sz w:val="24"/>
                <w:szCs w:val="24"/>
              </w:rPr>
              <w:t>tworzenie i upowszechnianie dobrych praktyk współpracy producentów mebli z projektantami.</w:t>
            </w:r>
          </w:p>
          <w:p w14:paraId="58AF6A7E" w14:textId="77777777" w:rsidR="003E1571" w:rsidRPr="00A77DB9" w:rsidRDefault="003E1571" w:rsidP="00A77D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682C7661" w14:textId="77777777" w:rsidR="003E1571" w:rsidRPr="00A77DB9" w:rsidRDefault="003E1571" w:rsidP="00A77DB9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A77DB9">
              <w:rPr>
                <w:rFonts w:ascii="Times New Roman" w:hAnsi="Times New Roman"/>
                <w:b/>
                <w:sz w:val="24"/>
                <w:szCs w:val="24"/>
              </w:rPr>
              <w:t>Cele pilotażu</w:t>
            </w:r>
          </w:p>
          <w:p w14:paraId="0CC66785" w14:textId="5A855AD7" w:rsidR="003E1571" w:rsidRPr="00A77DB9" w:rsidRDefault="003E1571" w:rsidP="00A77DB9">
            <w:pPr>
              <w:numPr>
                <w:ilvl w:val="0"/>
                <w:numId w:val="25"/>
              </w:numPr>
              <w:spacing w:before="120" w:after="1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DB9">
              <w:rPr>
                <w:rFonts w:ascii="Times New Roman" w:hAnsi="Times New Roman"/>
                <w:sz w:val="24"/>
                <w:szCs w:val="24"/>
              </w:rPr>
              <w:t xml:space="preserve">przetestowanie założeń opracowanej koncepcji </w:t>
            </w:r>
            <w:r w:rsidR="00962C5E" w:rsidRPr="00A77DB9">
              <w:rPr>
                <w:rFonts w:ascii="Times New Roman" w:hAnsi="Times New Roman"/>
                <w:sz w:val="24"/>
                <w:szCs w:val="24"/>
              </w:rPr>
              <w:t>Pilotażu</w:t>
            </w:r>
            <w:r w:rsidRPr="00A77DB9">
              <w:rPr>
                <w:rFonts w:ascii="Times New Roman" w:hAnsi="Times New Roman"/>
                <w:sz w:val="24"/>
                <w:szCs w:val="24"/>
              </w:rPr>
              <w:t xml:space="preserve">, w szczególności w zakresie komponentów wsparcia, kryteriów doboru </w:t>
            </w:r>
            <w:r w:rsidR="00F84FBB" w:rsidRPr="00A77DB9">
              <w:rPr>
                <w:rFonts w:ascii="Times New Roman" w:hAnsi="Times New Roman"/>
                <w:sz w:val="24"/>
                <w:szCs w:val="24"/>
              </w:rPr>
              <w:t xml:space="preserve">przedsiębiorców </w:t>
            </w:r>
            <w:r w:rsidRPr="00A77DB9">
              <w:rPr>
                <w:rFonts w:ascii="Times New Roman" w:hAnsi="Times New Roman"/>
                <w:sz w:val="24"/>
                <w:szCs w:val="24"/>
              </w:rPr>
              <w:t>i projektantów mebli</w:t>
            </w:r>
            <w:r w:rsidR="00962C5E" w:rsidRPr="00A77DB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327E0B98" w14:textId="2F15451B" w:rsidR="003E1571" w:rsidRPr="00A77DB9" w:rsidRDefault="003E1571" w:rsidP="00A77DB9">
            <w:pPr>
              <w:numPr>
                <w:ilvl w:val="0"/>
                <w:numId w:val="25"/>
              </w:numPr>
              <w:spacing w:before="120" w:after="1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DB9">
              <w:rPr>
                <w:rFonts w:ascii="Times New Roman" w:hAnsi="Times New Roman"/>
                <w:sz w:val="24"/>
                <w:szCs w:val="24"/>
              </w:rPr>
              <w:t xml:space="preserve">sprawdzenie skuteczności różnych sposobów rekrutacji i doboru grupy docelowej </w:t>
            </w:r>
            <w:r w:rsidR="00962C5E" w:rsidRPr="00A77DB9">
              <w:rPr>
                <w:rFonts w:ascii="Times New Roman" w:hAnsi="Times New Roman"/>
                <w:sz w:val="24"/>
                <w:szCs w:val="24"/>
              </w:rPr>
              <w:t xml:space="preserve">Pilotażu </w:t>
            </w:r>
            <w:r w:rsidRPr="00A77DB9">
              <w:rPr>
                <w:rFonts w:ascii="Times New Roman" w:hAnsi="Times New Roman"/>
                <w:sz w:val="24"/>
                <w:szCs w:val="24"/>
              </w:rPr>
              <w:t xml:space="preserve">przez </w:t>
            </w:r>
            <w:proofErr w:type="spellStart"/>
            <w:r w:rsidR="0027771C">
              <w:rPr>
                <w:rFonts w:ascii="Times New Roman" w:hAnsi="Times New Roman"/>
                <w:sz w:val="24"/>
                <w:szCs w:val="24"/>
              </w:rPr>
              <w:t>grantobiorców</w:t>
            </w:r>
            <w:proofErr w:type="spellEnd"/>
            <w:r w:rsidRPr="00A77DB9">
              <w:rPr>
                <w:rFonts w:ascii="Times New Roman" w:hAnsi="Times New Roman"/>
                <w:sz w:val="24"/>
                <w:szCs w:val="24"/>
              </w:rPr>
              <w:t xml:space="preserve">, metodologii prowadzenia procesów projektowych dla </w:t>
            </w:r>
            <w:r w:rsidR="00962C5E" w:rsidRPr="00A77DB9">
              <w:rPr>
                <w:rFonts w:ascii="Times New Roman" w:hAnsi="Times New Roman"/>
                <w:sz w:val="24"/>
                <w:szCs w:val="24"/>
              </w:rPr>
              <w:t xml:space="preserve">przedsiębiorców </w:t>
            </w:r>
            <w:r w:rsidRPr="00A77DB9">
              <w:rPr>
                <w:rFonts w:ascii="Times New Roman" w:hAnsi="Times New Roman"/>
                <w:sz w:val="24"/>
                <w:szCs w:val="24"/>
              </w:rPr>
              <w:t>z branży meblarskiej, któr</w:t>
            </w:r>
            <w:r w:rsidR="00532609">
              <w:rPr>
                <w:rFonts w:ascii="Times New Roman" w:hAnsi="Times New Roman"/>
                <w:sz w:val="24"/>
                <w:szCs w:val="24"/>
              </w:rPr>
              <w:t>zy</w:t>
            </w:r>
            <w:r w:rsidRPr="00A77DB9">
              <w:rPr>
                <w:rFonts w:ascii="Times New Roman" w:hAnsi="Times New Roman"/>
                <w:sz w:val="24"/>
                <w:szCs w:val="24"/>
              </w:rPr>
              <w:t xml:space="preserve"> nie korzysta</w:t>
            </w:r>
            <w:r w:rsidR="00532609">
              <w:rPr>
                <w:rFonts w:ascii="Times New Roman" w:hAnsi="Times New Roman"/>
                <w:sz w:val="24"/>
                <w:szCs w:val="24"/>
              </w:rPr>
              <w:t>li</w:t>
            </w:r>
            <w:r w:rsidRPr="00A77DB9">
              <w:rPr>
                <w:rFonts w:ascii="Times New Roman" w:hAnsi="Times New Roman"/>
                <w:sz w:val="24"/>
                <w:szCs w:val="24"/>
              </w:rPr>
              <w:t xml:space="preserve"> dotychczas z usług profesjonalnego projektanta, </w:t>
            </w:r>
          </w:p>
          <w:p w14:paraId="288F9B7D" w14:textId="5E08E69D" w:rsidR="003E1571" w:rsidRPr="00A77DB9" w:rsidRDefault="003E1571" w:rsidP="00A77DB9">
            <w:pPr>
              <w:numPr>
                <w:ilvl w:val="0"/>
                <w:numId w:val="25"/>
              </w:numPr>
              <w:spacing w:before="120" w:after="1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DB9">
              <w:rPr>
                <w:rFonts w:ascii="Times New Roman" w:hAnsi="Times New Roman"/>
                <w:sz w:val="24"/>
                <w:szCs w:val="24"/>
              </w:rPr>
              <w:t xml:space="preserve">weryfikacja potencjału </w:t>
            </w:r>
            <w:proofErr w:type="spellStart"/>
            <w:r w:rsidR="0027771C">
              <w:rPr>
                <w:rFonts w:ascii="Times New Roman" w:hAnsi="Times New Roman"/>
                <w:sz w:val="24"/>
                <w:szCs w:val="24"/>
              </w:rPr>
              <w:t>grantobiorców</w:t>
            </w:r>
            <w:proofErr w:type="spellEnd"/>
            <w:r w:rsidR="0027771C" w:rsidRPr="00A77D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DB9">
              <w:rPr>
                <w:rFonts w:ascii="Times New Roman" w:hAnsi="Times New Roman"/>
                <w:sz w:val="24"/>
                <w:szCs w:val="24"/>
              </w:rPr>
              <w:t>w zakresie animacji procesów projektowania i skuteczności wspierania współpracy</w:t>
            </w:r>
            <w:r w:rsidR="00C14584" w:rsidRPr="00A77D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DB9">
              <w:rPr>
                <w:rFonts w:ascii="Times New Roman" w:hAnsi="Times New Roman"/>
                <w:sz w:val="24"/>
                <w:szCs w:val="24"/>
              </w:rPr>
              <w:t xml:space="preserve">producentów mebli z projektantami oraz różnych podejść do organizacji udziału </w:t>
            </w:r>
            <w:r w:rsidR="00962C5E" w:rsidRPr="00A77DB9">
              <w:rPr>
                <w:rFonts w:ascii="Times New Roman" w:hAnsi="Times New Roman"/>
                <w:sz w:val="24"/>
                <w:szCs w:val="24"/>
              </w:rPr>
              <w:t>przedsiębiorców w targach branżowych,</w:t>
            </w:r>
          </w:p>
          <w:p w14:paraId="284CD903" w14:textId="1683EBA8" w:rsidR="003E1571" w:rsidRPr="00A77DB9" w:rsidRDefault="003E1571" w:rsidP="00A77DB9">
            <w:pPr>
              <w:numPr>
                <w:ilvl w:val="0"/>
                <w:numId w:val="25"/>
              </w:numPr>
              <w:spacing w:before="120" w:after="1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DB9">
              <w:rPr>
                <w:rFonts w:ascii="Times New Roman" w:hAnsi="Times New Roman"/>
                <w:sz w:val="24"/>
                <w:szCs w:val="24"/>
              </w:rPr>
              <w:t xml:space="preserve">przetestowanie systemu wyboru i rozliczenia projektów </w:t>
            </w:r>
            <w:proofErr w:type="spellStart"/>
            <w:r w:rsidR="0027771C">
              <w:rPr>
                <w:rFonts w:ascii="Times New Roman" w:hAnsi="Times New Roman"/>
                <w:sz w:val="24"/>
                <w:szCs w:val="24"/>
              </w:rPr>
              <w:t>grantobiorców</w:t>
            </w:r>
            <w:proofErr w:type="spellEnd"/>
            <w:r w:rsidRPr="00A77DB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72E1053" w14:textId="77777777" w:rsidR="003E1571" w:rsidRPr="00A77DB9" w:rsidRDefault="003E1571" w:rsidP="00A77DB9">
            <w:pPr>
              <w:spacing w:before="120" w:after="160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EBF822B" w14:textId="3F116186" w:rsidR="003E1571" w:rsidRPr="00A77DB9" w:rsidRDefault="003E1571" w:rsidP="00A77DB9">
            <w:pPr>
              <w:autoSpaceDE w:val="0"/>
              <w:autoSpaceDN w:val="0"/>
              <w:adjustRightInd w:val="0"/>
              <w:spacing w:before="120" w:after="0"/>
              <w:ind w:left="-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7DB9">
              <w:rPr>
                <w:rFonts w:ascii="Times New Roman" w:hAnsi="Times New Roman"/>
                <w:b/>
                <w:sz w:val="24"/>
                <w:szCs w:val="24"/>
              </w:rPr>
              <w:t xml:space="preserve">Korzyści dla </w:t>
            </w:r>
            <w:r w:rsidR="00962C5E" w:rsidRPr="00A77DB9">
              <w:rPr>
                <w:rFonts w:ascii="Times New Roman" w:hAnsi="Times New Roman"/>
                <w:b/>
                <w:sz w:val="24"/>
                <w:szCs w:val="24"/>
              </w:rPr>
              <w:t>przedsiębiorcy</w:t>
            </w:r>
          </w:p>
          <w:p w14:paraId="03F16B04" w14:textId="7E12B172" w:rsidR="003E1571" w:rsidRPr="00A77DB9" w:rsidRDefault="003E1571" w:rsidP="00A77DB9">
            <w:pPr>
              <w:numPr>
                <w:ilvl w:val="0"/>
                <w:numId w:val="25"/>
              </w:numPr>
              <w:spacing w:before="120" w:after="1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DB9">
              <w:rPr>
                <w:rFonts w:ascii="Times New Roman" w:hAnsi="Times New Roman"/>
                <w:sz w:val="24"/>
                <w:szCs w:val="24"/>
              </w:rPr>
              <w:t xml:space="preserve">zminimalizowanie ryzyka eksperymentowania z nowym narzędziem budowania wartości </w:t>
            </w:r>
            <w:r w:rsidR="008C63C2" w:rsidRPr="00A77DB9">
              <w:rPr>
                <w:rFonts w:ascii="Times New Roman" w:hAnsi="Times New Roman"/>
                <w:sz w:val="24"/>
                <w:szCs w:val="24"/>
              </w:rPr>
              <w:t>przedsiębi</w:t>
            </w:r>
            <w:r w:rsidR="00EB64B2" w:rsidRPr="00A77DB9">
              <w:rPr>
                <w:rFonts w:ascii="Times New Roman" w:hAnsi="Times New Roman"/>
                <w:sz w:val="24"/>
                <w:szCs w:val="24"/>
              </w:rPr>
              <w:t>orców</w:t>
            </w:r>
            <w:r w:rsidRPr="00A77DB9">
              <w:rPr>
                <w:rFonts w:ascii="Times New Roman" w:hAnsi="Times New Roman"/>
                <w:sz w:val="24"/>
                <w:szCs w:val="24"/>
              </w:rPr>
              <w:t xml:space="preserve">, jakim jest </w:t>
            </w:r>
            <w:proofErr w:type="spellStart"/>
            <w:r w:rsidRPr="00A77DB9">
              <w:rPr>
                <w:rFonts w:ascii="Times New Roman" w:hAnsi="Times New Roman"/>
                <w:sz w:val="24"/>
                <w:szCs w:val="24"/>
              </w:rPr>
              <w:t>di</w:t>
            </w:r>
            <w:r w:rsidR="00287848">
              <w:rPr>
                <w:rFonts w:ascii="Times New Roman" w:hAnsi="Times New Roman"/>
                <w:sz w:val="24"/>
                <w:szCs w:val="24"/>
              </w:rPr>
              <w:t>zaj</w:t>
            </w:r>
            <w:r w:rsidRPr="00A77DB9">
              <w:rPr>
                <w:rFonts w:ascii="Times New Roman" w:hAnsi="Times New Roman"/>
                <w:sz w:val="24"/>
                <w:szCs w:val="24"/>
              </w:rPr>
              <w:t>n</w:t>
            </w:r>
            <w:proofErr w:type="spellEnd"/>
            <w:r w:rsidRPr="00A77DB9">
              <w:rPr>
                <w:rFonts w:ascii="Times New Roman" w:hAnsi="Times New Roman"/>
                <w:sz w:val="24"/>
                <w:szCs w:val="24"/>
              </w:rPr>
              <w:t xml:space="preserve"> i proces projektowy, poprzez profesjonalne wsparcie ekspertów w pierwszych krokach w tw</w:t>
            </w:r>
            <w:r w:rsidR="00962C5E" w:rsidRPr="00A77DB9">
              <w:rPr>
                <w:rFonts w:ascii="Times New Roman" w:hAnsi="Times New Roman"/>
                <w:sz w:val="24"/>
                <w:szCs w:val="24"/>
              </w:rPr>
              <w:t>orzeniu autorskich wzorów mebli,</w:t>
            </w:r>
          </w:p>
          <w:p w14:paraId="5FA31F30" w14:textId="462246C8" w:rsidR="003E1571" w:rsidRPr="00A77DB9" w:rsidRDefault="003E1571" w:rsidP="00A77DB9">
            <w:pPr>
              <w:numPr>
                <w:ilvl w:val="0"/>
                <w:numId w:val="25"/>
              </w:numPr>
              <w:spacing w:before="120" w:after="1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DB9">
              <w:rPr>
                <w:rFonts w:ascii="Times New Roman" w:hAnsi="Times New Roman"/>
                <w:sz w:val="24"/>
                <w:szCs w:val="24"/>
              </w:rPr>
              <w:t>wsparcie w zainicjowaniu</w:t>
            </w:r>
            <w:r w:rsidR="00C14584" w:rsidRPr="00A77D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DB9">
              <w:rPr>
                <w:rFonts w:ascii="Times New Roman" w:hAnsi="Times New Roman"/>
                <w:sz w:val="24"/>
                <w:szCs w:val="24"/>
              </w:rPr>
              <w:t xml:space="preserve">budowania wartości </w:t>
            </w:r>
            <w:r w:rsidR="00EB64B2" w:rsidRPr="00A77DB9">
              <w:rPr>
                <w:rFonts w:ascii="Times New Roman" w:hAnsi="Times New Roman"/>
                <w:sz w:val="24"/>
                <w:szCs w:val="24"/>
              </w:rPr>
              <w:t>przedsiębiorców</w:t>
            </w:r>
            <w:r w:rsidR="008C63C2" w:rsidRPr="00A77D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DB9">
              <w:rPr>
                <w:rFonts w:ascii="Times New Roman" w:hAnsi="Times New Roman"/>
                <w:sz w:val="24"/>
                <w:szCs w:val="24"/>
              </w:rPr>
              <w:t xml:space="preserve">w oparciu o autorski </w:t>
            </w:r>
            <w:proofErr w:type="spellStart"/>
            <w:r w:rsidRPr="00A77DB9">
              <w:rPr>
                <w:rFonts w:ascii="Times New Roman" w:hAnsi="Times New Roman"/>
                <w:sz w:val="24"/>
                <w:szCs w:val="24"/>
              </w:rPr>
              <w:t>di</w:t>
            </w:r>
            <w:r w:rsidR="00287848">
              <w:rPr>
                <w:rFonts w:ascii="Times New Roman" w:hAnsi="Times New Roman"/>
                <w:sz w:val="24"/>
                <w:szCs w:val="24"/>
              </w:rPr>
              <w:t>zaj</w:t>
            </w:r>
            <w:r w:rsidRPr="00A77DB9">
              <w:rPr>
                <w:rFonts w:ascii="Times New Roman" w:hAnsi="Times New Roman"/>
                <w:sz w:val="24"/>
                <w:szCs w:val="24"/>
              </w:rPr>
              <w:t>n</w:t>
            </w:r>
            <w:proofErr w:type="spellEnd"/>
            <w:r w:rsidRPr="00A77DB9">
              <w:rPr>
                <w:rFonts w:ascii="Times New Roman" w:hAnsi="Times New Roman"/>
                <w:sz w:val="24"/>
                <w:szCs w:val="24"/>
              </w:rPr>
              <w:br/>
              <w:t>i uniezależnienie od modelu konkur</w:t>
            </w:r>
            <w:r w:rsidR="00962C5E" w:rsidRPr="00A77DB9">
              <w:rPr>
                <w:rFonts w:ascii="Times New Roman" w:hAnsi="Times New Roman"/>
                <w:sz w:val="24"/>
                <w:szCs w:val="24"/>
              </w:rPr>
              <w:t>owania wyłącznie ceną produktów,</w:t>
            </w:r>
          </w:p>
          <w:p w14:paraId="0FF0711F" w14:textId="432A8512" w:rsidR="003E1571" w:rsidRPr="00A77DB9" w:rsidRDefault="003E1571" w:rsidP="00A77DB9">
            <w:pPr>
              <w:numPr>
                <w:ilvl w:val="0"/>
                <w:numId w:val="25"/>
              </w:numPr>
              <w:spacing w:before="120" w:after="1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DB9">
              <w:rPr>
                <w:rFonts w:ascii="Times New Roman" w:hAnsi="Times New Roman"/>
                <w:sz w:val="24"/>
                <w:szCs w:val="24"/>
              </w:rPr>
              <w:t>nauka współpracy z projektantem w trakcie przyjaznego proces</w:t>
            </w:r>
            <w:r w:rsidR="00962C5E" w:rsidRPr="00A77DB9">
              <w:rPr>
                <w:rFonts w:ascii="Times New Roman" w:hAnsi="Times New Roman"/>
                <w:sz w:val="24"/>
                <w:szCs w:val="24"/>
              </w:rPr>
              <w:t>u</w:t>
            </w:r>
            <w:r w:rsidRPr="00A77DB9">
              <w:rPr>
                <w:rFonts w:ascii="Times New Roman" w:hAnsi="Times New Roman"/>
                <w:sz w:val="24"/>
                <w:szCs w:val="24"/>
              </w:rPr>
              <w:t xml:space="preserve"> projek</w:t>
            </w:r>
            <w:r w:rsidR="00962C5E" w:rsidRPr="00A77DB9">
              <w:rPr>
                <w:rFonts w:ascii="Times New Roman" w:hAnsi="Times New Roman"/>
                <w:sz w:val="24"/>
                <w:szCs w:val="24"/>
              </w:rPr>
              <w:t>towego,</w:t>
            </w:r>
          </w:p>
          <w:p w14:paraId="55AFBED7" w14:textId="2D448D08" w:rsidR="00E567E1" w:rsidRPr="00A77DB9" w:rsidRDefault="003E1571" w:rsidP="00A77DB9">
            <w:pPr>
              <w:numPr>
                <w:ilvl w:val="0"/>
                <w:numId w:val="25"/>
              </w:numPr>
              <w:spacing w:before="120" w:after="1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DB9">
              <w:rPr>
                <w:rFonts w:ascii="Times New Roman" w:hAnsi="Times New Roman"/>
                <w:sz w:val="24"/>
                <w:szCs w:val="24"/>
              </w:rPr>
              <w:t>zaprojektowany pierwszy autorski mebel oraz zweryfikowanie jego</w:t>
            </w:r>
            <w:r w:rsidR="00C14584" w:rsidRPr="00A77D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DB9">
              <w:rPr>
                <w:rFonts w:ascii="Times New Roman" w:hAnsi="Times New Roman"/>
                <w:sz w:val="24"/>
                <w:szCs w:val="24"/>
              </w:rPr>
              <w:t>odbioru na rynku podczas targów branżowych.</w:t>
            </w:r>
          </w:p>
        </w:tc>
      </w:tr>
      <w:tr w:rsidR="00916F15" w:rsidRPr="00A77DB9" w14:paraId="30531C82" w14:textId="77777777" w:rsidTr="00157533">
        <w:tc>
          <w:tcPr>
            <w:tcW w:w="3256" w:type="dxa"/>
            <w:vAlign w:val="center"/>
          </w:tcPr>
          <w:p w14:paraId="72F6B4FB" w14:textId="16521857" w:rsidR="00916F15" w:rsidRPr="00A77DB9" w:rsidRDefault="00916F15" w:rsidP="00A77DB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7DB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W jaki spos</w:t>
            </w:r>
            <w:r w:rsidR="00157533" w:rsidRPr="00A77DB9">
              <w:rPr>
                <w:rFonts w:ascii="Times New Roman" w:hAnsi="Times New Roman"/>
                <w:b/>
                <w:sz w:val="24"/>
                <w:szCs w:val="24"/>
              </w:rPr>
              <w:t xml:space="preserve">ób </w:t>
            </w:r>
            <w:r w:rsidR="00962C5E" w:rsidRPr="00A77DB9">
              <w:rPr>
                <w:rFonts w:ascii="Times New Roman" w:hAnsi="Times New Roman"/>
                <w:b/>
                <w:sz w:val="24"/>
                <w:szCs w:val="24"/>
              </w:rPr>
              <w:t xml:space="preserve">Pilotaż </w:t>
            </w:r>
            <w:r w:rsidR="00157533" w:rsidRPr="00A77DB9">
              <w:rPr>
                <w:rFonts w:ascii="Times New Roman" w:hAnsi="Times New Roman"/>
                <w:b/>
                <w:sz w:val="24"/>
                <w:szCs w:val="24"/>
              </w:rPr>
              <w:t>odnosi się do OSI</w:t>
            </w:r>
            <w:r w:rsidRPr="00A77DB9">
              <w:rPr>
                <w:rFonts w:ascii="Times New Roman" w:hAnsi="Times New Roman"/>
                <w:b/>
                <w:sz w:val="24"/>
                <w:szCs w:val="24"/>
              </w:rPr>
              <w:t xml:space="preserve"> i czy będzie </w:t>
            </w:r>
            <w:r w:rsidRPr="00A77DB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realizowany w woj. mazowieckim? </w:t>
            </w:r>
          </w:p>
        </w:tc>
        <w:tc>
          <w:tcPr>
            <w:tcW w:w="10738" w:type="dxa"/>
            <w:vAlign w:val="center"/>
          </w:tcPr>
          <w:p w14:paraId="7D89F398" w14:textId="1C8888E0" w:rsidR="00916F15" w:rsidRPr="00A77DB9" w:rsidRDefault="00962C5E" w:rsidP="00A77DB9">
            <w:pPr>
              <w:pStyle w:val="Akapitzlist"/>
              <w:autoSpaceDE w:val="0"/>
              <w:autoSpaceDN w:val="0"/>
              <w:adjustRightInd w:val="0"/>
              <w:spacing w:after="12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77D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Pilotaż </w:t>
            </w:r>
            <w:r w:rsidR="00916F15" w:rsidRPr="00A77DB9">
              <w:rPr>
                <w:rFonts w:ascii="Times New Roman" w:hAnsi="Times New Roman"/>
                <w:sz w:val="24"/>
                <w:szCs w:val="24"/>
              </w:rPr>
              <w:t xml:space="preserve">ma zasięg ogólnopolski, będzie realizowany również w województwie mazowieckim. </w:t>
            </w:r>
          </w:p>
        </w:tc>
      </w:tr>
      <w:tr w:rsidR="00916F15" w:rsidRPr="00A77DB9" w14:paraId="786633DE" w14:textId="77777777" w:rsidTr="00157533">
        <w:tc>
          <w:tcPr>
            <w:tcW w:w="3256" w:type="dxa"/>
            <w:vAlign w:val="center"/>
          </w:tcPr>
          <w:p w14:paraId="7F797EAA" w14:textId="77777777" w:rsidR="00916F15" w:rsidRPr="00A77DB9" w:rsidRDefault="00916F15" w:rsidP="00A77D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7DB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Budżet </w:t>
            </w:r>
          </w:p>
        </w:tc>
        <w:tc>
          <w:tcPr>
            <w:tcW w:w="10738" w:type="dxa"/>
            <w:vAlign w:val="center"/>
          </w:tcPr>
          <w:p w14:paraId="72FD3EFC" w14:textId="03773D84" w:rsidR="00916F15" w:rsidRPr="00A77DB9" w:rsidRDefault="00FB7980" w:rsidP="0027771C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DB9">
              <w:rPr>
                <w:rFonts w:ascii="Times New Roman" w:hAnsi="Times New Roman"/>
                <w:sz w:val="24"/>
                <w:szCs w:val="24"/>
              </w:rPr>
              <w:t xml:space="preserve">Łącznie budżet </w:t>
            </w:r>
            <w:r w:rsidR="00962C5E" w:rsidRPr="00A77DB9">
              <w:rPr>
                <w:rFonts w:ascii="Times New Roman" w:hAnsi="Times New Roman"/>
                <w:sz w:val="24"/>
                <w:szCs w:val="24"/>
              </w:rPr>
              <w:t xml:space="preserve">Pilotażu </w:t>
            </w:r>
            <w:r w:rsidRPr="00A77DB9">
              <w:rPr>
                <w:rFonts w:ascii="Times New Roman" w:hAnsi="Times New Roman"/>
                <w:sz w:val="24"/>
                <w:szCs w:val="24"/>
              </w:rPr>
              <w:t xml:space="preserve">oszacowano na </w:t>
            </w:r>
            <w:r w:rsidRPr="00A77DB9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532609">
              <w:rPr>
                <w:rFonts w:ascii="Times New Roman" w:hAnsi="Times New Roman"/>
                <w:b/>
                <w:sz w:val="24"/>
                <w:szCs w:val="24"/>
              </w:rPr>
              <w:t>.000.000,0</w:t>
            </w:r>
            <w:r w:rsidRPr="00A77DB9">
              <w:rPr>
                <w:rFonts w:ascii="Times New Roman" w:hAnsi="Times New Roman"/>
                <w:b/>
                <w:sz w:val="24"/>
                <w:szCs w:val="24"/>
              </w:rPr>
              <w:t xml:space="preserve"> zł</w:t>
            </w:r>
            <w:r w:rsidR="00962C5E" w:rsidRPr="00A77DB9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A77DB9">
              <w:rPr>
                <w:rFonts w:ascii="Times New Roman" w:hAnsi="Times New Roman"/>
                <w:sz w:val="24"/>
                <w:szCs w:val="24"/>
              </w:rPr>
              <w:t xml:space="preserve"> co pozwoli na udzielenie grantu co najmniej 4 </w:t>
            </w:r>
            <w:proofErr w:type="spellStart"/>
            <w:r w:rsidR="0027771C">
              <w:rPr>
                <w:rFonts w:ascii="Times New Roman" w:hAnsi="Times New Roman"/>
                <w:sz w:val="24"/>
                <w:szCs w:val="24"/>
              </w:rPr>
              <w:t>grantobiorcom</w:t>
            </w:r>
            <w:proofErr w:type="spellEnd"/>
            <w:r w:rsidR="00916F15" w:rsidRPr="00A77DB9">
              <w:rPr>
                <w:rFonts w:ascii="Times New Roman" w:hAnsi="Times New Roman"/>
                <w:sz w:val="24"/>
                <w:szCs w:val="24"/>
              </w:rPr>
              <w:t>. Źródło finansowania: środki w ramach projektu</w:t>
            </w:r>
            <w:r w:rsidR="00157533" w:rsidRPr="00A77DB9">
              <w:rPr>
                <w:rFonts w:ascii="Times New Roman" w:hAnsi="Times New Roman"/>
                <w:sz w:val="24"/>
                <w:szCs w:val="24"/>
              </w:rPr>
              <w:t xml:space="preserve"> pozakonkursowego</w:t>
            </w:r>
            <w:r w:rsidR="00532609">
              <w:rPr>
                <w:rFonts w:ascii="Times New Roman" w:hAnsi="Times New Roman"/>
                <w:sz w:val="24"/>
                <w:szCs w:val="24"/>
              </w:rPr>
              <w:t xml:space="preserve"> PARP pt.</w:t>
            </w:r>
            <w:r w:rsidR="00916F15" w:rsidRPr="00A77D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16F15" w:rsidRPr="00A77DB9">
              <w:rPr>
                <w:rFonts w:ascii="Times New Roman" w:hAnsi="Times New Roman"/>
                <w:i/>
                <w:sz w:val="24"/>
                <w:szCs w:val="24"/>
              </w:rPr>
              <w:t>inno_LAB</w:t>
            </w:r>
            <w:proofErr w:type="spellEnd"/>
            <w:r w:rsidR="00916F15" w:rsidRPr="00A77DB9">
              <w:rPr>
                <w:rFonts w:ascii="Times New Roman" w:hAnsi="Times New Roman"/>
                <w:i/>
                <w:sz w:val="24"/>
                <w:szCs w:val="24"/>
              </w:rPr>
              <w:t xml:space="preserve"> – Centrum Analiz i Pilotaży Nowych Instrumentów</w:t>
            </w:r>
            <w:r w:rsidR="00916F15" w:rsidRPr="00A77DB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916F15" w:rsidRPr="00A77DB9">
              <w:rPr>
                <w:rFonts w:ascii="Times New Roman" w:hAnsi="Times New Roman"/>
                <w:sz w:val="24"/>
                <w:szCs w:val="24"/>
              </w:rPr>
              <w:t>inno_LAB</w:t>
            </w:r>
            <w:proofErr w:type="spellEnd"/>
            <w:r w:rsidR="00916F15" w:rsidRPr="00A77DB9">
              <w:rPr>
                <w:rFonts w:ascii="Times New Roman" w:hAnsi="Times New Roman"/>
                <w:sz w:val="24"/>
                <w:szCs w:val="24"/>
              </w:rPr>
              <w:t>, Poddziałanie 2.4.1 POIR).</w:t>
            </w:r>
          </w:p>
        </w:tc>
      </w:tr>
    </w:tbl>
    <w:p w14:paraId="03E0C244" w14:textId="77777777" w:rsidR="00876805" w:rsidRPr="00A77DB9" w:rsidRDefault="00876805" w:rsidP="00A77DB9">
      <w:pPr>
        <w:rPr>
          <w:rFonts w:ascii="Times New Roman" w:hAnsi="Times New Roman"/>
          <w:sz w:val="24"/>
          <w:szCs w:val="24"/>
        </w:rPr>
      </w:pPr>
    </w:p>
    <w:sectPr w:rsidR="00876805" w:rsidRPr="00A77DB9" w:rsidSect="00A77DB9">
      <w:headerReference w:type="default" r:id="rId10"/>
      <w:footerReference w:type="default" r:id="rId11"/>
      <w:pgSz w:w="16838" w:h="11906" w:orient="landscape"/>
      <w:pgMar w:top="851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BE459B" w14:textId="77777777" w:rsidR="008377BB" w:rsidRDefault="008377BB" w:rsidP="00F94BB0">
      <w:pPr>
        <w:spacing w:after="0" w:line="240" w:lineRule="auto"/>
      </w:pPr>
      <w:r>
        <w:separator/>
      </w:r>
    </w:p>
  </w:endnote>
  <w:endnote w:type="continuationSeparator" w:id="0">
    <w:p w14:paraId="5772D765" w14:textId="77777777" w:rsidR="008377BB" w:rsidRDefault="008377BB" w:rsidP="00F94BB0">
      <w:pPr>
        <w:spacing w:after="0" w:line="240" w:lineRule="auto"/>
      </w:pPr>
      <w:r>
        <w:continuationSeparator/>
      </w:r>
    </w:p>
  </w:endnote>
  <w:endnote w:type="continuationNotice" w:id="1">
    <w:p w14:paraId="768E0E98" w14:textId="77777777" w:rsidR="008377BB" w:rsidRDefault="008377B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774844"/>
      <w:docPartObj>
        <w:docPartGallery w:val="Page Numbers (Bottom of Page)"/>
        <w:docPartUnique/>
      </w:docPartObj>
    </w:sdtPr>
    <w:sdtEndPr/>
    <w:sdtContent>
      <w:p w14:paraId="56F43C1D" w14:textId="5925CB6A" w:rsidR="00842555" w:rsidRDefault="0084255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6A81">
          <w:rPr>
            <w:noProof/>
          </w:rPr>
          <w:t>5</w:t>
        </w:r>
        <w:r>
          <w:fldChar w:fldCharType="end"/>
        </w:r>
      </w:p>
    </w:sdtContent>
  </w:sdt>
  <w:p w14:paraId="601EC0FE" w14:textId="30D42DF7" w:rsidR="00157533" w:rsidRDefault="00157533" w:rsidP="00157533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D78F43" w14:textId="77777777" w:rsidR="008377BB" w:rsidRDefault="008377BB" w:rsidP="00F94BB0">
      <w:pPr>
        <w:spacing w:after="0" w:line="240" w:lineRule="auto"/>
      </w:pPr>
      <w:r>
        <w:separator/>
      </w:r>
    </w:p>
  </w:footnote>
  <w:footnote w:type="continuationSeparator" w:id="0">
    <w:p w14:paraId="18749D6E" w14:textId="77777777" w:rsidR="008377BB" w:rsidRDefault="008377BB" w:rsidP="00F94BB0">
      <w:pPr>
        <w:spacing w:after="0" w:line="240" w:lineRule="auto"/>
      </w:pPr>
      <w:r>
        <w:continuationSeparator/>
      </w:r>
    </w:p>
  </w:footnote>
  <w:footnote w:type="continuationNotice" w:id="1">
    <w:p w14:paraId="390A2846" w14:textId="77777777" w:rsidR="008377BB" w:rsidRDefault="008377BB">
      <w:pPr>
        <w:spacing w:after="0" w:line="240" w:lineRule="auto"/>
      </w:pPr>
    </w:p>
  </w:footnote>
  <w:footnote w:id="2">
    <w:p w14:paraId="6998A076" w14:textId="7398322D" w:rsidR="003D19FB" w:rsidRPr="00CC6E1F" w:rsidRDefault="003D19FB" w:rsidP="00B41815">
      <w:pPr>
        <w:pStyle w:val="Tekstprzypisudolnego"/>
        <w:spacing w:before="60" w:after="60"/>
        <w:jc w:val="both"/>
        <w:rPr>
          <w:rFonts w:ascii="Times New Roman" w:hAnsi="Times New Roman"/>
        </w:rPr>
      </w:pPr>
      <w:r w:rsidRPr="00CC6E1F">
        <w:rPr>
          <w:rStyle w:val="Odwoanieprzypisudolnego"/>
          <w:rFonts w:ascii="Times New Roman" w:hAnsi="Times New Roman"/>
        </w:rPr>
        <w:footnoteRef/>
      </w:r>
      <w:r w:rsidRPr="00CC6E1F">
        <w:rPr>
          <w:rFonts w:ascii="Times New Roman" w:hAnsi="Times New Roman"/>
        </w:rPr>
        <w:t xml:space="preserve"> Wiktorski T., Polskie Meble Outlook 2016, B+R Studio</w:t>
      </w:r>
      <w:r w:rsidR="00736EEB" w:rsidRPr="00CC6E1F">
        <w:rPr>
          <w:rFonts w:ascii="Times New Roman" w:hAnsi="Times New Roman"/>
        </w:rPr>
        <w:t>.</w:t>
      </w:r>
    </w:p>
  </w:footnote>
  <w:footnote w:id="3">
    <w:p w14:paraId="1F50BAEB" w14:textId="77777777" w:rsidR="003D19FB" w:rsidRPr="00CC6E1F" w:rsidRDefault="003D19FB" w:rsidP="00B41815">
      <w:pPr>
        <w:pStyle w:val="Tekstprzypisudolnego"/>
        <w:spacing w:before="60" w:after="60"/>
        <w:jc w:val="both"/>
        <w:rPr>
          <w:rFonts w:ascii="Times New Roman" w:hAnsi="Times New Roman"/>
          <w:i/>
        </w:rPr>
      </w:pPr>
      <w:r w:rsidRPr="00CC6E1F">
        <w:rPr>
          <w:rStyle w:val="Odwoanieprzypisudolnego"/>
          <w:rFonts w:ascii="Times New Roman" w:hAnsi="Times New Roman"/>
        </w:rPr>
        <w:footnoteRef/>
      </w:r>
      <w:r w:rsidRPr="00CC6E1F">
        <w:rPr>
          <w:rFonts w:ascii="Times New Roman" w:hAnsi="Times New Roman"/>
        </w:rPr>
        <w:t xml:space="preserve"> </w:t>
      </w:r>
      <w:r w:rsidRPr="00CC6E1F">
        <w:rPr>
          <w:rFonts w:ascii="Times New Roman" w:hAnsi="Times New Roman"/>
          <w:i/>
        </w:rPr>
        <w:t>Ibidem.</w:t>
      </w:r>
    </w:p>
  </w:footnote>
  <w:footnote w:id="4">
    <w:p w14:paraId="771F79FF" w14:textId="77777777" w:rsidR="003D19FB" w:rsidRPr="00CC6E1F" w:rsidRDefault="003D19FB" w:rsidP="00B41815">
      <w:pPr>
        <w:pStyle w:val="Tekstprzypisudolnego"/>
        <w:spacing w:before="60" w:after="60"/>
        <w:jc w:val="both"/>
        <w:rPr>
          <w:rFonts w:ascii="Times New Roman" w:hAnsi="Times New Roman"/>
        </w:rPr>
      </w:pPr>
      <w:r w:rsidRPr="00CC6E1F">
        <w:rPr>
          <w:rFonts w:ascii="Times New Roman" w:hAnsi="Times New Roman"/>
        </w:rPr>
        <w:footnoteRef/>
      </w:r>
      <w:r w:rsidRPr="00CC6E1F">
        <w:rPr>
          <w:rFonts w:ascii="Times New Roman" w:hAnsi="Times New Roman"/>
        </w:rPr>
        <w:t xml:space="preserve"> Źródło: Biuletyn Informacyjny OIGPM, IX 2016, s. 4.</w:t>
      </w:r>
    </w:p>
  </w:footnote>
  <w:footnote w:id="5">
    <w:p w14:paraId="0D98276C" w14:textId="77777777" w:rsidR="003D19FB" w:rsidRPr="00CC6E1F" w:rsidRDefault="003D19FB" w:rsidP="00B41815">
      <w:pPr>
        <w:spacing w:before="60" w:after="60" w:line="240" w:lineRule="auto"/>
        <w:jc w:val="both"/>
        <w:rPr>
          <w:rStyle w:val="Odwoanieprzypisudolnego"/>
          <w:rFonts w:ascii="Times New Roman" w:hAnsi="Times New Roman"/>
          <w:sz w:val="20"/>
          <w:szCs w:val="20"/>
          <w:lang w:val="en-US"/>
        </w:rPr>
      </w:pPr>
      <w:r w:rsidRPr="00CC6E1F">
        <w:rPr>
          <w:rStyle w:val="Odwoanieprzypisudolnego"/>
          <w:rFonts w:ascii="Times New Roman" w:hAnsi="Times New Roman"/>
          <w:sz w:val="20"/>
          <w:szCs w:val="20"/>
        </w:rPr>
        <w:footnoteRef/>
      </w:r>
      <w:r w:rsidRPr="00CC6E1F">
        <w:rPr>
          <w:rFonts w:ascii="Times New Roman" w:hAnsi="Times New Roman"/>
          <w:sz w:val="20"/>
          <w:szCs w:val="20"/>
          <w:lang w:val="en-US"/>
        </w:rPr>
        <w:t xml:space="preserve"> Grzegorzewska E., </w:t>
      </w:r>
      <w:proofErr w:type="spellStart"/>
      <w:r w:rsidRPr="00CC6E1F">
        <w:rPr>
          <w:rFonts w:ascii="Times New Roman" w:hAnsi="Times New Roman"/>
          <w:sz w:val="20"/>
          <w:szCs w:val="20"/>
          <w:lang w:val="en-US"/>
        </w:rPr>
        <w:t>Więckowska</w:t>
      </w:r>
      <w:proofErr w:type="spellEnd"/>
      <w:r w:rsidRPr="00CC6E1F">
        <w:rPr>
          <w:rFonts w:ascii="Times New Roman" w:hAnsi="Times New Roman"/>
          <w:sz w:val="20"/>
          <w:szCs w:val="20"/>
          <w:lang w:val="en-US"/>
        </w:rPr>
        <w:t xml:space="preserve"> M. Selected aspects of innovation in the future industry – empirical research findings”, </w:t>
      </w:r>
      <w:proofErr w:type="spellStart"/>
      <w:r w:rsidRPr="00CC6E1F">
        <w:rPr>
          <w:rFonts w:ascii="Times New Roman" w:hAnsi="Times New Roman"/>
          <w:sz w:val="20"/>
          <w:szCs w:val="20"/>
          <w:lang w:val="en-US"/>
        </w:rPr>
        <w:t>Drewno</w:t>
      </w:r>
      <w:proofErr w:type="spellEnd"/>
      <w:r w:rsidRPr="00CC6E1F">
        <w:rPr>
          <w:rFonts w:ascii="Times New Roman" w:hAnsi="Times New Roman"/>
          <w:sz w:val="20"/>
          <w:szCs w:val="20"/>
          <w:lang w:val="en-US"/>
        </w:rPr>
        <w:t xml:space="preserve"> 2016 vol. 59, No. 198 w </w:t>
      </w:r>
      <w:proofErr w:type="spellStart"/>
      <w:r w:rsidRPr="00CC6E1F">
        <w:rPr>
          <w:rFonts w:ascii="Times New Roman" w:hAnsi="Times New Roman"/>
          <w:sz w:val="20"/>
          <w:szCs w:val="20"/>
          <w:lang w:val="en-US"/>
        </w:rPr>
        <w:t>oparciu</w:t>
      </w:r>
      <w:proofErr w:type="spellEnd"/>
      <w:r w:rsidRPr="00CC6E1F">
        <w:rPr>
          <w:rFonts w:ascii="Times New Roman" w:hAnsi="Times New Roman"/>
          <w:sz w:val="20"/>
          <w:szCs w:val="20"/>
          <w:lang w:val="en-US"/>
        </w:rPr>
        <w:t xml:space="preserve"> o </w:t>
      </w:r>
      <w:proofErr w:type="spellStart"/>
      <w:r w:rsidRPr="00CC6E1F">
        <w:rPr>
          <w:rFonts w:ascii="Times New Roman" w:hAnsi="Times New Roman"/>
          <w:sz w:val="20"/>
          <w:szCs w:val="20"/>
          <w:lang w:val="en-US"/>
        </w:rPr>
        <w:t>dane</w:t>
      </w:r>
      <w:proofErr w:type="spellEnd"/>
      <w:r w:rsidRPr="00CC6E1F">
        <w:rPr>
          <w:rFonts w:ascii="Times New Roman" w:hAnsi="Times New Roman"/>
          <w:sz w:val="20"/>
          <w:szCs w:val="20"/>
          <w:lang w:val="en-US"/>
        </w:rPr>
        <w:t xml:space="preserve"> GUS</w:t>
      </w:r>
    </w:p>
  </w:footnote>
  <w:footnote w:id="6">
    <w:p w14:paraId="212D1069" w14:textId="7566CD5B" w:rsidR="003D19FB" w:rsidRPr="00CC6E1F" w:rsidRDefault="003D19FB" w:rsidP="00B41815">
      <w:pPr>
        <w:pStyle w:val="Nagwek1"/>
        <w:spacing w:before="60" w:after="60" w:line="240" w:lineRule="auto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val="en-US"/>
        </w:rPr>
      </w:pPr>
      <w:r w:rsidRPr="00CC6E1F">
        <w:rPr>
          <w:rFonts w:ascii="Times New Roman" w:eastAsiaTheme="minorEastAsia" w:hAnsi="Times New Roman" w:cs="Times New Roman"/>
          <w:color w:val="auto"/>
          <w:sz w:val="20"/>
          <w:szCs w:val="20"/>
        </w:rPr>
        <w:footnoteRef/>
      </w:r>
      <w:r w:rsidRPr="00CC6E1F">
        <w:rPr>
          <w:rFonts w:ascii="Times New Roman" w:eastAsiaTheme="minorEastAsia" w:hAnsi="Times New Roman" w:cs="Times New Roman"/>
          <w:color w:val="auto"/>
          <w:sz w:val="20"/>
          <w:szCs w:val="20"/>
          <w:lang w:val="en-US"/>
        </w:rPr>
        <w:t xml:space="preserve"> </w:t>
      </w:r>
      <w:proofErr w:type="spellStart"/>
      <w:r w:rsidRPr="00CC6E1F">
        <w:rPr>
          <w:rFonts w:ascii="Times New Roman" w:eastAsiaTheme="minorEastAsia" w:hAnsi="Times New Roman" w:cs="Times New Roman"/>
          <w:color w:val="auto"/>
          <w:sz w:val="20"/>
          <w:szCs w:val="20"/>
          <w:lang w:val="en-US"/>
        </w:rPr>
        <w:t>Goffin</w:t>
      </w:r>
      <w:proofErr w:type="spellEnd"/>
      <w:r w:rsidRPr="00CC6E1F">
        <w:rPr>
          <w:rFonts w:ascii="Times New Roman" w:eastAsiaTheme="minorEastAsia" w:hAnsi="Times New Roman" w:cs="Times New Roman"/>
          <w:color w:val="auto"/>
          <w:sz w:val="20"/>
          <w:szCs w:val="20"/>
          <w:lang w:val="en-US"/>
        </w:rPr>
        <w:t xml:space="preserve">, K., &amp; </w:t>
      </w:r>
      <w:proofErr w:type="spellStart"/>
      <w:r w:rsidRPr="00CC6E1F">
        <w:rPr>
          <w:rFonts w:ascii="Times New Roman" w:eastAsiaTheme="minorEastAsia" w:hAnsi="Times New Roman" w:cs="Times New Roman"/>
          <w:color w:val="auto"/>
          <w:sz w:val="20"/>
          <w:szCs w:val="20"/>
          <w:lang w:val="en-US"/>
        </w:rPr>
        <w:t>Micheli</w:t>
      </w:r>
      <w:proofErr w:type="spellEnd"/>
      <w:r w:rsidRPr="00CC6E1F">
        <w:rPr>
          <w:rFonts w:ascii="Times New Roman" w:eastAsiaTheme="minorEastAsia" w:hAnsi="Times New Roman" w:cs="Times New Roman"/>
          <w:color w:val="auto"/>
          <w:sz w:val="20"/>
          <w:szCs w:val="20"/>
          <w:lang w:val="en-US"/>
        </w:rPr>
        <w:t>, P</w:t>
      </w:r>
      <w:r w:rsidRPr="00CC6E1F">
        <w:rPr>
          <w:rFonts w:ascii="Times New Roman" w:eastAsiaTheme="minorEastAsia" w:hAnsi="Times New Roman" w:cs="Times New Roman"/>
          <w:i/>
          <w:color w:val="auto"/>
          <w:sz w:val="20"/>
          <w:szCs w:val="20"/>
          <w:lang w:val="en-US"/>
        </w:rPr>
        <w:t>. Maximizing the value of industrial design in new product development</w:t>
      </w:r>
      <w:r w:rsidRPr="00CC6E1F">
        <w:rPr>
          <w:rFonts w:ascii="Times New Roman" w:eastAsiaTheme="minorEastAsia" w:hAnsi="Times New Roman" w:cs="Times New Roman"/>
          <w:color w:val="auto"/>
          <w:sz w:val="20"/>
          <w:szCs w:val="20"/>
          <w:lang w:val="en-US"/>
        </w:rPr>
        <w:t xml:space="preserve">. Research Technology Management, 2010, 53(5) </w:t>
      </w:r>
      <w:proofErr w:type="spellStart"/>
      <w:r w:rsidRPr="00CC6E1F">
        <w:rPr>
          <w:rFonts w:ascii="Times New Roman" w:eastAsiaTheme="minorEastAsia" w:hAnsi="Times New Roman" w:cs="Times New Roman"/>
          <w:color w:val="auto"/>
          <w:sz w:val="20"/>
          <w:szCs w:val="20"/>
          <w:lang w:val="en-US"/>
        </w:rPr>
        <w:t>za</w:t>
      </w:r>
      <w:proofErr w:type="spellEnd"/>
      <w:r w:rsidRPr="00CC6E1F">
        <w:rPr>
          <w:rFonts w:ascii="Times New Roman" w:eastAsiaTheme="minorEastAsia" w:hAnsi="Times New Roman" w:cs="Times New Roman"/>
          <w:color w:val="auto"/>
          <w:sz w:val="20"/>
          <w:szCs w:val="20"/>
          <w:lang w:val="en-US"/>
        </w:rPr>
        <w:t>:</w:t>
      </w:r>
      <w:r w:rsidR="00C14584" w:rsidRPr="00CC6E1F">
        <w:rPr>
          <w:rFonts w:ascii="Times New Roman" w:eastAsiaTheme="minorEastAsia" w:hAnsi="Times New Roman" w:cs="Times New Roman"/>
          <w:color w:val="auto"/>
          <w:sz w:val="20"/>
          <w:szCs w:val="20"/>
          <w:lang w:val="en-US"/>
        </w:rPr>
        <w:t xml:space="preserve"> </w:t>
      </w:r>
      <w:proofErr w:type="spellStart"/>
      <w:r w:rsidRPr="00CC6E1F">
        <w:rPr>
          <w:rFonts w:ascii="Times New Roman" w:eastAsiaTheme="minorEastAsia" w:hAnsi="Times New Roman" w:cs="Times New Roman"/>
          <w:color w:val="auto"/>
          <w:sz w:val="20"/>
          <w:szCs w:val="20"/>
          <w:lang w:val="en-US"/>
        </w:rPr>
        <w:t>Hertenstein</w:t>
      </w:r>
      <w:proofErr w:type="spellEnd"/>
      <w:r w:rsidRPr="00CC6E1F">
        <w:rPr>
          <w:rFonts w:ascii="Times New Roman" w:eastAsiaTheme="minorEastAsia" w:hAnsi="Times New Roman" w:cs="Times New Roman"/>
          <w:color w:val="auto"/>
          <w:sz w:val="20"/>
          <w:szCs w:val="20"/>
          <w:lang w:val="en-US"/>
        </w:rPr>
        <w:t xml:space="preserve"> J., Platt, B., Veryzer, R. , </w:t>
      </w:r>
      <w:r w:rsidRPr="00CC6E1F">
        <w:rPr>
          <w:rFonts w:ascii="Times New Roman" w:eastAsiaTheme="minorEastAsia" w:hAnsi="Times New Roman" w:cs="Times New Roman"/>
          <w:i/>
          <w:color w:val="auto"/>
          <w:sz w:val="20"/>
          <w:szCs w:val="20"/>
          <w:lang w:val="en-US"/>
        </w:rPr>
        <w:t>The Impact of Industrial Design Effectiveness on Corporate Financial Performance</w:t>
      </w:r>
      <w:r w:rsidRPr="00CC6E1F">
        <w:rPr>
          <w:rFonts w:ascii="Times New Roman" w:eastAsiaTheme="minorEastAsia" w:hAnsi="Times New Roman" w:cs="Times New Roman"/>
          <w:color w:val="auto"/>
          <w:sz w:val="20"/>
          <w:szCs w:val="20"/>
          <w:lang w:val="en-US"/>
        </w:rPr>
        <w:t>, Journal of Product Innovation Management, 2004, 22(1)</w:t>
      </w:r>
      <w:r w:rsidR="00736EEB" w:rsidRPr="00CC6E1F">
        <w:rPr>
          <w:rFonts w:ascii="Times New Roman" w:eastAsiaTheme="minorEastAsia" w:hAnsi="Times New Roman" w:cs="Times New Roman"/>
          <w:color w:val="auto"/>
          <w:sz w:val="20"/>
          <w:szCs w:val="20"/>
          <w:lang w:val="en-US"/>
        </w:rPr>
        <w:t>.</w:t>
      </w:r>
    </w:p>
  </w:footnote>
  <w:footnote w:id="7">
    <w:p w14:paraId="58DB4C22" w14:textId="57230668" w:rsidR="003D19FB" w:rsidRPr="00CC6E1F" w:rsidRDefault="003D19FB" w:rsidP="00B41815">
      <w:pPr>
        <w:pStyle w:val="Tekstprzypisudolnego"/>
        <w:spacing w:before="60" w:after="60"/>
        <w:jc w:val="both"/>
        <w:rPr>
          <w:rFonts w:ascii="Times New Roman" w:hAnsi="Times New Roman"/>
          <w:lang w:val="en-US"/>
        </w:rPr>
      </w:pPr>
      <w:r w:rsidRPr="00CC6E1F">
        <w:rPr>
          <w:rFonts w:ascii="Times New Roman" w:hAnsi="Times New Roman"/>
        </w:rPr>
        <w:footnoteRef/>
      </w:r>
      <w:r w:rsidRPr="00CC6E1F">
        <w:rPr>
          <w:rFonts w:ascii="Times New Roman" w:hAnsi="Times New Roman"/>
          <w:lang w:val="en-US"/>
        </w:rPr>
        <w:t xml:space="preserve"> </w:t>
      </w:r>
      <w:r w:rsidRPr="00CC6E1F">
        <w:rPr>
          <w:rFonts w:ascii="Times New Roman" w:hAnsi="Times New Roman"/>
          <w:i/>
          <w:lang w:val="en-US"/>
        </w:rPr>
        <w:t>Design as a Driver of User-</w:t>
      </w:r>
      <w:proofErr w:type="spellStart"/>
      <w:r w:rsidRPr="00CC6E1F">
        <w:rPr>
          <w:rFonts w:ascii="Times New Roman" w:hAnsi="Times New Roman"/>
          <w:i/>
          <w:lang w:val="en-US"/>
        </w:rPr>
        <w:t>Centred</w:t>
      </w:r>
      <w:proofErr w:type="spellEnd"/>
      <w:r w:rsidRPr="00CC6E1F">
        <w:rPr>
          <w:rFonts w:ascii="Times New Roman" w:hAnsi="Times New Roman"/>
          <w:i/>
          <w:lang w:val="en-US"/>
        </w:rPr>
        <w:t xml:space="preserve"> Innovation</w:t>
      </w:r>
      <w:r w:rsidRPr="00CC6E1F">
        <w:rPr>
          <w:rFonts w:ascii="Times New Roman" w:hAnsi="Times New Roman"/>
          <w:lang w:val="en-US"/>
        </w:rPr>
        <w:t>, EU Commission, 2009</w:t>
      </w:r>
      <w:r w:rsidR="00736EEB" w:rsidRPr="00CC6E1F">
        <w:rPr>
          <w:rFonts w:ascii="Times New Roman" w:hAnsi="Times New Roman"/>
          <w:lang w:val="en-US"/>
        </w:rPr>
        <w:t>.</w:t>
      </w:r>
    </w:p>
  </w:footnote>
  <w:footnote w:id="8">
    <w:p w14:paraId="7A81F773" w14:textId="1C96D085" w:rsidR="003D19FB" w:rsidRPr="00CC6E1F" w:rsidRDefault="003D19FB" w:rsidP="00B41815">
      <w:pPr>
        <w:pStyle w:val="Tekstprzypisudolnego"/>
        <w:spacing w:before="60" w:after="60"/>
        <w:jc w:val="both"/>
        <w:rPr>
          <w:rFonts w:ascii="Times New Roman" w:eastAsiaTheme="minorEastAsia" w:hAnsi="Times New Roman"/>
          <w:lang w:eastAsia="pl-PL"/>
        </w:rPr>
      </w:pPr>
      <w:r w:rsidRPr="00CC6E1F">
        <w:rPr>
          <w:rStyle w:val="Odwoanieprzypisudolnego"/>
          <w:rFonts w:ascii="Times New Roman" w:hAnsi="Times New Roman"/>
        </w:rPr>
        <w:footnoteRef/>
      </w:r>
      <w:r w:rsidR="00C14584" w:rsidRPr="00CC6E1F">
        <w:rPr>
          <w:rFonts w:ascii="Times New Roman" w:hAnsi="Times New Roman"/>
        </w:rPr>
        <w:t xml:space="preserve"> </w:t>
      </w:r>
      <w:r w:rsidRPr="00CC6E1F">
        <w:rPr>
          <w:rFonts w:ascii="Times New Roman" w:eastAsiaTheme="minorEastAsia" w:hAnsi="Times New Roman"/>
          <w:i/>
          <w:lang w:eastAsia="pl-PL"/>
        </w:rPr>
        <w:t>Diagnoza stanu design</w:t>
      </w:r>
      <w:r w:rsidR="00B41815" w:rsidRPr="00CC6E1F">
        <w:rPr>
          <w:rFonts w:ascii="Times New Roman" w:eastAsiaTheme="minorEastAsia" w:hAnsi="Times New Roman"/>
          <w:lang w:eastAsia="pl-PL"/>
        </w:rPr>
        <w:t>, PARP 2015</w:t>
      </w:r>
      <w:r w:rsidRPr="00CC6E1F">
        <w:rPr>
          <w:rFonts w:ascii="Times New Roman" w:eastAsiaTheme="minorEastAsia" w:hAnsi="Times New Roman"/>
          <w:lang w:eastAsia="pl-PL"/>
        </w:rPr>
        <w:t>.</w:t>
      </w:r>
      <w:r w:rsidRPr="00CC6E1F">
        <w:rPr>
          <w:rFonts w:ascii="Times New Roman" w:hAnsi="Times New Roman"/>
        </w:rPr>
        <w:t xml:space="preserve"> Badanie zrealizowane przez PARP w ramach projektu Ewaluacja zapotrzebowania na wsparcie w zakresie wzornictwa przemysłowego, na przełomie 2014/2015 roku obejmowało analizę danych zastanych oraz badanie na grupie przedsiębior</w:t>
      </w:r>
      <w:r w:rsidR="00EB64B2">
        <w:rPr>
          <w:rFonts w:ascii="Times New Roman" w:hAnsi="Times New Roman"/>
        </w:rPr>
        <w:t>ców</w:t>
      </w:r>
      <w:r w:rsidRPr="00CC6E1F">
        <w:rPr>
          <w:rFonts w:ascii="Times New Roman" w:hAnsi="Times New Roman"/>
        </w:rPr>
        <w:t xml:space="preserve"> (liderów </w:t>
      </w:r>
      <w:proofErr w:type="spellStart"/>
      <w:r w:rsidRPr="00CC6E1F">
        <w:rPr>
          <w:rFonts w:ascii="Times New Roman" w:hAnsi="Times New Roman"/>
        </w:rPr>
        <w:t>di</w:t>
      </w:r>
      <w:r w:rsidR="00287848">
        <w:rPr>
          <w:rFonts w:ascii="Times New Roman" w:hAnsi="Times New Roman"/>
        </w:rPr>
        <w:t>zaj</w:t>
      </w:r>
      <w:r w:rsidRPr="00CC6E1F">
        <w:rPr>
          <w:rFonts w:ascii="Times New Roman" w:hAnsi="Times New Roman"/>
        </w:rPr>
        <w:t>n</w:t>
      </w:r>
      <w:proofErr w:type="spellEnd"/>
      <w:r w:rsidRPr="00CC6E1F">
        <w:rPr>
          <w:rFonts w:ascii="Times New Roman" w:hAnsi="Times New Roman"/>
        </w:rPr>
        <w:t xml:space="preserve">, mających doświadczenie w zakresie </w:t>
      </w:r>
      <w:proofErr w:type="spellStart"/>
      <w:r w:rsidRPr="00CC6E1F">
        <w:rPr>
          <w:rFonts w:ascii="Times New Roman" w:hAnsi="Times New Roman"/>
        </w:rPr>
        <w:t>di</w:t>
      </w:r>
      <w:r w:rsidR="00287848">
        <w:rPr>
          <w:rFonts w:ascii="Times New Roman" w:hAnsi="Times New Roman"/>
        </w:rPr>
        <w:t>zaj</w:t>
      </w:r>
      <w:r w:rsidRPr="00CC6E1F">
        <w:rPr>
          <w:rFonts w:ascii="Times New Roman" w:hAnsi="Times New Roman"/>
        </w:rPr>
        <w:t>nu</w:t>
      </w:r>
      <w:proofErr w:type="spellEnd"/>
      <w:r w:rsidRPr="00CC6E1F">
        <w:rPr>
          <w:rFonts w:ascii="Times New Roman" w:hAnsi="Times New Roman"/>
        </w:rPr>
        <w:t xml:space="preserve">, którzy mają potencjał w obszarze </w:t>
      </w:r>
      <w:proofErr w:type="spellStart"/>
      <w:r w:rsidRPr="00CC6E1F">
        <w:rPr>
          <w:rFonts w:ascii="Times New Roman" w:hAnsi="Times New Roman"/>
        </w:rPr>
        <w:t>di</w:t>
      </w:r>
      <w:r w:rsidR="00287848">
        <w:rPr>
          <w:rFonts w:ascii="Times New Roman" w:hAnsi="Times New Roman"/>
        </w:rPr>
        <w:t>zaj</w:t>
      </w:r>
      <w:r w:rsidRPr="00CC6E1F">
        <w:rPr>
          <w:rFonts w:ascii="Times New Roman" w:hAnsi="Times New Roman"/>
        </w:rPr>
        <w:t>nu</w:t>
      </w:r>
      <w:proofErr w:type="spellEnd"/>
      <w:r w:rsidRPr="00CC6E1F">
        <w:rPr>
          <w:rFonts w:ascii="Times New Roman" w:hAnsi="Times New Roman"/>
        </w:rPr>
        <w:t xml:space="preserve"> jednak dotychczas posiadają bardzo małe lub nie posiadają w ogóle doświadczenia w tym obszarze) oraz grupie projektantów i </w:t>
      </w:r>
      <w:proofErr w:type="spellStart"/>
      <w:r w:rsidRPr="00CC6E1F">
        <w:rPr>
          <w:rFonts w:ascii="Times New Roman" w:hAnsi="Times New Roman"/>
        </w:rPr>
        <w:t>di</w:t>
      </w:r>
      <w:r w:rsidR="00287848">
        <w:rPr>
          <w:rFonts w:ascii="Times New Roman" w:hAnsi="Times New Roman"/>
        </w:rPr>
        <w:t>zaj</w:t>
      </w:r>
      <w:r w:rsidRPr="00CC6E1F">
        <w:rPr>
          <w:rFonts w:ascii="Times New Roman" w:hAnsi="Times New Roman"/>
        </w:rPr>
        <w:t>n</w:t>
      </w:r>
      <w:proofErr w:type="spellEnd"/>
      <w:r w:rsidRPr="00CC6E1F">
        <w:rPr>
          <w:rFonts w:ascii="Times New Roman" w:hAnsi="Times New Roman"/>
        </w:rPr>
        <w:t xml:space="preserve"> </w:t>
      </w:r>
      <w:r w:rsidR="00ED0EF8">
        <w:rPr>
          <w:rFonts w:ascii="Times New Roman" w:hAnsi="Times New Roman"/>
        </w:rPr>
        <w:t>menedżerów</w:t>
      </w:r>
      <w:r w:rsidRPr="00CC6E1F"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940F25" w14:textId="6B6A6815" w:rsidR="00842555" w:rsidRDefault="00842555" w:rsidP="00842555">
    <w:pPr>
      <w:pStyle w:val="Nagwek"/>
      <w:jc w:val="center"/>
    </w:pPr>
    <w:r w:rsidRPr="00DA67D7">
      <w:rPr>
        <w:noProof/>
        <w:sz w:val="24"/>
        <w:szCs w:val="24"/>
        <w:lang w:eastAsia="pl-PL"/>
      </w:rPr>
      <w:drawing>
        <wp:inline distT="0" distB="0" distL="0" distR="0" wp14:anchorId="6C27E523" wp14:editId="518E6520">
          <wp:extent cx="5760720" cy="531559"/>
          <wp:effectExtent l="19050" t="0" r="0" b="0"/>
          <wp:docPr id="2" name="Obraz 2" descr="W:\Zespoly\BR\Wewn\Wsp\POIR\pasek_poir_logoty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Zespoly\BR\Wewn\Wsp\POIR\pasek_poir_logoty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15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25DF0"/>
    <w:multiLevelType w:val="hybridMultilevel"/>
    <w:tmpl w:val="F37677F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E40E7B"/>
    <w:multiLevelType w:val="hybridMultilevel"/>
    <w:tmpl w:val="52C81A2E"/>
    <w:lvl w:ilvl="0" w:tplc="171C1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02392"/>
    <w:multiLevelType w:val="hybridMultilevel"/>
    <w:tmpl w:val="A8F6978E"/>
    <w:lvl w:ilvl="0" w:tplc="04150001">
      <w:start w:val="1"/>
      <w:numFmt w:val="bullet"/>
      <w:lvlText w:val=""/>
      <w:lvlJc w:val="left"/>
      <w:pPr>
        <w:ind w:left="4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2" w:hanging="360"/>
      </w:pPr>
      <w:rPr>
        <w:rFonts w:ascii="Wingdings" w:hAnsi="Wingdings" w:hint="default"/>
      </w:rPr>
    </w:lvl>
  </w:abstractNum>
  <w:abstractNum w:abstractNumId="3">
    <w:nsid w:val="102D31E3"/>
    <w:multiLevelType w:val="hybridMultilevel"/>
    <w:tmpl w:val="43A2FA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A76E7"/>
    <w:multiLevelType w:val="hybridMultilevel"/>
    <w:tmpl w:val="B25CF7AC"/>
    <w:lvl w:ilvl="0" w:tplc="00000021">
      <w:start w:val="1"/>
      <w:numFmt w:val="bullet"/>
      <w:lvlText w:val="-"/>
      <w:lvlJc w:val="left"/>
      <w:pPr>
        <w:ind w:left="720" w:hanging="360"/>
      </w:pPr>
      <w:rPr>
        <w:rFonts w:ascii="Arial" w:hAnsi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F30A74"/>
    <w:multiLevelType w:val="hybridMultilevel"/>
    <w:tmpl w:val="7EB6AA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4C6C79"/>
    <w:multiLevelType w:val="hybridMultilevel"/>
    <w:tmpl w:val="5C5481B6"/>
    <w:lvl w:ilvl="0" w:tplc="CBC03A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FB3C69"/>
    <w:multiLevelType w:val="hybridMultilevel"/>
    <w:tmpl w:val="75CC88E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1DB1841"/>
    <w:multiLevelType w:val="hybridMultilevel"/>
    <w:tmpl w:val="53206836"/>
    <w:lvl w:ilvl="0" w:tplc="0415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3F1C679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9267E3"/>
    <w:multiLevelType w:val="hybridMultilevel"/>
    <w:tmpl w:val="70C0F5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BF1637"/>
    <w:multiLevelType w:val="hybridMultilevel"/>
    <w:tmpl w:val="CEE4903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29E9172A"/>
    <w:multiLevelType w:val="hybridMultilevel"/>
    <w:tmpl w:val="A978D0DA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2C045170"/>
    <w:multiLevelType w:val="hybridMultilevel"/>
    <w:tmpl w:val="F398AFA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CB71FBC"/>
    <w:multiLevelType w:val="hybridMultilevel"/>
    <w:tmpl w:val="5B02B5E0"/>
    <w:lvl w:ilvl="0" w:tplc="C6DEC9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413124"/>
    <w:multiLevelType w:val="hybridMultilevel"/>
    <w:tmpl w:val="CE36720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0754268"/>
    <w:multiLevelType w:val="hybridMultilevel"/>
    <w:tmpl w:val="C86A0900"/>
    <w:lvl w:ilvl="0" w:tplc="00000021">
      <w:start w:val="1"/>
      <w:numFmt w:val="bullet"/>
      <w:lvlText w:val="-"/>
      <w:lvlJc w:val="left"/>
      <w:pPr>
        <w:ind w:left="720" w:hanging="360"/>
      </w:pPr>
      <w:rPr>
        <w:rFonts w:ascii="Arial" w:hAnsi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F7021F"/>
    <w:multiLevelType w:val="hybridMultilevel"/>
    <w:tmpl w:val="3A4847A8"/>
    <w:lvl w:ilvl="0" w:tplc="00000021">
      <w:start w:val="1"/>
      <w:numFmt w:val="bullet"/>
      <w:lvlText w:val="-"/>
      <w:lvlJc w:val="left"/>
      <w:pPr>
        <w:ind w:left="720" w:hanging="360"/>
      </w:pPr>
      <w:rPr>
        <w:rFonts w:ascii="Arial" w:hAnsi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3A0669"/>
    <w:multiLevelType w:val="hybridMultilevel"/>
    <w:tmpl w:val="25EEA4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BD3427F"/>
    <w:multiLevelType w:val="hybridMultilevel"/>
    <w:tmpl w:val="6E7606A0"/>
    <w:lvl w:ilvl="0" w:tplc="00000021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D1E6130"/>
    <w:multiLevelType w:val="hybridMultilevel"/>
    <w:tmpl w:val="75560190"/>
    <w:lvl w:ilvl="0" w:tplc="CBC03A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AF64A4"/>
    <w:multiLevelType w:val="multilevel"/>
    <w:tmpl w:val="A052DE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F0400E4"/>
    <w:multiLevelType w:val="hybridMultilevel"/>
    <w:tmpl w:val="B20AAD1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F276254"/>
    <w:multiLevelType w:val="hybridMultilevel"/>
    <w:tmpl w:val="F398AFA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5205497B"/>
    <w:multiLevelType w:val="hybridMultilevel"/>
    <w:tmpl w:val="748A607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6C228F0"/>
    <w:multiLevelType w:val="hybridMultilevel"/>
    <w:tmpl w:val="672680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C9B5FF8"/>
    <w:multiLevelType w:val="hybridMultilevel"/>
    <w:tmpl w:val="CAEC573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61DC6D6F"/>
    <w:multiLevelType w:val="hybridMultilevel"/>
    <w:tmpl w:val="1E9464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CC5C16"/>
    <w:multiLevelType w:val="hybridMultilevel"/>
    <w:tmpl w:val="E2CEA85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67B975E2"/>
    <w:multiLevelType w:val="hybridMultilevel"/>
    <w:tmpl w:val="72106CBC"/>
    <w:lvl w:ilvl="0" w:tplc="CBC03A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E90268"/>
    <w:multiLevelType w:val="hybridMultilevel"/>
    <w:tmpl w:val="FD705236"/>
    <w:lvl w:ilvl="0" w:tplc="872407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642097"/>
    <w:multiLevelType w:val="hybridMultilevel"/>
    <w:tmpl w:val="D8EEDFC8"/>
    <w:lvl w:ilvl="0" w:tplc="00000021">
      <w:start w:val="1"/>
      <w:numFmt w:val="bullet"/>
      <w:lvlText w:val="-"/>
      <w:lvlJc w:val="left"/>
      <w:pPr>
        <w:ind w:left="1080" w:hanging="360"/>
      </w:pPr>
      <w:rPr>
        <w:rFonts w:ascii="Arial" w:hAnsi="Arial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DEC4FEE"/>
    <w:multiLevelType w:val="hybridMultilevel"/>
    <w:tmpl w:val="31A4E73A"/>
    <w:lvl w:ilvl="0" w:tplc="00000021">
      <w:start w:val="1"/>
      <w:numFmt w:val="bullet"/>
      <w:lvlText w:val="-"/>
      <w:lvlJc w:val="left"/>
      <w:pPr>
        <w:ind w:left="720" w:hanging="360"/>
      </w:pPr>
      <w:rPr>
        <w:rFonts w:ascii="Arial" w:hAnsi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9A1BB0"/>
    <w:multiLevelType w:val="hybridMultilevel"/>
    <w:tmpl w:val="C374D462"/>
    <w:lvl w:ilvl="0" w:tplc="00000021">
      <w:start w:val="1"/>
      <w:numFmt w:val="bullet"/>
      <w:lvlText w:val="-"/>
      <w:lvlJc w:val="left"/>
      <w:pPr>
        <w:ind w:left="720" w:hanging="360"/>
      </w:pPr>
      <w:rPr>
        <w:rFonts w:ascii="Arial" w:hAnsi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F93BF0"/>
    <w:multiLevelType w:val="hybridMultilevel"/>
    <w:tmpl w:val="EA6CC8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98243BC"/>
    <w:multiLevelType w:val="hybridMultilevel"/>
    <w:tmpl w:val="C8526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0"/>
  </w:num>
  <w:num w:numId="4">
    <w:abstractNumId w:val="24"/>
  </w:num>
  <w:num w:numId="5">
    <w:abstractNumId w:val="18"/>
  </w:num>
  <w:num w:numId="6">
    <w:abstractNumId w:val="4"/>
  </w:num>
  <w:num w:numId="7">
    <w:abstractNumId w:val="21"/>
  </w:num>
  <w:num w:numId="8">
    <w:abstractNumId w:val="33"/>
  </w:num>
  <w:num w:numId="9">
    <w:abstractNumId w:val="11"/>
  </w:num>
  <w:num w:numId="10">
    <w:abstractNumId w:val="30"/>
  </w:num>
  <w:num w:numId="11">
    <w:abstractNumId w:val="31"/>
  </w:num>
  <w:num w:numId="12">
    <w:abstractNumId w:val="32"/>
  </w:num>
  <w:num w:numId="13">
    <w:abstractNumId w:val="16"/>
  </w:num>
  <w:num w:numId="14">
    <w:abstractNumId w:val="15"/>
  </w:num>
  <w:num w:numId="15">
    <w:abstractNumId w:val="3"/>
  </w:num>
  <w:num w:numId="16">
    <w:abstractNumId w:val="10"/>
  </w:num>
  <w:num w:numId="17">
    <w:abstractNumId w:val="13"/>
  </w:num>
  <w:num w:numId="18">
    <w:abstractNumId w:val="1"/>
  </w:num>
  <w:num w:numId="19">
    <w:abstractNumId w:val="29"/>
  </w:num>
  <w:num w:numId="20">
    <w:abstractNumId w:val="5"/>
  </w:num>
  <w:num w:numId="2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20"/>
  </w:num>
  <w:num w:numId="24">
    <w:abstractNumId w:val="19"/>
  </w:num>
  <w:num w:numId="25">
    <w:abstractNumId w:val="28"/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25"/>
  </w:num>
  <w:num w:numId="29">
    <w:abstractNumId w:val="2"/>
  </w:num>
  <w:num w:numId="30">
    <w:abstractNumId w:val="6"/>
  </w:num>
  <w:num w:numId="31">
    <w:abstractNumId w:val="23"/>
  </w:num>
  <w:num w:numId="32">
    <w:abstractNumId w:val="27"/>
  </w:num>
  <w:num w:numId="33">
    <w:abstractNumId w:val="8"/>
  </w:num>
  <w:num w:numId="34">
    <w:abstractNumId w:val="12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070"/>
    <w:rsid w:val="0000037B"/>
    <w:rsid w:val="00010025"/>
    <w:rsid w:val="00010A1F"/>
    <w:rsid w:val="00021264"/>
    <w:rsid w:val="00027304"/>
    <w:rsid w:val="00027E46"/>
    <w:rsid w:val="0003092E"/>
    <w:rsid w:val="0003572D"/>
    <w:rsid w:val="00036BF3"/>
    <w:rsid w:val="00037A92"/>
    <w:rsid w:val="00042424"/>
    <w:rsid w:val="00042A64"/>
    <w:rsid w:val="00051855"/>
    <w:rsid w:val="00054E81"/>
    <w:rsid w:val="00061313"/>
    <w:rsid w:val="0006152D"/>
    <w:rsid w:val="000622A8"/>
    <w:rsid w:val="000641A5"/>
    <w:rsid w:val="000660AF"/>
    <w:rsid w:val="00067135"/>
    <w:rsid w:val="00067ACD"/>
    <w:rsid w:val="00070336"/>
    <w:rsid w:val="00085A52"/>
    <w:rsid w:val="000864AB"/>
    <w:rsid w:val="0008730D"/>
    <w:rsid w:val="0009590A"/>
    <w:rsid w:val="000A52ED"/>
    <w:rsid w:val="000B1AD2"/>
    <w:rsid w:val="000B1C64"/>
    <w:rsid w:val="000B3B68"/>
    <w:rsid w:val="000B7C65"/>
    <w:rsid w:val="000C5E7E"/>
    <w:rsid w:val="000D05ED"/>
    <w:rsid w:val="000D0937"/>
    <w:rsid w:val="000D3EDF"/>
    <w:rsid w:val="000D43A0"/>
    <w:rsid w:val="000D4B5A"/>
    <w:rsid w:val="000D4F32"/>
    <w:rsid w:val="000D6660"/>
    <w:rsid w:val="000D7070"/>
    <w:rsid w:val="000E07B7"/>
    <w:rsid w:val="000F0287"/>
    <w:rsid w:val="000F45D9"/>
    <w:rsid w:val="000F4E63"/>
    <w:rsid w:val="000F5C15"/>
    <w:rsid w:val="00104235"/>
    <w:rsid w:val="00107C34"/>
    <w:rsid w:val="001211F4"/>
    <w:rsid w:val="001223E3"/>
    <w:rsid w:val="00132694"/>
    <w:rsid w:val="00134812"/>
    <w:rsid w:val="00137E95"/>
    <w:rsid w:val="0015006D"/>
    <w:rsid w:val="00150843"/>
    <w:rsid w:val="00151052"/>
    <w:rsid w:val="00153E33"/>
    <w:rsid w:val="00157533"/>
    <w:rsid w:val="00170E85"/>
    <w:rsid w:val="001735C6"/>
    <w:rsid w:val="00173B9F"/>
    <w:rsid w:val="00176124"/>
    <w:rsid w:val="001775B9"/>
    <w:rsid w:val="00180B3A"/>
    <w:rsid w:val="001824AB"/>
    <w:rsid w:val="0018346F"/>
    <w:rsid w:val="0018560B"/>
    <w:rsid w:val="0019018E"/>
    <w:rsid w:val="001A0E68"/>
    <w:rsid w:val="001A3670"/>
    <w:rsid w:val="001B0AE4"/>
    <w:rsid w:val="001B2FE2"/>
    <w:rsid w:val="001B3B21"/>
    <w:rsid w:val="001B5247"/>
    <w:rsid w:val="001B7A8B"/>
    <w:rsid w:val="001C052E"/>
    <w:rsid w:val="001D19FE"/>
    <w:rsid w:val="001D44E7"/>
    <w:rsid w:val="001E0AA1"/>
    <w:rsid w:val="001E4823"/>
    <w:rsid w:val="001F0880"/>
    <w:rsid w:val="001F269E"/>
    <w:rsid w:val="001F3FB2"/>
    <w:rsid w:val="001F5F98"/>
    <w:rsid w:val="001F7885"/>
    <w:rsid w:val="00201FB8"/>
    <w:rsid w:val="00202CB0"/>
    <w:rsid w:val="00204432"/>
    <w:rsid w:val="00205B8E"/>
    <w:rsid w:val="00206B01"/>
    <w:rsid w:val="0021627F"/>
    <w:rsid w:val="00216AF6"/>
    <w:rsid w:val="00227A56"/>
    <w:rsid w:val="00230DF4"/>
    <w:rsid w:val="002335C9"/>
    <w:rsid w:val="00233F39"/>
    <w:rsid w:val="00242F2E"/>
    <w:rsid w:val="00244152"/>
    <w:rsid w:val="00244614"/>
    <w:rsid w:val="00244BA1"/>
    <w:rsid w:val="002519AD"/>
    <w:rsid w:val="00256532"/>
    <w:rsid w:val="00260573"/>
    <w:rsid w:val="00262A19"/>
    <w:rsid w:val="0027771C"/>
    <w:rsid w:val="00282A78"/>
    <w:rsid w:val="00287848"/>
    <w:rsid w:val="00287C30"/>
    <w:rsid w:val="00290E72"/>
    <w:rsid w:val="002A2196"/>
    <w:rsid w:val="002B5F9B"/>
    <w:rsid w:val="002B6AAD"/>
    <w:rsid w:val="002C087F"/>
    <w:rsid w:val="002D2A19"/>
    <w:rsid w:val="002D53D5"/>
    <w:rsid w:val="002D73DD"/>
    <w:rsid w:val="002D75FD"/>
    <w:rsid w:val="002D775E"/>
    <w:rsid w:val="002E12A2"/>
    <w:rsid w:val="002F5B7C"/>
    <w:rsid w:val="002F5CC0"/>
    <w:rsid w:val="002F609F"/>
    <w:rsid w:val="002F6954"/>
    <w:rsid w:val="003059B7"/>
    <w:rsid w:val="003146B3"/>
    <w:rsid w:val="00322A93"/>
    <w:rsid w:val="00324183"/>
    <w:rsid w:val="003337C5"/>
    <w:rsid w:val="00334581"/>
    <w:rsid w:val="00335B83"/>
    <w:rsid w:val="00335FA7"/>
    <w:rsid w:val="00336841"/>
    <w:rsid w:val="00337C08"/>
    <w:rsid w:val="00337DAB"/>
    <w:rsid w:val="00340715"/>
    <w:rsid w:val="003537DA"/>
    <w:rsid w:val="00353D2A"/>
    <w:rsid w:val="00354690"/>
    <w:rsid w:val="0035735B"/>
    <w:rsid w:val="003704AE"/>
    <w:rsid w:val="00370CAE"/>
    <w:rsid w:val="00372A36"/>
    <w:rsid w:val="00373122"/>
    <w:rsid w:val="00376134"/>
    <w:rsid w:val="00380EB7"/>
    <w:rsid w:val="003852A8"/>
    <w:rsid w:val="00386029"/>
    <w:rsid w:val="003969E4"/>
    <w:rsid w:val="003A4661"/>
    <w:rsid w:val="003A5218"/>
    <w:rsid w:val="003A5C2F"/>
    <w:rsid w:val="003A70CF"/>
    <w:rsid w:val="003B4157"/>
    <w:rsid w:val="003C10B6"/>
    <w:rsid w:val="003C35D0"/>
    <w:rsid w:val="003D1390"/>
    <w:rsid w:val="003D19FB"/>
    <w:rsid w:val="003D2ED8"/>
    <w:rsid w:val="003D59EF"/>
    <w:rsid w:val="003D7A70"/>
    <w:rsid w:val="003E13CF"/>
    <w:rsid w:val="003E1571"/>
    <w:rsid w:val="003E3923"/>
    <w:rsid w:val="003F0731"/>
    <w:rsid w:val="003F5BF0"/>
    <w:rsid w:val="00400AB7"/>
    <w:rsid w:val="00400D6A"/>
    <w:rsid w:val="00413390"/>
    <w:rsid w:val="00423234"/>
    <w:rsid w:val="00427B82"/>
    <w:rsid w:val="00431AF3"/>
    <w:rsid w:val="00434E5F"/>
    <w:rsid w:val="00435775"/>
    <w:rsid w:val="004378F3"/>
    <w:rsid w:val="00441979"/>
    <w:rsid w:val="00441F14"/>
    <w:rsid w:val="00446FA1"/>
    <w:rsid w:val="00452819"/>
    <w:rsid w:val="00452B85"/>
    <w:rsid w:val="00455A59"/>
    <w:rsid w:val="00462EB8"/>
    <w:rsid w:val="0046423D"/>
    <w:rsid w:val="004656D8"/>
    <w:rsid w:val="00474A3A"/>
    <w:rsid w:val="00474FB4"/>
    <w:rsid w:val="00475FE8"/>
    <w:rsid w:val="0048220C"/>
    <w:rsid w:val="00484D0C"/>
    <w:rsid w:val="00486D56"/>
    <w:rsid w:val="00491989"/>
    <w:rsid w:val="00492D3B"/>
    <w:rsid w:val="004961B3"/>
    <w:rsid w:val="00497B93"/>
    <w:rsid w:val="004A1546"/>
    <w:rsid w:val="004A7187"/>
    <w:rsid w:val="004B4386"/>
    <w:rsid w:val="004C359A"/>
    <w:rsid w:val="004C4498"/>
    <w:rsid w:val="004C764F"/>
    <w:rsid w:val="004C783D"/>
    <w:rsid w:val="004D00B3"/>
    <w:rsid w:val="004D1E2A"/>
    <w:rsid w:val="004D21A6"/>
    <w:rsid w:val="004E4904"/>
    <w:rsid w:val="004E636A"/>
    <w:rsid w:val="004E709D"/>
    <w:rsid w:val="004F6ACD"/>
    <w:rsid w:val="004F7049"/>
    <w:rsid w:val="0050014E"/>
    <w:rsid w:val="00506889"/>
    <w:rsid w:val="005076E3"/>
    <w:rsid w:val="00520AA9"/>
    <w:rsid w:val="00521B39"/>
    <w:rsid w:val="00521D30"/>
    <w:rsid w:val="00522F23"/>
    <w:rsid w:val="00524D03"/>
    <w:rsid w:val="00531527"/>
    <w:rsid w:val="00532609"/>
    <w:rsid w:val="0053310B"/>
    <w:rsid w:val="005349CE"/>
    <w:rsid w:val="00534A89"/>
    <w:rsid w:val="00534DE9"/>
    <w:rsid w:val="00541B7F"/>
    <w:rsid w:val="00542F9A"/>
    <w:rsid w:val="00543755"/>
    <w:rsid w:val="00543FF5"/>
    <w:rsid w:val="00546086"/>
    <w:rsid w:val="0054734F"/>
    <w:rsid w:val="00547C9A"/>
    <w:rsid w:val="0055471E"/>
    <w:rsid w:val="00561F42"/>
    <w:rsid w:val="00570AE6"/>
    <w:rsid w:val="0057264E"/>
    <w:rsid w:val="0057780D"/>
    <w:rsid w:val="00590AFB"/>
    <w:rsid w:val="00593E66"/>
    <w:rsid w:val="005A0B1A"/>
    <w:rsid w:val="005A0CBC"/>
    <w:rsid w:val="005A2907"/>
    <w:rsid w:val="005B007C"/>
    <w:rsid w:val="005B10F5"/>
    <w:rsid w:val="005B34D2"/>
    <w:rsid w:val="005B3FEA"/>
    <w:rsid w:val="005B7149"/>
    <w:rsid w:val="005B76F5"/>
    <w:rsid w:val="005C2DA7"/>
    <w:rsid w:val="005C6630"/>
    <w:rsid w:val="005D2D2D"/>
    <w:rsid w:val="005D4705"/>
    <w:rsid w:val="005E1270"/>
    <w:rsid w:val="005E3981"/>
    <w:rsid w:val="005E4AB9"/>
    <w:rsid w:val="005E6BE4"/>
    <w:rsid w:val="005F2B40"/>
    <w:rsid w:val="005F56B5"/>
    <w:rsid w:val="005F7A72"/>
    <w:rsid w:val="00603D29"/>
    <w:rsid w:val="0060409C"/>
    <w:rsid w:val="006073B5"/>
    <w:rsid w:val="00614E8B"/>
    <w:rsid w:val="00614FE0"/>
    <w:rsid w:val="0061715D"/>
    <w:rsid w:val="00623A84"/>
    <w:rsid w:val="00624098"/>
    <w:rsid w:val="0062642D"/>
    <w:rsid w:val="00632DFD"/>
    <w:rsid w:val="00633B95"/>
    <w:rsid w:val="00635E8E"/>
    <w:rsid w:val="00660BDB"/>
    <w:rsid w:val="00661C87"/>
    <w:rsid w:val="0067548E"/>
    <w:rsid w:val="00680198"/>
    <w:rsid w:val="00682451"/>
    <w:rsid w:val="00683D1D"/>
    <w:rsid w:val="00686555"/>
    <w:rsid w:val="006873E0"/>
    <w:rsid w:val="00693A93"/>
    <w:rsid w:val="006940A4"/>
    <w:rsid w:val="006950ED"/>
    <w:rsid w:val="00696296"/>
    <w:rsid w:val="006A1E86"/>
    <w:rsid w:val="006A73AA"/>
    <w:rsid w:val="006B008A"/>
    <w:rsid w:val="006B0EC6"/>
    <w:rsid w:val="006B4D77"/>
    <w:rsid w:val="006C0640"/>
    <w:rsid w:val="006C11E4"/>
    <w:rsid w:val="006C3774"/>
    <w:rsid w:val="006D20E8"/>
    <w:rsid w:val="006D640E"/>
    <w:rsid w:val="006E4937"/>
    <w:rsid w:val="006E6A6E"/>
    <w:rsid w:val="006F334C"/>
    <w:rsid w:val="006F4605"/>
    <w:rsid w:val="006F5FDE"/>
    <w:rsid w:val="006F7E08"/>
    <w:rsid w:val="00700F17"/>
    <w:rsid w:val="00702B69"/>
    <w:rsid w:val="007037D8"/>
    <w:rsid w:val="007050A5"/>
    <w:rsid w:val="00707BCA"/>
    <w:rsid w:val="0071135B"/>
    <w:rsid w:val="007116B2"/>
    <w:rsid w:val="00711B0B"/>
    <w:rsid w:val="00716406"/>
    <w:rsid w:val="00730315"/>
    <w:rsid w:val="00731619"/>
    <w:rsid w:val="00733526"/>
    <w:rsid w:val="00733FA7"/>
    <w:rsid w:val="00736EEB"/>
    <w:rsid w:val="007423B7"/>
    <w:rsid w:val="00745ABF"/>
    <w:rsid w:val="007564B8"/>
    <w:rsid w:val="00764C9F"/>
    <w:rsid w:val="00765F31"/>
    <w:rsid w:val="00766637"/>
    <w:rsid w:val="0076773C"/>
    <w:rsid w:val="00773A4C"/>
    <w:rsid w:val="0078166B"/>
    <w:rsid w:val="0078648F"/>
    <w:rsid w:val="00793877"/>
    <w:rsid w:val="007A0E14"/>
    <w:rsid w:val="007A5EE8"/>
    <w:rsid w:val="007A781D"/>
    <w:rsid w:val="007C2C98"/>
    <w:rsid w:val="007D134D"/>
    <w:rsid w:val="007D2A14"/>
    <w:rsid w:val="007D6CAC"/>
    <w:rsid w:val="007E62F6"/>
    <w:rsid w:val="007E7818"/>
    <w:rsid w:val="007F3D26"/>
    <w:rsid w:val="008009B0"/>
    <w:rsid w:val="0080566C"/>
    <w:rsid w:val="00806796"/>
    <w:rsid w:val="008153CE"/>
    <w:rsid w:val="008256F9"/>
    <w:rsid w:val="00826DB6"/>
    <w:rsid w:val="008327A4"/>
    <w:rsid w:val="00833489"/>
    <w:rsid w:val="00833884"/>
    <w:rsid w:val="008377BB"/>
    <w:rsid w:val="0083794B"/>
    <w:rsid w:val="00842555"/>
    <w:rsid w:val="0084258F"/>
    <w:rsid w:val="008467BD"/>
    <w:rsid w:val="00847210"/>
    <w:rsid w:val="00855027"/>
    <w:rsid w:val="00857000"/>
    <w:rsid w:val="00863530"/>
    <w:rsid w:val="00865F7F"/>
    <w:rsid w:val="00866865"/>
    <w:rsid w:val="00874628"/>
    <w:rsid w:val="00876805"/>
    <w:rsid w:val="00882B0B"/>
    <w:rsid w:val="0089348B"/>
    <w:rsid w:val="008A22E0"/>
    <w:rsid w:val="008A5A75"/>
    <w:rsid w:val="008A6303"/>
    <w:rsid w:val="008B6F1B"/>
    <w:rsid w:val="008B7EB7"/>
    <w:rsid w:val="008C13DC"/>
    <w:rsid w:val="008C168D"/>
    <w:rsid w:val="008C63C2"/>
    <w:rsid w:val="008C73E5"/>
    <w:rsid w:val="008D0B43"/>
    <w:rsid w:val="008D6CBF"/>
    <w:rsid w:val="008D6F2C"/>
    <w:rsid w:val="008E109E"/>
    <w:rsid w:val="008E1B0C"/>
    <w:rsid w:val="008E41E3"/>
    <w:rsid w:val="008F2E48"/>
    <w:rsid w:val="00907744"/>
    <w:rsid w:val="00907E80"/>
    <w:rsid w:val="00910618"/>
    <w:rsid w:val="009112DC"/>
    <w:rsid w:val="00916C72"/>
    <w:rsid w:val="00916F15"/>
    <w:rsid w:val="009237BB"/>
    <w:rsid w:val="00934C6E"/>
    <w:rsid w:val="00936170"/>
    <w:rsid w:val="00942030"/>
    <w:rsid w:val="0094281C"/>
    <w:rsid w:val="00943931"/>
    <w:rsid w:val="0094600C"/>
    <w:rsid w:val="00951B97"/>
    <w:rsid w:val="0095266F"/>
    <w:rsid w:val="0095361C"/>
    <w:rsid w:val="00953961"/>
    <w:rsid w:val="00957050"/>
    <w:rsid w:val="0096119C"/>
    <w:rsid w:val="00962C5E"/>
    <w:rsid w:val="009653B5"/>
    <w:rsid w:val="00970768"/>
    <w:rsid w:val="00971CD0"/>
    <w:rsid w:val="00975533"/>
    <w:rsid w:val="00977965"/>
    <w:rsid w:val="00977B1A"/>
    <w:rsid w:val="00977EB8"/>
    <w:rsid w:val="0098168F"/>
    <w:rsid w:val="009834CF"/>
    <w:rsid w:val="009850C7"/>
    <w:rsid w:val="009A09D0"/>
    <w:rsid w:val="009A1722"/>
    <w:rsid w:val="009A393E"/>
    <w:rsid w:val="009A77C2"/>
    <w:rsid w:val="009A783C"/>
    <w:rsid w:val="009C00EC"/>
    <w:rsid w:val="009D05F4"/>
    <w:rsid w:val="009D4D84"/>
    <w:rsid w:val="009E7804"/>
    <w:rsid w:val="009F2F16"/>
    <w:rsid w:val="009F3649"/>
    <w:rsid w:val="009F3B92"/>
    <w:rsid w:val="009F61AD"/>
    <w:rsid w:val="009F7C09"/>
    <w:rsid w:val="00A12FC9"/>
    <w:rsid w:val="00A14A74"/>
    <w:rsid w:val="00A15EBF"/>
    <w:rsid w:val="00A173FC"/>
    <w:rsid w:val="00A20450"/>
    <w:rsid w:val="00A23272"/>
    <w:rsid w:val="00A23A47"/>
    <w:rsid w:val="00A33B13"/>
    <w:rsid w:val="00A403E8"/>
    <w:rsid w:val="00A4101C"/>
    <w:rsid w:val="00A41625"/>
    <w:rsid w:val="00A44545"/>
    <w:rsid w:val="00A55B9A"/>
    <w:rsid w:val="00A600D6"/>
    <w:rsid w:val="00A6148C"/>
    <w:rsid w:val="00A650E3"/>
    <w:rsid w:val="00A67817"/>
    <w:rsid w:val="00A703EB"/>
    <w:rsid w:val="00A714D4"/>
    <w:rsid w:val="00A76619"/>
    <w:rsid w:val="00A77DB9"/>
    <w:rsid w:val="00A87875"/>
    <w:rsid w:val="00A9399B"/>
    <w:rsid w:val="00A948C4"/>
    <w:rsid w:val="00A96BE7"/>
    <w:rsid w:val="00AA0A10"/>
    <w:rsid w:val="00AB1919"/>
    <w:rsid w:val="00AB54B4"/>
    <w:rsid w:val="00AB79E9"/>
    <w:rsid w:val="00AC6DC8"/>
    <w:rsid w:val="00AE0728"/>
    <w:rsid w:val="00AE2D00"/>
    <w:rsid w:val="00AE7B15"/>
    <w:rsid w:val="00AF12B0"/>
    <w:rsid w:val="00AF1841"/>
    <w:rsid w:val="00B05880"/>
    <w:rsid w:val="00B151B2"/>
    <w:rsid w:val="00B1525D"/>
    <w:rsid w:val="00B155CE"/>
    <w:rsid w:val="00B16506"/>
    <w:rsid w:val="00B20746"/>
    <w:rsid w:val="00B23E90"/>
    <w:rsid w:val="00B25B69"/>
    <w:rsid w:val="00B27818"/>
    <w:rsid w:val="00B31A44"/>
    <w:rsid w:val="00B32A42"/>
    <w:rsid w:val="00B41815"/>
    <w:rsid w:val="00B45CE7"/>
    <w:rsid w:val="00B46A02"/>
    <w:rsid w:val="00B542F6"/>
    <w:rsid w:val="00B57666"/>
    <w:rsid w:val="00B62EAD"/>
    <w:rsid w:val="00B63F6C"/>
    <w:rsid w:val="00B63F8E"/>
    <w:rsid w:val="00B67A73"/>
    <w:rsid w:val="00B84642"/>
    <w:rsid w:val="00B872D1"/>
    <w:rsid w:val="00B95F19"/>
    <w:rsid w:val="00BA2186"/>
    <w:rsid w:val="00BA5A01"/>
    <w:rsid w:val="00BB3491"/>
    <w:rsid w:val="00BB62E6"/>
    <w:rsid w:val="00BC0356"/>
    <w:rsid w:val="00BC1CE5"/>
    <w:rsid w:val="00BD2D80"/>
    <w:rsid w:val="00BE40CA"/>
    <w:rsid w:val="00BE4D57"/>
    <w:rsid w:val="00BF5F3D"/>
    <w:rsid w:val="00BF7253"/>
    <w:rsid w:val="00C00706"/>
    <w:rsid w:val="00C10006"/>
    <w:rsid w:val="00C14584"/>
    <w:rsid w:val="00C226A6"/>
    <w:rsid w:val="00C2741B"/>
    <w:rsid w:val="00C314E9"/>
    <w:rsid w:val="00C339E0"/>
    <w:rsid w:val="00C35204"/>
    <w:rsid w:val="00C3538F"/>
    <w:rsid w:val="00C367A6"/>
    <w:rsid w:val="00C42C72"/>
    <w:rsid w:val="00C4654D"/>
    <w:rsid w:val="00C4750E"/>
    <w:rsid w:val="00C500E9"/>
    <w:rsid w:val="00C51059"/>
    <w:rsid w:val="00C53210"/>
    <w:rsid w:val="00C55C39"/>
    <w:rsid w:val="00C63B4C"/>
    <w:rsid w:val="00C66730"/>
    <w:rsid w:val="00C8206C"/>
    <w:rsid w:val="00C861E9"/>
    <w:rsid w:val="00C900DD"/>
    <w:rsid w:val="00C90666"/>
    <w:rsid w:val="00C91309"/>
    <w:rsid w:val="00C936A6"/>
    <w:rsid w:val="00C950ED"/>
    <w:rsid w:val="00C978F4"/>
    <w:rsid w:val="00CA21E4"/>
    <w:rsid w:val="00CA35B7"/>
    <w:rsid w:val="00CA4768"/>
    <w:rsid w:val="00CA6277"/>
    <w:rsid w:val="00CA641F"/>
    <w:rsid w:val="00CB1B2C"/>
    <w:rsid w:val="00CB452E"/>
    <w:rsid w:val="00CB6983"/>
    <w:rsid w:val="00CC44FB"/>
    <w:rsid w:val="00CC5DC4"/>
    <w:rsid w:val="00CC6E1F"/>
    <w:rsid w:val="00CD3E1E"/>
    <w:rsid w:val="00CE2290"/>
    <w:rsid w:val="00CE5583"/>
    <w:rsid w:val="00CE6C4C"/>
    <w:rsid w:val="00CE7C62"/>
    <w:rsid w:val="00CF0FDB"/>
    <w:rsid w:val="00CF5C2E"/>
    <w:rsid w:val="00D02AA3"/>
    <w:rsid w:val="00D0377F"/>
    <w:rsid w:val="00D060D1"/>
    <w:rsid w:val="00D131DB"/>
    <w:rsid w:val="00D22538"/>
    <w:rsid w:val="00D25370"/>
    <w:rsid w:val="00D27368"/>
    <w:rsid w:val="00D37389"/>
    <w:rsid w:val="00D42674"/>
    <w:rsid w:val="00D505B7"/>
    <w:rsid w:val="00D50BBE"/>
    <w:rsid w:val="00D54134"/>
    <w:rsid w:val="00D54EE7"/>
    <w:rsid w:val="00D55D01"/>
    <w:rsid w:val="00D60154"/>
    <w:rsid w:val="00D6353D"/>
    <w:rsid w:val="00D66D3F"/>
    <w:rsid w:val="00D75E0A"/>
    <w:rsid w:val="00D766F0"/>
    <w:rsid w:val="00D76F81"/>
    <w:rsid w:val="00D8103B"/>
    <w:rsid w:val="00D92549"/>
    <w:rsid w:val="00D934F1"/>
    <w:rsid w:val="00D935E1"/>
    <w:rsid w:val="00DA148F"/>
    <w:rsid w:val="00DA2D72"/>
    <w:rsid w:val="00DB5A91"/>
    <w:rsid w:val="00DC43F6"/>
    <w:rsid w:val="00DC66F6"/>
    <w:rsid w:val="00DC722C"/>
    <w:rsid w:val="00DD1FCE"/>
    <w:rsid w:val="00DE0249"/>
    <w:rsid w:val="00DE0734"/>
    <w:rsid w:val="00DE0782"/>
    <w:rsid w:val="00DE119C"/>
    <w:rsid w:val="00DE1622"/>
    <w:rsid w:val="00DE202F"/>
    <w:rsid w:val="00DE3F21"/>
    <w:rsid w:val="00DE49AB"/>
    <w:rsid w:val="00DE4C32"/>
    <w:rsid w:val="00DE58A8"/>
    <w:rsid w:val="00DE782E"/>
    <w:rsid w:val="00E00A2B"/>
    <w:rsid w:val="00E034AB"/>
    <w:rsid w:val="00E042DB"/>
    <w:rsid w:val="00E0653C"/>
    <w:rsid w:val="00E10E82"/>
    <w:rsid w:val="00E13D28"/>
    <w:rsid w:val="00E15EDB"/>
    <w:rsid w:val="00E163F5"/>
    <w:rsid w:val="00E2068E"/>
    <w:rsid w:val="00E25E3A"/>
    <w:rsid w:val="00E27849"/>
    <w:rsid w:val="00E35FAE"/>
    <w:rsid w:val="00E46730"/>
    <w:rsid w:val="00E46F67"/>
    <w:rsid w:val="00E5343A"/>
    <w:rsid w:val="00E5378A"/>
    <w:rsid w:val="00E567E1"/>
    <w:rsid w:val="00E577F6"/>
    <w:rsid w:val="00E61713"/>
    <w:rsid w:val="00E62251"/>
    <w:rsid w:val="00E632E0"/>
    <w:rsid w:val="00E66FB5"/>
    <w:rsid w:val="00E7312A"/>
    <w:rsid w:val="00E753FD"/>
    <w:rsid w:val="00E76A81"/>
    <w:rsid w:val="00E8172F"/>
    <w:rsid w:val="00E86051"/>
    <w:rsid w:val="00E87942"/>
    <w:rsid w:val="00E9055A"/>
    <w:rsid w:val="00EA3AC3"/>
    <w:rsid w:val="00EA6C96"/>
    <w:rsid w:val="00EB1BEB"/>
    <w:rsid w:val="00EB23F5"/>
    <w:rsid w:val="00EB5F81"/>
    <w:rsid w:val="00EB64B2"/>
    <w:rsid w:val="00EC1406"/>
    <w:rsid w:val="00EC2488"/>
    <w:rsid w:val="00EC4024"/>
    <w:rsid w:val="00EC7808"/>
    <w:rsid w:val="00ED0EF8"/>
    <w:rsid w:val="00ED1584"/>
    <w:rsid w:val="00ED3A47"/>
    <w:rsid w:val="00EE6E11"/>
    <w:rsid w:val="00EF1324"/>
    <w:rsid w:val="00EF2894"/>
    <w:rsid w:val="00EF436B"/>
    <w:rsid w:val="00EF476E"/>
    <w:rsid w:val="00EF5305"/>
    <w:rsid w:val="00EF5CEE"/>
    <w:rsid w:val="00EF6FE6"/>
    <w:rsid w:val="00F0114C"/>
    <w:rsid w:val="00F07D04"/>
    <w:rsid w:val="00F14BE6"/>
    <w:rsid w:val="00F17F49"/>
    <w:rsid w:val="00F21966"/>
    <w:rsid w:val="00F263B2"/>
    <w:rsid w:val="00F26DDE"/>
    <w:rsid w:val="00F27A03"/>
    <w:rsid w:val="00F27D63"/>
    <w:rsid w:val="00F32D2C"/>
    <w:rsid w:val="00F35F28"/>
    <w:rsid w:val="00F36AB0"/>
    <w:rsid w:val="00F37569"/>
    <w:rsid w:val="00F433CF"/>
    <w:rsid w:val="00F4530A"/>
    <w:rsid w:val="00F460F3"/>
    <w:rsid w:val="00F526AE"/>
    <w:rsid w:val="00F53785"/>
    <w:rsid w:val="00F53E70"/>
    <w:rsid w:val="00F5699D"/>
    <w:rsid w:val="00F71327"/>
    <w:rsid w:val="00F750A2"/>
    <w:rsid w:val="00F842B5"/>
    <w:rsid w:val="00F84FBB"/>
    <w:rsid w:val="00F9167B"/>
    <w:rsid w:val="00F94BB0"/>
    <w:rsid w:val="00F952BF"/>
    <w:rsid w:val="00FA6198"/>
    <w:rsid w:val="00FB0CD9"/>
    <w:rsid w:val="00FB2414"/>
    <w:rsid w:val="00FB7980"/>
    <w:rsid w:val="00FC44C4"/>
    <w:rsid w:val="00FD127A"/>
    <w:rsid w:val="00FD1BB1"/>
    <w:rsid w:val="00FD663E"/>
    <w:rsid w:val="00FD714F"/>
    <w:rsid w:val="00FE18D6"/>
    <w:rsid w:val="00FE2475"/>
    <w:rsid w:val="00FE3398"/>
    <w:rsid w:val="00FE43DB"/>
    <w:rsid w:val="00FE6D7E"/>
    <w:rsid w:val="00FE7BFA"/>
    <w:rsid w:val="00FF2901"/>
    <w:rsid w:val="00FF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D0B5CC"/>
  <w15:docId w15:val="{39FA47CA-DE73-4E09-8B14-BD8441183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1406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3D19FB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63F8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rsid w:val="00C950ED"/>
    <w:rPr>
      <w:rFonts w:cs="Times New Roman"/>
      <w:sz w:val="16"/>
      <w:szCs w:val="16"/>
    </w:rPr>
  </w:style>
  <w:style w:type="paragraph" w:styleId="Tekstkomentarza">
    <w:name w:val="annotation text"/>
    <w:aliases w:val="Znak, Znak"/>
    <w:basedOn w:val="Normalny"/>
    <w:link w:val="TekstkomentarzaZnak"/>
    <w:uiPriority w:val="99"/>
    <w:rsid w:val="00C950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Znak Znak1, Znak Znak"/>
    <w:basedOn w:val="Domylnaczcionkaakapitu"/>
    <w:link w:val="Tekstkomentarza"/>
    <w:uiPriority w:val="99"/>
    <w:locked/>
    <w:rsid w:val="00C950ED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950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950ED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C95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950E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206B0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F94BB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94BB0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F94BB0"/>
    <w:rPr>
      <w:rFonts w:cs="Times New Roman"/>
      <w:vertAlign w:val="superscript"/>
    </w:rPr>
  </w:style>
  <w:style w:type="paragraph" w:customStyle="1" w:styleId="Default">
    <w:name w:val="Default"/>
    <w:rsid w:val="00F94BB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94600C"/>
    <w:rPr>
      <w:lang w:eastAsia="en-US"/>
    </w:rPr>
  </w:style>
  <w:style w:type="paragraph" w:styleId="Nagwek">
    <w:name w:val="header"/>
    <w:basedOn w:val="Normalny"/>
    <w:link w:val="NagwekZnak"/>
    <w:uiPriority w:val="99"/>
    <w:rsid w:val="00F45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4530A"/>
    <w:rPr>
      <w:rFonts w:cs="Times New Roman"/>
      <w:lang w:eastAsia="en-US"/>
    </w:rPr>
  </w:style>
  <w:style w:type="paragraph" w:styleId="Stopka">
    <w:name w:val="footer"/>
    <w:basedOn w:val="Normalny"/>
    <w:link w:val="StopkaZnak"/>
    <w:uiPriority w:val="99"/>
    <w:rsid w:val="00F45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4530A"/>
    <w:rPr>
      <w:rFonts w:cs="Times New Roman"/>
      <w:lang w:eastAsia="en-US"/>
    </w:rPr>
  </w:style>
  <w:style w:type="paragraph" w:styleId="NormalnyWeb">
    <w:name w:val="Normal (Web)"/>
    <w:basedOn w:val="Normalny"/>
    <w:uiPriority w:val="99"/>
    <w:rsid w:val="00C42C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">
    <w:name w:val="Znak Znak"/>
    <w:basedOn w:val="Normalny"/>
    <w:uiPriority w:val="99"/>
    <w:rsid w:val="0089348B"/>
    <w:pPr>
      <w:spacing w:after="0" w:line="360" w:lineRule="auto"/>
      <w:jc w:val="both"/>
    </w:pPr>
    <w:rPr>
      <w:rFonts w:ascii="Verdana" w:hAnsi="Verdana"/>
      <w:sz w:val="20"/>
      <w:szCs w:val="20"/>
      <w:lang w:eastAsia="pl-PL"/>
    </w:rPr>
  </w:style>
  <w:style w:type="character" w:styleId="Pogrubienie">
    <w:name w:val="Strong"/>
    <w:basedOn w:val="Domylnaczcionkaakapitu"/>
    <w:uiPriority w:val="99"/>
    <w:qFormat/>
    <w:locked/>
    <w:rsid w:val="005C6630"/>
    <w:rPr>
      <w:rFonts w:cs="Times New Roman"/>
      <w:b/>
      <w:bCs/>
    </w:rPr>
  </w:style>
  <w:style w:type="character" w:customStyle="1" w:styleId="AkapitzlistZnak">
    <w:name w:val="Akapit z listą Znak"/>
    <w:link w:val="Akapitzlist"/>
    <w:uiPriority w:val="34"/>
    <w:locked/>
    <w:rsid w:val="008F2E48"/>
    <w:rPr>
      <w:lang w:eastAsia="en-US"/>
    </w:rPr>
  </w:style>
  <w:style w:type="character" w:styleId="Hipercze">
    <w:name w:val="Hyperlink"/>
    <w:basedOn w:val="Domylnaczcionkaakapitu"/>
    <w:uiPriority w:val="99"/>
    <w:unhideWhenUsed/>
    <w:rsid w:val="00943931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D19F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7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3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973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3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3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3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7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7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97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97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97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973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973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97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97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6A06616F648A4BB04C84FD57D8D2CE" ma:contentTypeVersion="0" ma:contentTypeDescription="Utwórz nowy dokument." ma:contentTypeScope="" ma:versionID="9633b2f689a292db4872f3d01466e35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a4808c853e9eb948d4d7c462f60bb1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D8B964-D08C-4470-BAE8-7B32F24FA8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C6AB4B-CFB6-424B-B804-A67C19759E7F}">
  <ds:schemaRefs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E3B87E8-A7D5-4301-9662-F836200BC4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11</Pages>
  <Words>2291</Words>
  <Characters>15959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Tytuł instrumentu</vt:lpstr>
    </vt:vector>
  </TitlesOfParts>
  <Company>MRR</Company>
  <LinksUpToDate>false</LinksUpToDate>
  <CharactersWithSpaces>18214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Tytuł instrumentu</dc:title>
  <dc:creator>Lukasz Małecki</dc:creator>
  <cp:lastModifiedBy>Węgrzynek Daniel</cp:lastModifiedBy>
  <cp:revision>24</cp:revision>
  <cp:lastPrinted>2014-06-09T07:11:00Z</cp:lastPrinted>
  <dcterms:created xsi:type="dcterms:W3CDTF">2017-09-08T14:21:00Z</dcterms:created>
  <dcterms:modified xsi:type="dcterms:W3CDTF">2017-11-03T14:04:00Z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0x010100B26A06616F648A4BB04C84FD57D8D2CE</vt:lpwstr>
  </property>
</Properties>
</file>