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A033" w14:textId="7CE08677" w:rsidR="00F303B9" w:rsidRPr="00404156" w:rsidRDefault="00F303B9" w:rsidP="00405076">
      <w:pPr>
        <w:shd w:val="clear" w:color="auto" w:fill="BDD6EE"/>
        <w:spacing w:before="120"/>
        <w:jc w:val="center"/>
        <w:outlineLvl w:val="0"/>
        <w:rPr>
          <w:b/>
          <w:sz w:val="28"/>
          <w:szCs w:val="28"/>
          <w:lang w:val="pl-PL"/>
        </w:rPr>
      </w:pPr>
      <w:r w:rsidRPr="00404156">
        <w:rPr>
          <w:b/>
          <w:sz w:val="28"/>
          <w:szCs w:val="28"/>
          <w:lang w:val="pl-PL"/>
        </w:rPr>
        <w:t>Pilotaż</w:t>
      </w:r>
      <w:r w:rsidR="006B404E" w:rsidRPr="00404156">
        <w:rPr>
          <w:b/>
          <w:sz w:val="28"/>
          <w:szCs w:val="28"/>
          <w:lang w:val="pl-PL"/>
        </w:rPr>
        <w:t xml:space="preserve"> Elektro</w:t>
      </w:r>
      <w:r w:rsidR="00404156" w:rsidRPr="00404156">
        <w:rPr>
          <w:b/>
          <w:sz w:val="28"/>
          <w:szCs w:val="28"/>
          <w:lang w:val="pl-PL"/>
        </w:rPr>
        <w:t xml:space="preserve"> </w:t>
      </w:r>
      <w:proofErr w:type="spellStart"/>
      <w:r w:rsidR="00295E14">
        <w:rPr>
          <w:b/>
          <w:sz w:val="28"/>
          <w:szCs w:val="28"/>
          <w:lang w:val="pl-PL"/>
        </w:rPr>
        <w:t>Scale</w:t>
      </w:r>
      <w:r w:rsidRPr="00404156">
        <w:rPr>
          <w:b/>
          <w:sz w:val="28"/>
          <w:szCs w:val="28"/>
          <w:lang w:val="pl-PL"/>
        </w:rPr>
        <w:t>U</w:t>
      </w:r>
      <w:r w:rsidR="00295E14">
        <w:rPr>
          <w:b/>
          <w:sz w:val="28"/>
          <w:szCs w:val="28"/>
          <w:lang w:val="pl-PL"/>
        </w:rPr>
        <w:t>p</w:t>
      </w:r>
      <w:proofErr w:type="spellEnd"/>
      <w:r w:rsidR="00832D89" w:rsidRPr="00404156">
        <w:rPr>
          <w:b/>
          <w:sz w:val="28"/>
          <w:szCs w:val="28"/>
          <w:lang w:val="pl-PL"/>
        </w:rPr>
        <w:t xml:space="preserve"> – założenia programowe</w:t>
      </w:r>
    </w:p>
    <w:p w14:paraId="4D833E7F" w14:textId="6BBC3748" w:rsidR="00220288" w:rsidRPr="00405076" w:rsidRDefault="00220288" w:rsidP="00A70E22">
      <w:pPr>
        <w:tabs>
          <w:tab w:val="left" w:pos="7485"/>
        </w:tabs>
        <w:jc w:val="both"/>
        <w:rPr>
          <w:sz w:val="22"/>
          <w:szCs w:val="28"/>
          <w:lang w:val="pl-PL"/>
        </w:rPr>
      </w:pPr>
    </w:p>
    <w:p w14:paraId="3F0161FB" w14:textId="240CDBCC" w:rsidR="00F303B9" w:rsidRPr="00832D89" w:rsidRDefault="00F303B9" w:rsidP="004C3F8C">
      <w:pPr>
        <w:shd w:val="clear" w:color="auto" w:fill="BDD6EE"/>
        <w:outlineLvl w:val="0"/>
        <w:rPr>
          <w:sz w:val="26"/>
          <w:szCs w:val="26"/>
          <w:lang w:val="pl-PL"/>
        </w:rPr>
      </w:pPr>
      <w:r w:rsidRPr="00832D89">
        <w:rPr>
          <w:b/>
          <w:sz w:val="26"/>
          <w:szCs w:val="26"/>
          <w:lang w:val="pl-PL"/>
        </w:rPr>
        <w:t>Cel</w:t>
      </w:r>
      <w:r w:rsidR="008604BD" w:rsidRPr="00832D89">
        <w:rPr>
          <w:b/>
          <w:sz w:val="26"/>
          <w:szCs w:val="26"/>
          <w:lang w:val="pl-PL"/>
        </w:rPr>
        <w:t>e i idea</w:t>
      </w:r>
      <w:r w:rsidRPr="00832D89">
        <w:rPr>
          <w:b/>
          <w:sz w:val="26"/>
          <w:szCs w:val="26"/>
          <w:lang w:val="pl-PL"/>
        </w:rPr>
        <w:t xml:space="preserve"> pilotażu:</w:t>
      </w:r>
    </w:p>
    <w:p w14:paraId="3318BDD7" w14:textId="6FACE470" w:rsidR="00C342F1" w:rsidRPr="00832D89" w:rsidRDefault="00405076" w:rsidP="000D6BE2">
      <w:pPr>
        <w:spacing w:before="120" w:after="120" w:line="276" w:lineRule="auto"/>
        <w:jc w:val="both"/>
        <w:rPr>
          <w:szCs w:val="28"/>
          <w:lang w:val="pl-PL"/>
        </w:rPr>
      </w:pPr>
      <w:r>
        <w:rPr>
          <w:szCs w:val="28"/>
          <w:lang w:val="pl-PL"/>
        </w:rPr>
        <w:t>Głównym</w:t>
      </w:r>
      <w:r w:rsidR="00C342F1" w:rsidRPr="00832D89">
        <w:rPr>
          <w:szCs w:val="28"/>
          <w:lang w:val="pl-PL"/>
        </w:rPr>
        <w:t xml:space="preserve"> c</w:t>
      </w:r>
      <w:r w:rsidR="00F303B9" w:rsidRPr="00832D89">
        <w:rPr>
          <w:szCs w:val="28"/>
          <w:lang w:val="pl-PL"/>
        </w:rPr>
        <w:t xml:space="preserve">elem realizacji pilotażu jest </w:t>
      </w:r>
      <w:r>
        <w:rPr>
          <w:szCs w:val="28"/>
          <w:lang w:val="pl-PL"/>
        </w:rPr>
        <w:t xml:space="preserve">zwiększenie podaży </w:t>
      </w:r>
      <w:proofErr w:type="spellStart"/>
      <w:r>
        <w:rPr>
          <w:szCs w:val="28"/>
          <w:lang w:val="pl-PL"/>
        </w:rPr>
        <w:t>startupów</w:t>
      </w:r>
      <w:proofErr w:type="spellEnd"/>
      <w:r>
        <w:rPr>
          <w:szCs w:val="28"/>
          <w:lang w:val="pl-PL"/>
        </w:rPr>
        <w:t xml:space="preserve"> w branży </w:t>
      </w:r>
      <w:proofErr w:type="spellStart"/>
      <w:r>
        <w:rPr>
          <w:szCs w:val="28"/>
          <w:lang w:val="pl-PL"/>
        </w:rPr>
        <w:t>elektromobilności</w:t>
      </w:r>
      <w:proofErr w:type="spellEnd"/>
      <w:r>
        <w:rPr>
          <w:szCs w:val="28"/>
          <w:lang w:val="pl-PL"/>
        </w:rPr>
        <w:t xml:space="preserve"> oraz </w:t>
      </w:r>
      <w:r w:rsidR="00F53B34" w:rsidRPr="00832D89">
        <w:rPr>
          <w:szCs w:val="28"/>
          <w:lang w:val="pl-PL"/>
        </w:rPr>
        <w:t>p</w:t>
      </w:r>
      <w:r w:rsidR="006B404E" w:rsidRPr="00832D89">
        <w:rPr>
          <w:szCs w:val="28"/>
          <w:lang w:val="pl-PL"/>
        </w:rPr>
        <w:t xml:space="preserve">omoc </w:t>
      </w:r>
      <w:proofErr w:type="spellStart"/>
      <w:r w:rsidR="006B404E" w:rsidRPr="00832D89">
        <w:rPr>
          <w:szCs w:val="28"/>
          <w:lang w:val="pl-PL"/>
        </w:rPr>
        <w:t>s</w:t>
      </w:r>
      <w:r>
        <w:rPr>
          <w:szCs w:val="28"/>
          <w:lang w:val="pl-PL"/>
        </w:rPr>
        <w:t>tartupom</w:t>
      </w:r>
      <w:proofErr w:type="spellEnd"/>
      <w:r>
        <w:rPr>
          <w:szCs w:val="28"/>
          <w:lang w:val="pl-PL"/>
        </w:rPr>
        <w:t xml:space="preserve"> w zdobyciu pierwszego </w:t>
      </w:r>
      <w:r w:rsidR="006B404E" w:rsidRPr="00832D89">
        <w:rPr>
          <w:szCs w:val="28"/>
          <w:lang w:val="pl-PL"/>
        </w:rPr>
        <w:t xml:space="preserve">przełomowego zlecenia </w:t>
      </w:r>
      <w:r>
        <w:rPr>
          <w:szCs w:val="28"/>
          <w:lang w:val="pl-PL"/>
        </w:rPr>
        <w:br/>
      </w:r>
      <w:r w:rsidR="006B404E" w:rsidRPr="00832D89">
        <w:rPr>
          <w:szCs w:val="28"/>
          <w:lang w:val="pl-PL"/>
        </w:rPr>
        <w:t>w</w:t>
      </w:r>
      <w:r>
        <w:rPr>
          <w:szCs w:val="28"/>
          <w:lang w:val="pl-PL"/>
        </w:rPr>
        <w:t xml:space="preserve"> tej</w:t>
      </w:r>
      <w:r w:rsidR="006B404E" w:rsidRPr="00832D89">
        <w:rPr>
          <w:szCs w:val="28"/>
          <w:lang w:val="pl-PL"/>
        </w:rPr>
        <w:t xml:space="preserve"> branży, które będzie odpowiadało na potrzeby dużego klienta biznesowego.</w:t>
      </w:r>
      <w:r w:rsidR="00F53B34" w:rsidRPr="00832D89">
        <w:rPr>
          <w:szCs w:val="28"/>
          <w:lang w:val="pl-PL"/>
        </w:rPr>
        <w:t xml:space="preserve"> </w:t>
      </w:r>
    </w:p>
    <w:p w14:paraId="425FAF8B" w14:textId="71F325DE" w:rsidR="00404156" w:rsidRDefault="00013A63" w:rsidP="000D6BE2">
      <w:pPr>
        <w:spacing w:after="120" w:line="276" w:lineRule="auto"/>
        <w:jc w:val="both"/>
        <w:rPr>
          <w:iCs/>
          <w:szCs w:val="28"/>
          <w:lang w:val="pl-PL"/>
        </w:rPr>
      </w:pPr>
      <w:r w:rsidRPr="00832D89">
        <w:rPr>
          <w:szCs w:val="28"/>
          <w:lang w:val="pl-PL"/>
        </w:rPr>
        <w:t xml:space="preserve">Branża </w:t>
      </w:r>
      <w:proofErr w:type="spellStart"/>
      <w:r w:rsidRPr="00832D89">
        <w:rPr>
          <w:szCs w:val="28"/>
          <w:lang w:val="pl-PL"/>
        </w:rPr>
        <w:t>elektromobilności</w:t>
      </w:r>
      <w:proofErr w:type="spellEnd"/>
      <w:r w:rsidRPr="00832D89">
        <w:rPr>
          <w:szCs w:val="28"/>
          <w:lang w:val="pl-PL"/>
        </w:rPr>
        <w:t xml:space="preserve">, pomimo dynamicznego rozwoju w ostatnich latach na świecie, </w:t>
      </w:r>
      <w:r w:rsidR="00405076">
        <w:rPr>
          <w:szCs w:val="28"/>
          <w:lang w:val="pl-PL"/>
        </w:rPr>
        <w:br/>
      </w:r>
      <w:r w:rsidRPr="00832D89">
        <w:rPr>
          <w:szCs w:val="28"/>
          <w:lang w:val="pl-PL"/>
        </w:rPr>
        <w:t xml:space="preserve">w Polsce nadal znajduje się w fazie wczesnego rozwoju. </w:t>
      </w:r>
      <w:r w:rsidRPr="00832D89">
        <w:rPr>
          <w:iCs/>
          <w:szCs w:val="28"/>
          <w:lang w:val="pl-PL"/>
        </w:rPr>
        <w:t>B</w:t>
      </w:r>
      <w:r w:rsidR="009134C7" w:rsidRPr="00832D89">
        <w:rPr>
          <w:iCs/>
          <w:szCs w:val="28"/>
          <w:lang w:val="pl-PL"/>
        </w:rPr>
        <w:t>rakuje standardów</w:t>
      </w:r>
      <w:r w:rsidRPr="00832D89">
        <w:rPr>
          <w:iCs/>
          <w:szCs w:val="28"/>
          <w:lang w:val="pl-PL"/>
        </w:rPr>
        <w:t xml:space="preserve"> technologicznych, </w:t>
      </w:r>
      <w:bookmarkStart w:id="0" w:name="_GoBack"/>
      <w:bookmarkEnd w:id="0"/>
      <w:r w:rsidRPr="00832D89">
        <w:rPr>
          <w:iCs/>
          <w:szCs w:val="28"/>
          <w:lang w:val="pl-PL"/>
        </w:rPr>
        <w:t>otoczenia prawnego</w:t>
      </w:r>
      <w:r w:rsidR="009134C7" w:rsidRPr="00832D89">
        <w:rPr>
          <w:iCs/>
          <w:szCs w:val="28"/>
          <w:lang w:val="pl-PL"/>
        </w:rPr>
        <w:t xml:space="preserve"> i liderów</w:t>
      </w:r>
      <w:r w:rsidRPr="00832D89">
        <w:rPr>
          <w:iCs/>
          <w:szCs w:val="28"/>
          <w:lang w:val="pl-PL"/>
        </w:rPr>
        <w:t xml:space="preserve"> branży</w:t>
      </w:r>
      <w:r w:rsidR="00405076">
        <w:rPr>
          <w:iCs/>
          <w:szCs w:val="28"/>
          <w:lang w:val="pl-PL"/>
        </w:rPr>
        <w:t>,</w:t>
      </w:r>
      <w:r w:rsidR="00534685" w:rsidRPr="00832D89">
        <w:rPr>
          <w:iCs/>
          <w:szCs w:val="28"/>
          <w:lang w:val="pl-PL"/>
        </w:rPr>
        <w:t xml:space="preserve"> a także widoczne jest duże uzależnienie wdrażanych rozwiązań od finansowania publicznego</w:t>
      </w:r>
      <w:r w:rsidRPr="00832D89">
        <w:rPr>
          <w:iCs/>
          <w:szCs w:val="28"/>
          <w:lang w:val="pl-PL"/>
        </w:rPr>
        <w:t>. Z drugiej strony</w:t>
      </w:r>
      <w:r w:rsidR="00404156">
        <w:rPr>
          <w:iCs/>
          <w:szCs w:val="28"/>
          <w:lang w:val="pl-PL"/>
        </w:rPr>
        <w:t xml:space="preserve"> na rynku działa</w:t>
      </w:r>
      <w:r w:rsidR="009134C7" w:rsidRPr="00832D89">
        <w:rPr>
          <w:iCs/>
          <w:szCs w:val="28"/>
          <w:lang w:val="pl-PL"/>
        </w:rPr>
        <w:t xml:space="preserve"> </w:t>
      </w:r>
      <w:r w:rsidRPr="00832D89">
        <w:rPr>
          <w:iCs/>
          <w:szCs w:val="28"/>
          <w:lang w:val="pl-PL"/>
        </w:rPr>
        <w:t>niewiel</w:t>
      </w:r>
      <w:r w:rsidR="00404156">
        <w:rPr>
          <w:iCs/>
          <w:szCs w:val="28"/>
          <w:lang w:val="pl-PL"/>
        </w:rPr>
        <w:t>e</w:t>
      </w:r>
      <w:r w:rsidR="009134C7" w:rsidRPr="00832D89">
        <w:rPr>
          <w:iCs/>
          <w:szCs w:val="28"/>
          <w:lang w:val="pl-PL"/>
        </w:rPr>
        <w:t xml:space="preserve"> </w:t>
      </w:r>
      <w:proofErr w:type="spellStart"/>
      <w:r w:rsidR="009134C7" w:rsidRPr="00832D89">
        <w:rPr>
          <w:iCs/>
          <w:szCs w:val="28"/>
          <w:lang w:val="pl-PL"/>
        </w:rPr>
        <w:t>startupów</w:t>
      </w:r>
      <w:proofErr w:type="spellEnd"/>
      <w:r w:rsidR="009134C7" w:rsidRPr="00832D89">
        <w:rPr>
          <w:iCs/>
          <w:szCs w:val="28"/>
          <w:lang w:val="pl-PL"/>
        </w:rPr>
        <w:t xml:space="preserve"> </w:t>
      </w:r>
      <w:r w:rsidR="00404156">
        <w:rPr>
          <w:iCs/>
          <w:szCs w:val="28"/>
          <w:lang w:val="pl-PL"/>
        </w:rPr>
        <w:t xml:space="preserve">znajdujących się w </w:t>
      </w:r>
      <w:r w:rsidR="00404156" w:rsidRPr="00832D89">
        <w:rPr>
          <w:iCs/>
          <w:szCs w:val="28"/>
          <w:lang w:val="pl-PL"/>
        </w:rPr>
        <w:t>zaawansowan</w:t>
      </w:r>
      <w:r w:rsidR="00404156">
        <w:rPr>
          <w:iCs/>
          <w:szCs w:val="28"/>
          <w:lang w:val="pl-PL"/>
        </w:rPr>
        <w:t>ej fazie rozwoju oraz niewielu znaczących</w:t>
      </w:r>
      <w:r w:rsidR="009134C7" w:rsidRPr="00832D89">
        <w:rPr>
          <w:iCs/>
          <w:szCs w:val="28"/>
          <w:lang w:val="pl-PL"/>
        </w:rPr>
        <w:t xml:space="preserve"> klientów</w:t>
      </w:r>
      <w:r w:rsidRPr="00832D89">
        <w:rPr>
          <w:iCs/>
          <w:szCs w:val="28"/>
          <w:lang w:val="pl-PL"/>
        </w:rPr>
        <w:t xml:space="preserve"> mogących wykorzystać te technologie. </w:t>
      </w:r>
    </w:p>
    <w:p w14:paraId="6A40A032" w14:textId="6439AA65" w:rsidR="00D368EC" w:rsidRPr="00832D89" w:rsidRDefault="00404156" w:rsidP="000D6BE2">
      <w:pPr>
        <w:spacing w:after="120" w:line="276" w:lineRule="auto"/>
        <w:jc w:val="both"/>
        <w:rPr>
          <w:szCs w:val="28"/>
          <w:lang w:val="pl-PL"/>
        </w:rPr>
      </w:pPr>
      <w:r>
        <w:rPr>
          <w:iCs/>
          <w:szCs w:val="28"/>
          <w:lang w:val="pl-PL"/>
        </w:rPr>
        <w:t>P</w:t>
      </w:r>
      <w:r w:rsidR="00013A63" w:rsidRPr="00832D89">
        <w:rPr>
          <w:iCs/>
          <w:szCs w:val="28"/>
          <w:lang w:val="pl-PL"/>
        </w:rPr>
        <w:t>owyższe</w:t>
      </w:r>
      <w:r w:rsidR="00D368EC" w:rsidRPr="00832D89">
        <w:rPr>
          <w:szCs w:val="28"/>
          <w:lang w:val="pl-PL"/>
        </w:rPr>
        <w:t xml:space="preserve"> </w:t>
      </w:r>
      <w:r w:rsidR="00013A63" w:rsidRPr="00832D89">
        <w:rPr>
          <w:szCs w:val="28"/>
          <w:lang w:val="pl-PL"/>
        </w:rPr>
        <w:t>spowodowało</w:t>
      </w:r>
      <w:r w:rsidR="009134C7" w:rsidRPr="00832D89">
        <w:rPr>
          <w:szCs w:val="28"/>
          <w:lang w:val="pl-PL"/>
        </w:rPr>
        <w:t xml:space="preserve"> konieczność</w:t>
      </w:r>
      <w:r w:rsidR="00534685" w:rsidRPr="00832D89">
        <w:rPr>
          <w:szCs w:val="28"/>
          <w:lang w:val="pl-PL"/>
        </w:rPr>
        <w:t xml:space="preserve"> </w:t>
      </w:r>
      <w:r>
        <w:rPr>
          <w:szCs w:val="28"/>
          <w:lang w:val="pl-PL"/>
        </w:rPr>
        <w:t>uruchomienia</w:t>
      </w:r>
      <w:r w:rsidR="00534685" w:rsidRPr="00832D89">
        <w:rPr>
          <w:szCs w:val="28"/>
          <w:lang w:val="pl-PL"/>
        </w:rPr>
        <w:t xml:space="preserve"> kompleksowego programu, który nie tylko będzie obejm</w:t>
      </w:r>
      <w:r>
        <w:rPr>
          <w:szCs w:val="28"/>
          <w:lang w:val="pl-PL"/>
        </w:rPr>
        <w:t xml:space="preserve">ował akcelerację </w:t>
      </w:r>
      <w:proofErr w:type="spellStart"/>
      <w:r>
        <w:rPr>
          <w:szCs w:val="28"/>
          <w:lang w:val="pl-PL"/>
        </w:rPr>
        <w:t>startupów</w:t>
      </w:r>
      <w:proofErr w:type="spellEnd"/>
      <w:r>
        <w:rPr>
          <w:szCs w:val="28"/>
          <w:lang w:val="pl-PL"/>
        </w:rPr>
        <w:t xml:space="preserve">, ale </w:t>
      </w:r>
      <w:r w:rsidR="009134C7" w:rsidRPr="00832D89">
        <w:rPr>
          <w:szCs w:val="28"/>
          <w:lang w:val="pl-PL"/>
        </w:rPr>
        <w:t>również działa</w:t>
      </w:r>
      <w:r w:rsidR="00534685" w:rsidRPr="00832D89">
        <w:rPr>
          <w:szCs w:val="28"/>
          <w:lang w:val="pl-PL"/>
        </w:rPr>
        <w:t>nia</w:t>
      </w:r>
      <w:r w:rsidR="009134C7" w:rsidRPr="00832D89">
        <w:rPr>
          <w:szCs w:val="28"/>
          <w:lang w:val="pl-PL"/>
        </w:rPr>
        <w:t xml:space="preserve"> towarzysząc</w:t>
      </w:r>
      <w:r w:rsidR="00534685" w:rsidRPr="00832D89">
        <w:rPr>
          <w:szCs w:val="28"/>
          <w:lang w:val="pl-PL"/>
        </w:rPr>
        <w:t>e</w:t>
      </w:r>
      <w:r w:rsidR="009134C7" w:rsidRPr="00832D89">
        <w:rPr>
          <w:szCs w:val="28"/>
          <w:lang w:val="pl-PL"/>
        </w:rPr>
        <w:t xml:space="preserve"> akceleracji</w:t>
      </w:r>
      <w:r w:rsidR="0094784E" w:rsidRPr="00832D89">
        <w:rPr>
          <w:szCs w:val="28"/>
          <w:lang w:val="pl-PL"/>
        </w:rPr>
        <w:t>,</w:t>
      </w:r>
      <w:r w:rsidR="009134C7" w:rsidRPr="00832D89">
        <w:rPr>
          <w:szCs w:val="28"/>
          <w:lang w:val="pl-PL"/>
        </w:rPr>
        <w:t xml:space="preserve"> wspierając</w:t>
      </w:r>
      <w:r w:rsidR="00534685" w:rsidRPr="00832D89">
        <w:rPr>
          <w:szCs w:val="28"/>
          <w:lang w:val="pl-PL"/>
        </w:rPr>
        <w:t>e</w:t>
      </w:r>
      <w:r w:rsidR="009134C7" w:rsidRPr="00832D89">
        <w:rPr>
          <w:szCs w:val="28"/>
          <w:lang w:val="pl-PL"/>
        </w:rPr>
        <w:t xml:space="preserve"> budowę ekosystemu  </w:t>
      </w:r>
      <w:proofErr w:type="spellStart"/>
      <w:r>
        <w:rPr>
          <w:szCs w:val="28"/>
          <w:lang w:val="pl-PL"/>
        </w:rPr>
        <w:t>elektromobilności</w:t>
      </w:r>
      <w:proofErr w:type="spellEnd"/>
      <w:r>
        <w:rPr>
          <w:szCs w:val="28"/>
          <w:lang w:val="pl-PL"/>
        </w:rPr>
        <w:t xml:space="preserve"> </w:t>
      </w:r>
      <w:r w:rsidR="009134C7" w:rsidRPr="00832D89">
        <w:rPr>
          <w:szCs w:val="28"/>
          <w:lang w:val="pl-PL"/>
        </w:rPr>
        <w:t>na</w:t>
      </w:r>
      <w:r>
        <w:rPr>
          <w:szCs w:val="28"/>
          <w:lang w:val="pl-PL"/>
        </w:rPr>
        <w:t xml:space="preserve"> </w:t>
      </w:r>
      <w:r w:rsidR="009134C7" w:rsidRPr="00832D89">
        <w:rPr>
          <w:szCs w:val="28"/>
          <w:lang w:val="pl-PL"/>
        </w:rPr>
        <w:t xml:space="preserve">wczesnym </w:t>
      </w:r>
      <w:r w:rsidR="0094784E" w:rsidRPr="00832D89">
        <w:rPr>
          <w:szCs w:val="28"/>
          <w:lang w:val="pl-PL"/>
        </w:rPr>
        <w:t xml:space="preserve">etapie </w:t>
      </w:r>
      <w:r>
        <w:rPr>
          <w:szCs w:val="28"/>
          <w:lang w:val="pl-PL"/>
        </w:rPr>
        <w:t>jego</w:t>
      </w:r>
      <w:r w:rsidRPr="00832D89">
        <w:rPr>
          <w:szCs w:val="28"/>
          <w:lang w:val="pl-PL"/>
        </w:rPr>
        <w:t xml:space="preserve"> </w:t>
      </w:r>
      <w:r w:rsidR="0094784E" w:rsidRPr="00832D89">
        <w:rPr>
          <w:szCs w:val="28"/>
          <w:lang w:val="pl-PL"/>
        </w:rPr>
        <w:t>rozwoju.</w:t>
      </w:r>
    </w:p>
    <w:p w14:paraId="46FB2F0A" w14:textId="41DAF8B2" w:rsidR="00E53263" w:rsidRPr="00832D89" w:rsidRDefault="00404156" w:rsidP="000D6BE2">
      <w:pPr>
        <w:spacing w:after="120" w:line="276" w:lineRule="auto"/>
        <w:jc w:val="both"/>
        <w:rPr>
          <w:iCs/>
          <w:szCs w:val="28"/>
          <w:lang w:val="pl-PL"/>
        </w:rPr>
      </w:pPr>
      <w:r>
        <w:rPr>
          <w:iCs/>
          <w:szCs w:val="28"/>
          <w:lang w:val="pl-PL"/>
        </w:rPr>
        <w:t>W odpowiedzi</w:t>
      </w:r>
      <w:r w:rsidR="00534685" w:rsidRPr="00832D89">
        <w:rPr>
          <w:iCs/>
          <w:szCs w:val="28"/>
          <w:lang w:val="pl-PL"/>
        </w:rPr>
        <w:t xml:space="preserve"> na powyższe wyzwania</w:t>
      </w:r>
      <w:r>
        <w:rPr>
          <w:iCs/>
          <w:szCs w:val="28"/>
          <w:lang w:val="pl-PL"/>
        </w:rPr>
        <w:t xml:space="preserve"> pilotażowy program </w:t>
      </w:r>
      <w:r w:rsidR="00E53263" w:rsidRPr="00832D89">
        <w:rPr>
          <w:iCs/>
          <w:szCs w:val="28"/>
          <w:lang w:val="pl-PL"/>
        </w:rPr>
        <w:t>zakłada przeprowadzenie szeregu działań i aktywności wspomagających rozwój branży i nawiązani</w:t>
      </w:r>
      <w:r w:rsidR="00531F15">
        <w:rPr>
          <w:iCs/>
          <w:szCs w:val="28"/>
          <w:lang w:val="pl-PL"/>
        </w:rPr>
        <w:t>e</w:t>
      </w:r>
      <w:r w:rsidR="00E53263" w:rsidRPr="00832D89">
        <w:rPr>
          <w:iCs/>
          <w:szCs w:val="28"/>
          <w:lang w:val="pl-PL"/>
        </w:rPr>
        <w:t xml:space="preserve"> trwałych relacji </w:t>
      </w:r>
      <w:r>
        <w:rPr>
          <w:iCs/>
          <w:szCs w:val="28"/>
          <w:lang w:val="pl-PL"/>
        </w:rPr>
        <w:br/>
      </w:r>
      <w:r w:rsidR="00E53263" w:rsidRPr="00832D89">
        <w:rPr>
          <w:iCs/>
          <w:szCs w:val="28"/>
          <w:lang w:val="pl-PL"/>
        </w:rPr>
        <w:t xml:space="preserve">w środowisku </w:t>
      </w:r>
      <w:r w:rsidR="00534685" w:rsidRPr="00832D89">
        <w:rPr>
          <w:iCs/>
          <w:szCs w:val="28"/>
          <w:lang w:val="pl-PL"/>
        </w:rPr>
        <w:t xml:space="preserve">biznesowym zorientowanym wokół branży </w:t>
      </w:r>
      <w:proofErr w:type="spellStart"/>
      <w:r w:rsidR="00534685" w:rsidRPr="00832D89">
        <w:rPr>
          <w:iCs/>
          <w:szCs w:val="28"/>
          <w:lang w:val="pl-PL"/>
        </w:rPr>
        <w:t>elektromobilności</w:t>
      </w:r>
      <w:proofErr w:type="spellEnd"/>
      <w:r w:rsidR="00E53263" w:rsidRPr="00832D89">
        <w:rPr>
          <w:iCs/>
          <w:szCs w:val="28"/>
          <w:lang w:val="pl-PL"/>
        </w:rPr>
        <w:t>.</w:t>
      </w:r>
      <w:r w:rsidR="007C121F" w:rsidRPr="00832D89">
        <w:rPr>
          <w:iCs/>
          <w:szCs w:val="28"/>
          <w:lang w:val="pl-PL"/>
        </w:rPr>
        <w:t xml:space="preserve"> </w:t>
      </w:r>
      <w:r w:rsidR="00534685" w:rsidRPr="00832D89">
        <w:rPr>
          <w:iCs/>
          <w:szCs w:val="28"/>
          <w:lang w:val="pl-PL"/>
        </w:rPr>
        <w:t xml:space="preserve">Jedną z bolączek polskiego rynku </w:t>
      </w:r>
      <w:proofErr w:type="spellStart"/>
      <w:r w:rsidR="00534685" w:rsidRPr="00832D89">
        <w:rPr>
          <w:iCs/>
          <w:szCs w:val="28"/>
          <w:lang w:val="pl-PL"/>
        </w:rPr>
        <w:t>elektromobilności</w:t>
      </w:r>
      <w:proofErr w:type="spellEnd"/>
      <w:r w:rsidR="00534685" w:rsidRPr="00832D89">
        <w:rPr>
          <w:iCs/>
          <w:szCs w:val="28"/>
          <w:lang w:val="pl-PL"/>
        </w:rPr>
        <w:t>, która została zidentyfikowana podczas pracy badawczej</w:t>
      </w:r>
      <w:r>
        <w:rPr>
          <w:iCs/>
          <w:szCs w:val="28"/>
          <w:lang w:val="pl-PL"/>
        </w:rPr>
        <w:t xml:space="preserve"> </w:t>
      </w:r>
      <w:proofErr w:type="spellStart"/>
      <w:r>
        <w:rPr>
          <w:iCs/>
          <w:szCs w:val="28"/>
          <w:lang w:val="pl-PL"/>
        </w:rPr>
        <w:t>inno_LAB</w:t>
      </w:r>
      <w:proofErr w:type="spellEnd"/>
      <w:r w:rsidR="00534685" w:rsidRPr="00832D89">
        <w:rPr>
          <w:iCs/>
          <w:szCs w:val="28"/>
          <w:lang w:val="pl-PL"/>
        </w:rPr>
        <w:t xml:space="preserve"> PARP nad stanem sektora</w:t>
      </w:r>
      <w:r w:rsidR="002E5EF3">
        <w:rPr>
          <w:iCs/>
          <w:szCs w:val="28"/>
          <w:lang w:val="pl-PL"/>
        </w:rPr>
        <w:t>,</w:t>
      </w:r>
      <w:r w:rsidR="00534685" w:rsidRPr="00832D89">
        <w:rPr>
          <w:iCs/>
          <w:szCs w:val="28"/>
          <w:lang w:val="pl-PL"/>
        </w:rPr>
        <w:t xml:space="preserve"> jest jego fragmentaryczność i brak współpracy, a nawet wiedzy podmiotów z branży o swoich potencjalnych partnerach czy konkurentach. </w:t>
      </w:r>
      <w:r>
        <w:rPr>
          <w:iCs/>
          <w:szCs w:val="28"/>
          <w:lang w:val="pl-PL"/>
        </w:rPr>
        <w:br/>
      </w:r>
      <w:r w:rsidR="00534685" w:rsidRPr="00832D89">
        <w:rPr>
          <w:iCs/>
          <w:szCs w:val="28"/>
          <w:lang w:val="pl-PL"/>
        </w:rPr>
        <w:t xml:space="preserve">W związku z powyższym </w:t>
      </w:r>
      <w:r w:rsidR="00D63209">
        <w:rPr>
          <w:b/>
          <w:iCs/>
          <w:szCs w:val="28"/>
          <w:lang w:val="pl-PL"/>
        </w:rPr>
        <w:t xml:space="preserve">nacisk na </w:t>
      </w:r>
      <w:proofErr w:type="spellStart"/>
      <w:r w:rsidRPr="00A5427D">
        <w:rPr>
          <w:b/>
          <w:iCs/>
          <w:szCs w:val="28"/>
          <w:lang w:val="pl-PL"/>
        </w:rPr>
        <w:t>networking</w:t>
      </w:r>
      <w:proofErr w:type="spellEnd"/>
      <w:r w:rsidR="00DE2437" w:rsidRPr="00A5427D">
        <w:rPr>
          <w:b/>
          <w:iCs/>
          <w:szCs w:val="28"/>
          <w:lang w:val="pl-PL"/>
        </w:rPr>
        <w:t xml:space="preserve"> </w:t>
      </w:r>
      <w:r w:rsidR="00534685" w:rsidRPr="00A5427D">
        <w:rPr>
          <w:b/>
          <w:iCs/>
          <w:szCs w:val="28"/>
          <w:lang w:val="pl-PL"/>
        </w:rPr>
        <w:t xml:space="preserve">przysłuży się </w:t>
      </w:r>
      <w:r w:rsidR="007C121F" w:rsidRPr="00A5427D">
        <w:rPr>
          <w:b/>
          <w:iCs/>
          <w:szCs w:val="28"/>
          <w:lang w:val="pl-PL"/>
        </w:rPr>
        <w:t>zwiększeni</w:t>
      </w:r>
      <w:r w:rsidR="00534685" w:rsidRPr="00A5427D">
        <w:rPr>
          <w:b/>
          <w:iCs/>
          <w:szCs w:val="28"/>
          <w:lang w:val="pl-PL"/>
        </w:rPr>
        <w:t>u</w:t>
      </w:r>
      <w:r w:rsidR="007C121F" w:rsidRPr="00A5427D">
        <w:rPr>
          <w:b/>
          <w:iCs/>
          <w:szCs w:val="28"/>
          <w:lang w:val="pl-PL"/>
        </w:rPr>
        <w:t xml:space="preserve"> podaży projektów </w:t>
      </w:r>
      <w:proofErr w:type="spellStart"/>
      <w:r w:rsidR="007C121F" w:rsidRPr="00A5427D">
        <w:rPr>
          <w:b/>
          <w:iCs/>
          <w:szCs w:val="28"/>
          <w:lang w:val="pl-PL"/>
        </w:rPr>
        <w:t>startupów</w:t>
      </w:r>
      <w:proofErr w:type="spellEnd"/>
      <w:r w:rsidR="007C121F" w:rsidRPr="00A5427D">
        <w:rPr>
          <w:b/>
          <w:iCs/>
          <w:szCs w:val="28"/>
          <w:lang w:val="pl-PL"/>
        </w:rPr>
        <w:t xml:space="preserve"> w obszarze </w:t>
      </w:r>
      <w:proofErr w:type="spellStart"/>
      <w:r w:rsidR="007C121F" w:rsidRPr="00A5427D">
        <w:rPr>
          <w:b/>
          <w:iCs/>
          <w:szCs w:val="28"/>
          <w:lang w:val="pl-PL"/>
        </w:rPr>
        <w:t>elektromobilności</w:t>
      </w:r>
      <w:proofErr w:type="spellEnd"/>
      <w:r w:rsidR="005B0887">
        <w:rPr>
          <w:iCs/>
          <w:szCs w:val="28"/>
          <w:lang w:val="pl-PL"/>
        </w:rPr>
        <w:t xml:space="preserve"> oraz zintegruje uczestników tego rynku.</w:t>
      </w:r>
    </w:p>
    <w:p w14:paraId="7D7C8F58" w14:textId="2393EA21" w:rsidR="00A5427D" w:rsidRDefault="00534685" w:rsidP="000D6BE2">
      <w:pPr>
        <w:spacing w:after="120" w:line="276" w:lineRule="auto"/>
        <w:jc w:val="both"/>
        <w:rPr>
          <w:iCs/>
          <w:szCs w:val="28"/>
          <w:lang w:val="pl-PL"/>
        </w:rPr>
      </w:pPr>
      <w:r w:rsidRPr="00832D89">
        <w:rPr>
          <w:iCs/>
          <w:szCs w:val="28"/>
          <w:lang w:val="pl-PL"/>
        </w:rPr>
        <w:t>Jednym z głównych wyzwań</w:t>
      </w:r>
      <w:r w:rsidR="00855F5C" w:rsidRPr="00832D89">
        <w:rPr>
          <w:iCs/>
          <w:szCs w:val="28"/>
          <w:lang w:val="pl-PL"/>
        </w:rPr>
        <w:t xml:space="preserve"> dla </w:t>
      </w:r>
      <w:r w:rsidR="00B3097B">
        <w:rPr>
          <w:iCs/>
          <w:szCs w:val="28"/>
          <w:lang w:val="pl-PL"/>
        </w:rPr>
        <w:t xml:space="preserve">branży </w:t>
      </w:r>
      <w:proofErr w:type="spellStart"/>
      <w:r w:rsidR="00B3097B">
        <w:rPr>
          <w:iCs/>
          <w:szCs w:val="28"/>
          <w:lang w:val="pl-PL"/>
        </w:rPr>
        <w:t>elektromobilności</w:t>
      </w:r>
      <w:proofErr w:type="spellEnd"/>
      <w:r w:rsidR="00855F5C" w:rsidRPr="00832D89">
        <w:rPr>
          <w:iCs/>
          <w:szCs w:val="28"/>
          <w:lang w:val="pl-PL"/>
        </w:rPr>
        <w:t xml:space="preserve"> </w:t>
      </w:r>
      <w:r w:rsidR="00B3097B">
        <w:rPr>
          <w:iCs/>
          <w:szCs w:val="28"/>
          <w:lang w:val="pl-PL"/>
        </w:rPr>
        <w:t xml:space="preserve">jest </w:t>
      </w:r>
      <w:r w:rsidR="00D63209">
        <w:rPr>
          <w:iCs/>
          <w:szCs w:val="28"/>
          <w:lang w:val="pl-PL"/>
        </w:rPr>
        <w:t>dominacja środków publicznych finansujących rozwój branży</w:t>
      </w:r>
      <w:r w:rsidRPr="00832D89">
        <w:rPr>
          <w:iCs/>
          <w:szCs w:val="28"/>
          <w:lang w:val="pl-PL"/>
        </w:rPr>
        <w:t>, co wynika z</w:t>
      </w:r>
      <w:r w:rsidR="00D63209">
        <w:rPr>
          <w:iCs/>
          <w:szCs w:val="28"/>
          <w:lang w:val="pl-PL"/>
        </w:rPr>
        <w:t xml:space="preserve"> niewielkiej ilości dużych i średnich przedsiębiorstw inwestujących w jej rozwój oraz dużej </w:t>
      </w:r>
      <w:r w:rsidRPr="00832D89">
        <w:rPr>
          <w:iCs/>
          <w:szCs w:val="28"/>
          <w:lang w:val="pl-PL"/>
        </w:rPr>
        <w:t xml:space="preserve">kapitałochłonności prac </w:t>
      </w:r>
      <w:r w:rsidR="00B3097B">
        <w:rPr>
          <w:iCs/>
          <w:szCs w:val="28"/>
          <w:lang w:val="pl-PL"/>
        </w:rPr>
        <w:t>B+R</w:t>
      </w:r>
      <w:r w:rsidRPr="00832D89">
        <w:rPr>
          <w:iCs/>
          <w:szCs w:val="28"/>
          <w:lang w:val="pl-PL"/>
        </w:rPr>
        <w:t xml:space="preserve"> i wdrożeniowych w zakresi</w:t>
      </w:r>
      <w:r w:rsidR="00B3097B">
        <w:rPr>
          <w:iCs/>
          <w:szCs w:val="28"/>
          <w:lang w:val="pl-PL"/>
        </w:rPr>
        <w:t xml:space="preserve">e technologii </w:t>
      </w:r>
      <w:proofErr w:type="spellStart"/>
      <w:r w:rsidR="00B3097B">
        <w:rPr>
          <w:iCs/>
          <w:szCs w:val="28"/>
          <w:lang w:val="pl-PL"/>
        </w:rPr>
        <w:t>elektromobilnych</w:t>
      </w:r>
      <w:proofErr w:type="spellEnd"/>
      <w:r w:rsidR="00B3097B">
        <w:rPr>
          <w:iCs/>
          <w:szCs w:val="28"/>
          <w:lang w:val="pl-PL"/>
        </w:rPr>
        <w:t>. Technologie te charakteryzują się ciągle względną nowością i brakiem</w:t>
      </w:r>
      <w:r w:rsidRPr="00832D89">
        <w:rPr>
          <w:iCs/>
          <w:szCs w:val="28"/>
          <w:lang w:val="pl-PL"/>
        </w:rPr>
        <w:t xml:space="preserve"> dostrzegania przez klienta końcowego korzyści ze stosowania tych rozwiązań </w:t>
      </w:r>
      <w:r w:rsidR="00B3097B">
        <w:rPr>
          <w:iCs/>
          <w:szCs w:val="28"/>
          <w:lang w:val="pl-PL"/>
        </w:rPr>
        <w:t xml:space="preserve">– szczególnie w </w:t>
      </w:r>
      <w:r w:rsidRPr="00832D89">
        <w:rPr>
          <w:iCs/>
          <w:szCs w:val="28"/>
          <w:lang w:val="pl-PL"/>
        </w:rPr>
        <w:t xml:space="preserve"> zestawieniu ich z dotychc</w:t>
      </w:r>
      <w:r w:rsidR="00B3097B">
        <w:rPr>
          <w:iCs/>
          <w:szCs w:val="28"/>
          <w:lang w:val="pl-PL"/>
        </w:rPr>
        <w:t xml:space="preserve">zas szeroko stosowanymi </w:t>
      </w:r>
      <w:r w:rsidRPr="00832D89">
        <w:rPr>
          <w:iCs/>
          <w:szCs w:val="28"/>
          <w:lang w:val="pl-PL"/>
        </w:rPr>
        <w:t>technologiami</w:t>
      </w:r>
      <w:r w:rsidR="00855F5C" w:rsidRPr="00832D89">
        <w:rPr>
          <w:iCs/>
          <w:szCs w:val="28"/>
          <w:lang w:val="pl-PL"/>
        </w:rPr>
        <w:t>.</w:t>
      </w:r>
      <w:r w:rsidR="00500943" w:rsidRPr="00832D89">
        <w:rPr>
          <w:iCs/>
          <w:szCs w:val="28"/>
          <w:lang w:val="pl-PL"/>
        </w:rPr>
        <w:t xml:space="preserve"> </w:t>
      </w:r>
    </w:p>
    <w:p w14:paraId="15865C56" w14:textId="0F80D73A" w:rsidR="00855F5C" w:rsidRPr="00832D89" w:rsidRDefault="00500943" w:rsidP="000D6BE2">
      <w:pPr>
        <w:spacing w:after="120" w:line="276" w:lineRule="auto"/>
        <w:jc w:val="both"/>
        <w:rPr>
          <w:iCs/>
          <w:szCs w:val="28"/>
          <w:lang w:val="pl-PL"/>
        </w:rPr>
      </w:pPr>
      <w:r w:rsidRPr="00832D89">
        <w:rPr>
          <w:iCs/>
          <w:szCs w:val="28"/>
          <w:lang w:val="pl-PL"/>
        </w:rPr>
        <w:t>Zidentyfikowana została</w:t>
      </w:r>
      <w:r w:rsidR="00A5427D">
        <w:rPr>
          <w:iCs/>
          <w:szCs w:val="28"/>
          <w:lang w:val="pl-PL"/>
        </w:rPr>
        <w:t>,</w:t>
      </w:r>
      <w:r w:rsidRPr="00832D89">
        <w:rPr>
          <w:iCs/>
          <w:szCs w:val="28"/>
          <w:lang w:val="pl-PL"/>
        </w:rPr>
        <w:t xml:space="preserve"> więc kluczowa potrzeba zachęcenia</w:t>
      </w:r>
      <w:r w:rsidR="00855F5C" w:rsidRPr="00832D89">
        <w:rPr>
          <w:iCs/>
          <w:szCs w:val="28"/>
          <w:lang w:val="pl-PL"/>
        </w:rPr>
        <w:t xml:space="preserve"> </w:t>
      </w:r>
      <w:r w:rsidRPr="00832D89">
        <w:rPr>
          <w:iCs/>
          <w:szCs w:val="28"/>
          <w:lang w:val="pl-PL"/>
        </w:rPr>
        <w:t xml:space="preserve">firm </w:t>
      </w:r>
      <w:r w:rsidR="00855F5C" w:rsidRPr="00832D89">
        <w:rPr>
          <w:iCs/>
          <w:szCs w:val="28"/>
          <w:lang w:val="pl-PL"/>
        </w:rPr>
        <w:t xml:space="preserve">do inwestycji w </w:t>
      </w:r>
      <w:r w:rsidR="00A5427D">
        <w:rPr>
          <w:iCs/>
          <w:szCs w:val="28"/>
          <w:lang w:val="pl-PL"/>
        </w:rPr>
        <w:t>rozwój tego</w:t>
      </w:r>
      <w:r w:rsidR="00855F5C" w:rsidRPr="00832D89">
        <w:rPr>
          <w:iCs/>
          <w:szCs w:val="28"/>
          <w:lang w:val="pl-PL"/>
        </w:rPr>
        <w:t xml:space="preserve"> sektor</w:t>
      </w:r>
      <w:r w:rsidR="00A5427D">
        <w:rPr>
          <w:iCs/>
          <w:szCs w:val="28"/>
          <w:lang w:val="pl-PL"/>
        </w:rPr>
        <w:t>a</w:t>
      </w:r>
      <w:r w:rsidR="00855F5C" w:rsidRPr="00832D89">
        <w:rPr>
          <w:iCs/>
          <w:szCs w:val="28"/>
          <w:lang w:val="pl-PL"/>
        </w:rPr>
        <w:t xml:space="preserve">, </w:t>
      </w:r>
      <w:r w:rsidRPr="00832D89">
        <w:rPr>
          <w:iCs/>
          <w:szCs w:val="28"/>
          <w:lang w:val="pl-PL"/>
        </w:rPr>
        <w:t>skierowania zasobów finansowych</w:t>
      </w:r>
      <w:r w:rsidR="000D68B4" w:rsidRPr="00832D89">
        <w:rPr>
          <w:iCs/>
          <w:szCs w:val="28"/>
          <w:lang w:val="pl-PL"/>
        </w:rPr>
        <w:t>,</w:t>
      </w:r>
      <w:r w:rsidRPr="00832D89">
        <w:rPr>
          <w:iCs/>
          <w:szCs w:val="28"/>
          <w:lang w:val="pl-PL"/>
        </w:rPr>
        <w:t xml:space="preserve"> osobowych i rzeczowych </w:t>
      </w:r>
      <w:r w:rsidR="00855F5C" w:rsidRPr="00832D89">
        <w:rPr>
          <w:iCs/>
          <w:szCs w:val="28"/>
          <w:lang w:val="pl-PL"/>
        </w:rPr>
        <w:t xml:space="preserve">do </w:t>
      </w:r>
      <w:r w:rsidRPr="00832D89">
        <w:rPr>
          <w:iCs/>
          <w:szCs w:val="28"/>
          <w:lang w:val="pl-PL"/>
        </w:rPr>
        <w:t xml:space="preserve">wsparcia procesu </w:t>
      </w:r>
      <w:r w:rsidR="000D68B4" w:rsidRPr="00832D89">
        <w:rPr>
          <w:iCs/>
          <w:szCs w:val="28"/>
          <w:lang w:val="pl-PL"/>
        </w:rPr>
        <w:t xml:space="preserve">akceleracji oraz uświadomienia korzyści </w:t>
      </w:r>
      <w:r w:rsidR="00A5427D">
        <w:rPr>
          <w:iCs/>
          <w:szCs w:val="28"/>
          <w:lang w:val="pl-PL"/>
        </w:rPr>
        <w:t xml:space="preserve">wynikających z </w:t>
      </w:r>
      <w:r w:rsidR="00855F5C" w:rsidRPr="00832D89">
        <w:rPr>
          <w:iCs/>
          <w:szCs w:val="28"/>
          <w:lang w:val="pl-PL"/>
        </w:rPr>
        <w:t xml:space="preserve">zaangażowania się w </w:t>
      </w:r>
      <w:r w:rsidR="000D68B4" w:rsidRPr="00832D89">
        <w:rPr>
          <w:iCs/>
          <w:szCs w:val="28"/>
          <w:lang w:val="pl-PL"/>
        </w:rPr>
        <w:t>ten proces.</w:t>
      </w:r>
      <w:r w:rsidR="00855F5C" w:rsidRPr="00832D89">
        <w:rPr>
          <w:iCs/>
          <w:szCs w:val="28"/>
          <w:lang w:val="pl-PL"/>
        </w:rPr>
        <w:t xml:space="preserve"> </w:t>
      </w:r>
      <w:r w:rsidR="000D68B4" w:rsidRPr="00832D89">
        <w:rPr>
          <w:iCs/>
          <w:szCs w:val="28"/>
          <w:lang w:val="pl-PL"/>
        </w:rPr>
        <w:t xml:space="preserve">Odpowiedzią na te potrzeby ma być </w:t>
      </w:r>
      <w:r w:rsidR="000D68B4" w:rsidRPr="00A5427D">
        <w:rPr>
          <w:b/>
          <w:iCs/>
          <w:szCs w:val="28"/>
          <w:lang w:val="pl-PL"/>
        </w:rPr>
        <w:t>uczestnictw</w:t>
      </w:r>
      <w:r w:rsidR="00A5427D">
        <w:rPr>
          <w:b/>
          <w:iCs/>
          <w:szCs w:val="28"/>
          <w:lang w:val="pl-PL"/>
        </w:rPr>
        <w:t>o</w:t>
      </w:r>
      <w:r w:rsidR="000D68B4" w:rsidRPr="00A5427D">
        <w:rPr>
          <w:b/>
          <w:iCs/>
          <w:szCs w:val="28"/>
          <w:lang w:val="pl-PL"/>
        </w:rPr>
        <w:t xml:space="preserve"> w programie </w:t>
      </w:r>
      <w:r w:rsidR="00A5427D" w:rsidRPr="00A5427D">
        <w:rPr>
          <w:b/>
          <w:iCs/>
          <w:szCs w:val="28"/>
          <w:lang w:val="pl-PL"/>
        </w:rPr>
        <w:t xml:space="preserve">średnich i dużych </w:t>
      </w:r>
      <w:r w:rsidR="000D68B4" w:rsidRPr="00A5427D">
        <w:rPr>
          <w:b/>
          <w:iCs/>
          <w:szCs w:val="28"/>
          <w:lang w:val="pl-PL"/>
        </w:rPr>
        <w:t>firm</w:t>
      </w:r>
      <w:r w:rsidR="000D68B4" w:rsidRPr="00832D89">
        <w:rPr>
          <w:iCs/>
          <w:szCs w:val="28"/>
          <w:lang w:val="pl-PL"/>
        </w:rPr>
        <w:t>, które chcą zostać odbior</w:t>
      </w:r>
      <w:r w:rsidR="00A5427D">
        <w:rPr>
          <w:iCs/>
          <w:szCs w:val="28"/>
          <w:lang w:val="pl-PL"/>
        </w:rPr>
        <w:t xml:space="preserve">cami akcelerowanych technologii. Zasady współpracy akceleratora z tymi podmiotami </w:t>
      </w:r>
      <w:r w:rsidR="000D68B4" w:rsidRPr="00832D89">
        <w:rPr>
          <w:iCs/>
          <w:szCs w:val="28"/>
          <w:lang w:val="pl-PL"/>
        </w:rPr>
        <w:t xml:space="preserve"> </w:t>
      </w:r>
      <w:r w:rsidR="00A5427D">
        <w:rPr>
          <w:iCs/>
          <w:szCs w:val="28"/>
          <w:lang w:val="pl-PL"/>
        </w:rPr>
        <w:t xml:space="preserve">zakładają </w:t>
      </w:r>
      <w:r w:rsidR="000D68B4" w:rsidRPr="00832D89">
        <w:rPr>
          <w:iCs/>
          <w:szCs w:val="28"/>
          <w:lang w:val="pl-PL"/>
        </w:rPr>
        <w:t xml:space="preserve">ich finansowe zaangażowanie. </w:t>
      </w:r>
    </w:p>
    <w:p w14:paraId="310663C6" w14:textId="510AC1E5" w:rsidR="00855F5C" w:rsidRPr="00832D89" w:rsidRDefault="00C97E14" w:rsidP="000D6BE2">
      <w:pPr>
        <w:spacing w:after="120" w:line="276" w:lineRule="auto"/>
        <w:jc w:val="both"/>
        <w:rPr>
          <w:iCs/>
          <w:szCs w:val="28"/>
          <w:lang w:val="pl-PL"/>
        </w:rPr>
      </w:pPr>
      <w:r w:rsidRPr="00832D89">
        <w:rPr>
          <w:iCs/>
          <w:szCs w:val="28"/>
          <w:lang w:val="pl-PL"/>
        </w:rPr>
        <w:lastRenderedPageBreak/>
        <w:t>Biorąc pod uwagę złożoność wyzwań i specyfikę akcelerowanej branży, zadanie realizacji pilotażu zostanie powierzone podmiotowi</w:t>
      </w:r>
      <w:r w:rsidR="006143C4" w:rsidRPr="00832D89">
        <w:rPr>
          <w:iCs/>
          <w:szCs w:val="28"/>
          <w:lang w:val="pl-PL"/>
        </w:rPr>
        <w:t>, który jednocześnie wykaże się</w:t>
      </w:r>
      <w:r w:rsidRPr="00832D89">
        <w:rPr>
          <w:iCs/>
          <w:szCs w:val="28"/>
          <w:lang w:val="pl-PL"/>
        </w:rPr>
        <w:t xml:space="preserve"> doświ</w:t>
      </w:r>
      <w:r w:rsidR="00547192" w:rsidRPr="00832D89">
        <w:rPr>
          <w:iCs/>
          <w:szCs w:val="28"/>
          <w:lang w:val="pl-PL"/>
        </w:rPr>
        <w:t>a</w:t>
      </w:r>
      <w:r w:rsidRPr="00832D89">
        <w:rPr>
          <w:iCs/>
          <w:szCs w:val="28"/>
          <w:lang w:val="pl-PL"/>
        </w:rPr>
        <w:t xml:space="preserve">dczeniem </w:t>
      </w:r>
      <w:r w:rsidR="00A5427D">
        <w:rPr>
          <w:iCs/>
          <w:szCs w:val="28"/>
          <w:lang w:val="pl-PL"/>
        </w:rPr>
        <w:br/>
      </w:r>
      <w:r w:rsidRPr="00832D89">
        <w:rPr>
          <w:iCs/>
          <w:szCs w:val="28"/>
          <w:lang w:val="pl-PL"/>
        </w:rPr>
        <w:t>w realizac</w:t>
      </w:r>
      <w:r w:rsidR="00547192" w:rsidRPr="00832D89">
        <w:rPr>
          <w:iCs/>
          <w:szCs w:val="28"/>
          <w:lang w:val="pl-PL"/>
        </w:rPr>
        <w:t>ji programów akceleracyjnych oraz znającemu potencjał rozwojowy branży.</w:t>
      </w:r>
    </w:p>
    <w:p w14:paraId="1DA29576" w14:textId="77777777" w:rsidR="009B5DF7" w:rsidRDefault="00D63209" w:rsidP="000D6BE2">
      <w:pPr>
        <w:spacing w:after="120" w:line="276" w:lineRule="auto"/>
        <w:jc w:val="both"/>
        <w:rPr>
          <w:iCs/>
          <w:szCs w:val="28"/>
          <w:lang w:val="pl-PL"/>
        </w:rPr>
      </w:pPr>
      <w:r>
        <w:rPr>
          <w:iCs/>
          <w:szCs w:val="28"/>
          <w:lang w:val="pl-PL"/>
        </w:rPr>
        <w:t>Długofalowym c</w:t>
      </w:r>
      <w:r w:rsidR="00547192" w:rsidRPr="00832D89">
        <w:rPr>
          <w:iCs/>
          <w:szCs w:val="28"/>
          <w:lang w:val="pl-PL"/>
        </w:rPr>
        <w:t>elem realizacji pilotażu jest wykreowanie akceleratora branżowego</w:t>
      </w:r>
      <w:r w:rsidR="006143C4" w:rsidRPr="00832D89">
        <w:rPr>
          <w:iCs/>
          <w:szCs w:val="28"/>
          <w:lang w:val="pl-PL"/>
        </w:rPr>
        <w:t xml:space="preserve"> skoncentrowanego na technologiach </w:t>
      </w:r>
      <w:proofErr w:type="spellStart"/>
      <w:r w:rsidR="006143C4" w:rsidRPr="00832D89">
        <w:rPr>
          <w:iCs/>
          <w:szCs w:val="28"/>
          <w:lang w:val="pl-PL"/>
        </w:rPr>
        <w:t>elektromobilnych</w:t>
      </w:r>
      <w:proofErr w:type="spellEnd"/>
      <w:r w:rsidR="00547192" w:rsidRPr="00832D89">
        <w:rPr>
          <w:iCs/>
          <w:szCs w:val="28"/>
          <w:lang w:val="pl-PL"/>
        </w:rPr>
        <w:t xml:space="preserve">, </w:t>
      </w:r>
      <w:r w:rsidR="006143C4" w:rsidRPr="00832D89">
        <w:rPr>
          <w:iCs/>
          <w:szCs w:val="28"/>
          <w:lang w:val="pl-PL"/>
        </w:rPr>
        <w:t>który będzie w stanie</w:t>
      </w:r>
      <w:r w:rsidR="009B5DF7">
        <w:rPr>
          <w:iCs/>
          <w:szCs w:val="28"/>
          <w:lang w:val="pl-PL"/>
        </w:rPr>
        <w:t>,</w:t>
      </w:r>
      <w:r w:rsidR="006143C4" w:rsidRPr="00832D89">
        <w:rPr>
          <w:iCs/>
          <w:szCs w:val="28"/>
          <w:lang w:val="pl-PL"/>
        </w:rPr>
        <w:t xml:space="preserve"> także</w:t>
      </w:r>
      <w:r w:rsidR="00547192" w:rsidRPr="00832D89">
        <w:rPr>
          <w:iCs/>
          <w:szCs w:val="28"/>
          <w:lang w:val="pl-PL"/>
        </w:rPr>
        <w:t xml:space="preserve"> po okresie realizacji projektu,</w:t>
      </w:r>
      <w:r w:rsidR="006143C4" w:rsidRPr="00832D89">
        <w:rPr>
          <w:iCs/>
          <w:szCs w:val="28"/>
          <w:lang w:val="pl-PL"/>
        </w:rPr>
        <w:t xml:space="preserve"> stać się</w:t>
      </w:r>
      <w:r w:rsidR="00547192" w:rsidRPr="00832D89">
        <w:rPr>
          <w:iCs/>
          <w:szCs w:val="28"/>
          <w:lang w:val="pl-PL"/>
        </w:rPr>
        <w:t xml:space="preserve"> </w:t>
      </w:r>
      <w:proofErr w:type="spellStart"/>
      <w:r w:rsidR="00547192" w:rsidRPr="00832D89">
        <w:rPr>
          <w:iCs/>
          <w:szCs w:val="28"/>
          <w:lang w:val="pl-PL"/>
        </w:rPr>
        <w:t>hubem</w:t>
      </w:r>
      <w:proofErr w:type="spellEnd"/>
      <w:r w:rsidR="00547192" w:rsidRPr="00832D89">
        <w:rPr>
          <w:iCs/>
          <w:szCs w:val="28"/>
          <w:lang w:val="pl-PL"/>
        </w:rPr>
        <w:t xml:space="preserve"> innowacji dla branży oraz kluczowym podmiotem ekosy</w:t>
      </w:r>
      <w:r w:rsidR="00A5427D">
        <w:rPr>
          <w:iCs/>
          <w:szCs w:val="28"/>
          <w:lang w:val="pl-PL"/>
        </w:rPr>
        <w:t>s</w:t>
      </w:r>
      <w:r w:rsidR="00547192" w:rsidRPr="00832D89">
        <w:rPr>
          <w:iCs/>
          <w:szCs w:val="28"/>
          <w:lang w:val="pl-PL"/>
        </w:rPr>
        <w:t>temu</w:t>
      </w:r>
      <w:r w:rsidR="00A5427D">
        <w:rPr>
          <w:iCs/>
          <w:szCs w:val="28"/>
          <w:lang w:val="pl-PL"/>
        </w:rPr>
        <w:t xml:space="preserve"> docelowo</w:t>
      </w:r>
      <w:r w:rsidR="006143C4" w:rsidRPr="00832D89">
        <w:rPr>
          <w:iCs/>
          <w:szCs w:val="28"/>
          <w:lang w:val="pl-PL"/>
        </w:rPr>
        <w:t xml:space="preserve"> </w:t>
      </w:r>
      <w:r w:rsidR="00A5427D">
        <w:rPr>
          <w:iCs/>
          <w:szCs w:val="28"/>
          <w:lang w:val="pl-PL"/>
        </w:rPr>
        <w:t>finansowanym ze środków prywatnych</w:t>
      </w:r>
      <w:r w:rsidR="00547192" w:rsidRPr="00832D89">
        <w:rPr>
          <w:iCs/>
          <w:szCs w:val="28"/>
          <w:lang w:val="pl-PL"/>
        </w:rPr>
        <w:t>.</w:t>
      </w:r>
      <w:r w:rsidR="00934FD5">
        <w:rPr>
          <w:iCs/>
          <w:szCs w:val="28"/>
          <w:lang w:val="pl-PL"/>
        </w:rPr>
        <w:t xml:space="preserve"> Dla</w:t>
      </w:r>
      <w:r w:rsidR="00B30F16">
        <w:rPr>
          <w:iCs/>
          <w:szCs w:val="28"/>
          <w:lang w:val="pl-PL"/>
        </w:rPr>
        <w:t xml:space="preserve">tego też </w:t>
      </w:r>
      <w:r w:rsidR="00934FD5">
        <w:rPr>
          <w:iCs/>
          <w:szCs w:val="28"/>
          <w:lang w:val="pl-PL"/>
        </w:rPr>
        <w:t xml:space="preserve">istotnym czynnikiem dla osiągnięcia powyższego celu jest </w:t>
      </w:r>
      <w:r w:rsidR="00B30F16">
        <w:rPr>
          <w:iCs/>
          <w:szCs w:val="28"/>
          <w:lang w:val="pl-PL"/>
        </w:rPr>
        <w:t xml:space="preserve">zdolność </w:t>
      </w:r>
      <w:r w:rsidR="00934FD5">
        <w:rPr>
          <w:iCs/>
          <w:szCs w:val="28"/>
          <w:lang w:val="pl-PL"/>
        </w:rPr>
        <w:t xml:space="preserve">wybranego operatora </w:t>
      </w:r>
      <w:r w:rsidR="00B30F16">
        <w:rPr>
          <w:iCs/>
          <w:szCs w:val="28"/>
          <w:lang w:val="pl-PL"/>
        </w:rPr>
        <w:t xml:space="preserve">do kontynuacji roli akceleratora branżowego </w:t>
      </w:r>
      <w:r w:rsidR="00934FD5">
        <w:rPr>
          <w:iCs/>
          <w:szCs w:val="28"/>
          <w:lang w:val="pl-PL"/>
        </w:rPr>
        <w:t>po zakończeni</w:t>
      </w:r>
      <w:r w:rsidR="00B30F16">
        <w:rPr>
          <w:iCs/>
          <w:szCs w:val="28"/>
          <w:lang w:val="pl-PL"/>
        </w:rPr>
        <w:t>u finansowania z PARP.</w:t>
      </w:r>
    </w:p>
    <w:p w14:paraId="55C7362D" w14:textId="7C89AB82" w:rsidR="009B5DF7" w:rsidRPr="00832D89" w:rsidRDefault="009B5DF7" w:rsidP="000D6BE2">
      <w:pPr>
        <w:spacing w:after="120" w:line="276" w:lineRule="auto"/>
        <w:jc w:val="both"/>
        <w:rPr>
          <w:szCs w:val="28"/>
          <w:lang w:val="pl-PL"/>
        </w:rPr>
      </w:pPr>
    </w:p>
    <w:p w14:paraId="31EA035D" w14:textId="77777777" w:rsidR="00F303B9" w:rsidRPr="00832D89" w:rsidRDefault="00F303B9" w:rsidP="000D6BE2">
      <w:pPr>
        <w:shd w:val="clear" w:color="auto" w:fill="BDD6EE"/>
        <w:spacing w:after="120" w:line="276" w:lineRule="auto"/>
        <w:outlineLvl w:val="0"/>
        <w:rPr>
          <w:b/>
          <w:sz w:val="26"/>
          <w:szCs w:val="26"/>
          <w:lang w:val="pl-PL"/>
        </w:rPr>
      </w:pPr>
      <w:r w:rsidRPr="00832D89">
        <w:rPr>
          <w:b/>
          <w:sz w:val="26"/>
          <w:szCs w:val="26"/>
          <w:lang w:val="pl-PL"/>
        </w:rPr>
        <w:lastRenderedPageBreak/>
        <w:t>Założenia szczegółowe:</w:t>
      </w:r>
    </w:p>
    <w:p w14:paraId="53292915" w14:textId="52437A8F" w:rsidR="004C6075" w:rsidRPr="00832D89" w:rsidRDefault="004C6075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 xml:space="preserve">Pilotaż realizowany będzie przez jeden akcelerator – </w:t>
      </w:r>
      <w:proofErr w:type="spellStart"/>
      <w:r w:rsidRPr="00832D89">
        <w:rPr>
          <w:szCs w:val="28"/>
          <w:lang w:val="pl-PL"/>
        </w:rPr>
        <w:t>Grantobiorcę</w:t>
      </w:r>
      <w:proofErr w:type="spellEnd"/>
      <w:r w:rsidR="0063205E">
        <w:rPr>
          <w:szCs w:val="28"/>
          <w:lang w:val="pl-PL"/>
        </w:rPr>
        <w:t xml:space="preserve"> projektu </w:t>
      </w:r>
      <w:proofErr w:type="spellStart"/>
      <w:r w:rsidR="0063205E">
        <w:rPr>
          <w:szCs w:val="28"/>
          <w:lang w:val="pl-PL"/>
        </w:rPr>
        <w:t>inno_LAB</w:t>
      </w:r>
      <w:proofErr w:type="spellEnd"/>
      <w:r w:rsidRPr="00832D89">
        <w:rPr>
          <w:szCs w:val="28"/>
          <w:lang w:val="pl-PL"/>
        </w:rPr>
        <w:t>.</w:t>
      </w:r>
    </w:p>
    <w:p w14:paraId="798FD6E1" w14:textId="70713376" w:rsidR="00F303B9" w:rsidRPr="005F6676" w:rsidRDefault="00F303B9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eastAsia="Times New Roman"/>
          <w:color w:val="000000"/>
          <w:szCs w:val="28"/>
        </w:rPr>
      </w:pPr>
      <w:proofErr w:type="spellStart"/>
      <w:r w:rsidRPr="00832D89">
        <w:rPr>
          <w:szCs w:val="28"/>
          <w:lang w:val="pl-PL"/>
        </w:rPr>
        <w:t>Grantobiorca</w:t>
      </w:r>
      <w:proofErr w:type="spellEnd"/>
      <w:r w:rsidR="006143C4" w:rsidRPr="00832D89">
        <w:rPr>
          <w:szCs w:val="28"/>
          <w:lang w:val="pl-PL"/>
        </w:rPr>
        <w:t xml:space="preserve"> to</w:t>
      </w:r>
      <w:r w:rsidRPr="00832D89">
        <w:rPr>
          <w:szCs w:val="28"/>
          <w:lang w:val="pl-PL"/>
        </w:rPr>
        <w:t xml:space="preserve"> </w:t>
      </w:r>
      <w:r w:rsidRPr="000A64F1">
        <w:rPr>
          <w:szCs w:val="28"/>
          <w:lang w:val="pl-PL"/>
        </w:rPr>
        <w:t xml:space="preserve">podmiot, który </w:t>
      </w:r>
      <w:r w:rsidR="003F750E" w:rsidRPr="000A64F1">
        <w:rPr>
          <w:rFonts w:eastAsia="Times New Roman"/>
          <w:color w:val="000000"/>
          <w:szCs w:val="28"/>
        </w:rPr>
        <w:t>posiada</w:t>
      </w:r>
      <w:r w:rsidRPr="000A64F1">
        <w:rPr>
          <w:rFonts w:eastAsia="Times New Roman"/>
          <w:color w:val="000000"/>
          <w:szCs w:val="28"/>
        </w:rPr>
        <w:t xml:space="preserve"> doświadczenie w realizacji </w:t>
      </w:r>
      <w:r w:rsidR="003F750E" w:rsidRPr="000A64F1">
        <w:rPr>
          <w:rFonts w:eastAsia="Times New Roman"/>
          <w:color w:val="000000"/>
          <w:szCs w:val="28"/>
        </w:rPr>
        <w:t>programów akceleracyjnych</w:t>
      </w:r>
      <w:r w:rsidRPr="000A64F1">
        <w:rPr>
          <w:rFonts w:eastAsia="Times New Roman"/>
          <w:color w:val="000000"/>
          <w:szCs w:val="28"/>
        </w:rPr>
        <w:t xml:space="preserve">, </w:t>
      </w:r>
      <w:r w:rsidR="007D5049" w:rsidRPr="000A64F1">
        <w:rPr>
          <w:rFonts w:eastAsia="Times New Roman"/>
          <w:color w:val="000000"/>
          <w:szCs w:val="28"/>
        </w:rPr>
        <w:t>prowadzący działalność</w:t>
      </w:r>
      <w:r w:rsidRPr="000A64F1">
        <w:rPr>
          <w:rFonts w:eastAsia="Times New Roman"/>
          <w:color w:val="000000"/>
          <w:szCs w:val="28"/>
        </w:rPr>
        <w:t xml:space="preserve"> na terytorium RP</w:t>
      </w:r>
      <w:r w:rsidR="006143C4" w:rsidRPr="000A64F1">
        <w:rPr>
          <w:rFonts w:eastAsia="Times New Roman"/>
          <w:color w:val="000000"/>
          <w:szCs w:val="28"/>
        </w:rPr>
        <w:t>, który zna sektor elektromobilności i będzie w stanie osiągnąć cele Pilotażu</w:t>
      </w:r>
      <w:r w:rsidRPr="000A64F1">
        <w:rPr>
          <w:rFonts w:eastAsia="Times New Roman"/>
          <w:color w:val="000000"/>
          <w:szCs w:val="28"/>
        </w:rPr>
        <w:t>.</w:t>
      </w:r>
    </w:p>
    <w:p w14:paraId="005B2214" w14:textId="676455C6" w:rsidR="004C6075" w:rsidRPr="0073772E" w:rsidRDefault="005F6676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eastAsia="Times New Roman"/>
          <w:color w:val="000000"/>
          <w:szCs w:val="28"/>
        </w:rPr>
      </w:pPr>
      <w:r w:rsidRPr="0073772E">
        <w:rPr>
          <w:szCs w:val="28"/>
        </w:rPr>
        <w:t xml:space="preserve">Projekt może być realizowany przez grupę podmiotów (konsorcjum), jednakże </w:t>
      </w:r>
      <w:r w:rsidR="0073772E" w:rsidRPr="0073772E">
        <w:rPr>
          <w:szCs w:val="28"/>
        </w:rPr>
        <w:t>za całość realizacji umowy odpowiada lider, który samodzielnie musi spełnić wymagania konkursu</w:t>
      </w:r>
      <w:r w:rsidR="0073772E">
        <w:rPr>
          <w:szCs w:val="28"/>
        </w:rPr>
        <w:t>.</w:t>
      </w:r>
      <w:r w:rsidR="009B5DF7">
        <w:rPr>
          <w:szCs w:val="28"/>
        </w:rPr>
        <w:t xml:space="preserve"> Zarówno </w:t>
      </w:r>
      <w:r w:rsidR="006143C4" w:rsidRPr="0073772E">
        <w:rPr>
          <w:rFonts w:eastAsia="Times New Roman"/>
          <w:color w:val="000000"/>
          <w:szCs w:val="28"/>
        </w:rPr>
        <w:t>Wnioskodawca</w:t>
      </w:r>
      <w:r w:rsidR="009B5DF7">
        <w:rPr>
          <w:rFonts w:eastAsia="Times New Roman"/>
          <w:color w:val="000000"/>
          <w:szCs w:val="28"/>
        </w:rPr>
        <w:t>, jak i uczestnik konsorcjum</w:t>
      </w:r>
      <w:r w:rsidR="004C6075" w:rsidRPr="0073772E">
        <w:rPr>
          <w:rFonts w:eastAsia="Times New Roman"/>
          <w:color w:val="000000"/>
          <w:szCs w:val="28"/>
        </w:rPr>
        <w:t xml:space="preserve"> </w:t>
      </w:r>
      <w:r w:rsidR="009B5DF7">
        <w:rPr>
          <w:rFonts w:eastAsia="Times New Roman"/>
          <w:color w:val="000000"/>
          <w:szCs w:val="28"/>
        </w:rPr>
        <w:t>mogą występować w tylko</w:t>
      </w:r>
      <w:r w:rsidR="004C6075" w:rsidRPr="0073772E">
        <w:rPr>
          <w:rFonts w:eastAsia="Times New Roman"/>
          <w:color w:val="000000"/>
          <w:szCs w:val="28"/>
        </w:rPr>
        <w:t xml:space="preserve"> jedn</w:t>
      </w:r>
      <w:r w:rsidR="009B5DF7">
        <w:rPr>
          <w:rFonts w:eastAsia="Times New Roman"/>
          <w:color w:val="000000"/>
          <w:szCs w:val="28"/>
        </w:rPr>
        <w:t>ym</w:t>
      </w:r>
      <w:r w:rsidR="004C6075" w:rsidRPr="0073772E">
        <w:rPr>
          <w:rFonts w:eastAsia="Times New Roman"/>
          <w:color w:val="000000"/>
          <w:szCs w:val="28"/>
        </w:rPr>
        <w:t xml:space="preserve"> </w:t>
      </w:r>
      <w:r w:rsidR="009B5DF7">
        <w:rPr>
          <w:rFonts w:eastAsia="Times New Roman"/>
          <w:color w:val="000000"/>
          <w:szCs w:val="28"/>
        </w:rPr>
        <w:t>wniosku złożonym</w:t>
      </w:r>
      <w:r w:rsidR="009B5DF7" w:rsidRPr="0073772E">
        <w:rPr>
          <w:rFonts w:eastAsia="Times New Roman"/>
          <w:color w:val="000000"/>
          <w:szCs w:val="28"/>
        </w:rPr>
        <w:t xml:space="preserve"> </w:t>
      </w:r>
      <w:r w:rsidR="004C6075" w:rsidRPr="0073772E">
        <w:rPr>
          <w:rFonts w:eastAsia="Times New Roman"/>
          <w:color w:val="000000"/>
          <w:szCs w:val="28"/>
        </w:rPr>
        <w:t xml:space="preserve">w konkursie. </w:t>
      </w:r>
    </w:p>
    <w:p w14:paraId="10358EA4" w14:textId="7E0CEB55" w:rsidR="004C6075" w:rsidRPr="00832D89" w:rsidRDefault="004C6075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>Na program akceleracji branżowej składa się k</w:t>
      </w:r>
      <w:r w:rsidR="00371F49" w:rsidRPr="00832D89">
        <w:rPr>
          <w:szCs w:val="28"/>
          <w:lang w:val="pl-PL"/>
        </w:rPr>
        <w:t>o</w:t>
      </w:r>
      <w:r w:rsidRPr="00832D89">
        <w:rPr>
          <w:szCs w:val="28"/>
          <w:lang w:val="pl-PL"/>
        </w:rPr>
        <w:t>m</w:t>
      </w:r>
      <w:r w:rsidR="00371F49" w:rsidRPr="00832D89">
        <w:rPr>
          <w:szCs w:val="28"/>
          <w:lang w:val="pl-PL"/>
        </w:rPr>
        <w:t>pleksowy zakres działań</w:t>
      </w:r>
      <w:r w:rsidRPr="00832D89">
        <w:rPr>
          <w:szCs w:val="28"/>
          <w:lang w:val="pl-PL"/>
        </w:rPr>
        <w:t xml:space="preserve">: aktywizowanie </w:t>
      </w:r>
      <w:r w:rsidR="00371F49" w:rsidRPr="00832D89">
        <w:rPr>
          <w:szCs w:val="28"/>
          <w:lang w:val="pl-PL"/>
        </w:rPr>
        <w:t>środowiska</w:t>
      </w:r>
      <w:r w:rsidRPr="00832D89">
        <w:rPr>
          <w:szCs w:val="28"/>
          <w:lang w:val="pl-PL"/>
        </w:rPr>
        <w:t xml:space="preserve"> branżowego, </w:t>
      </w:r>
      <w:proofErr w:type="spellStart"/>
      <w:r w:rsidRPr="00832D89">
        <w:rPr>
          <w:szCs w:val="28"/>
          <w:lang w:val="pl-PL"/>
        </w:rPr>
        <w:t>networking</w:t>
      </w:r>
      <w:proofErr w:type="spellEnd"/>
      <w:r w:rsidRPr="00832D89">
        <w:rPr>
          <w:szCs w:val="28"/>
          <w:lang w:val="pl-PL"/>
        </w:rPr>
        <w:t xml:space="preserve"> branżowy,</w:t>
      </w:r>
      <w:r w:rsidR="00D94A2D" w:rsidRPr="00832D89">
        <w:rPr>
          <w:szCs w:val="28"/>
          <w:lang w:val="pl-PL"/>
        </w:rPr>
        <w:t xml:space="preserve"> nabór, selekcja </w:t>
      </w:r>
      <w:r w:rsidR="0063205E">
        <w:rPr>
          <w:szCs w:val="28"/>
          <w:lang w:val="pl-PL"/>
        </w:rPr>
        <w:br/>
      </w:r>
      <w:r w:rsidR="00D94A2D" w:rsidRPr="00832D89">
        <w:rPr>
          <w:szCs w:val="28"/>
          <w:lang w:val="pl-PL"/>
        </w:rPr>
        <w:t>i</w:t>
      </w:r>
      <w:r w:rsidRPr="00832D89">
        <w:rPr>
          <w:szCs w:val="28"/>
          <w:lang w:val="pl-PL"/>
        </w:rPr>
        <w:t xml:space="preserve"> akceleracja </w:t>
      </w:r>
      <w:proofErr w:type="spellStart"/>
      <w:r w:rsidRPr="00832D89">
        <w:rPr>
          <w:szCs w:val="28"/>
          <w:lang w:val="pl-PL"/>
        </w:rPr>
        <w:t>startupów</w:t>
      </w:r>
      <w:proofErr w:type="spellEnd"/>
      <w:r w:rsidRPr="00832D89">
        <w:rPr>
          <w:szCs w:val="28"/>
          <w:lang w:val="pl-PL"/>
        </w:rPr>
        <w:t xml:space="preserve">, </w:t>
      </w:r>
      <w:r w:rsidR="00371F49" w:rsidRPr="00832D89">
        <w:rPr>
          <w:szCs w:val="28"/>
          <w:lang w:val="pl-PL"/>
        </w:rPr>
        <w:t xml:space="preserve"> </w:t>
      </w:r>
      <w:r w:rsidRPr="00832D89">
        <w:rPr>
          <w:szCs w:val="28"/>
          <w:lang w:val="pl-PL"/>
        </w:rPr>
        <w:t>faz</w:t>
      </w:r>
      <w:r w:rsidR="00D94A2D" w:rsidRPr="00832D89">
        <w:rPr>
          <w:szCs w:val="28"/>
          <w:lang w:val="pl-PL"/>
        </w:rPr>
        <w:t>a</w:t>
      </w:r>
      <w:r w:rsidRPr="00832D89">
        <w:rPr>
          <w:szCs w:val="28"/>
          <w:lang w:val="pl-PL"/>
        </w:rPr>
        <w:t xml:space="preserve"> post</w:t>
      </w:r>
      <w:r w:rsidR="0063205E">
        <w:rPr>
          <w:szCs w:val="28"/>
          <w:lang w:val="pl-PL"/>
        </w:rPr>
        <w:t>-</w:t>
      </w:r>
      <w:r w:rsidRPr="00832D89">
        <w:rPr>
          <w:szCs w:val="28"/>
          <w:lang w:val="pl-PL"/>
        </w:rPr>
        <w:t>akceleracji.</w:t>
      </w:r>
      <w:r w:rsidR="00371F49" w:rsidRPr="00832D89">
        <w:rPr>
          <w:szCs w:val="28"/>
          <w:lang w:val="pl-PL"/>
        </w:rPr>
        <w:t xml:space="preserve"> </w:t>
      </w:r>
    </w:p>
    <w:p w14:paraId="7F0AA36A" w14:textId="2448242D" w:rsidR="004C6075" w:rsidRPr="00832D89" w:rsidRDefault="004C6075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proofErr w:type="spellStart"/>
      <w:r w:rsidRPr="00832D89">
        <w:rPr>
          <w:szCs w:val="28"/>
          <w:lang w:val="pl-PL"/>
        </w:rPr>
        <w:t>Grantobiorca</w:t>
      </w:r>
      <w:proofErr w:type="spellEnd"/>
      <w:r w:rsidRPr="00832D89">
        <w:rPr>
          <w:szCs w:val="28"/>
          <w:lang w:val="pl-PL"/>
        </w:rPr>
        <w:t xml:space="preserve"> realizuje szeroko zakrojone działania </w:t>
      </w:r>
      <w:proofErr w:type="spellStart"/>
      <w:r w:rsidRPr="00832D89">
        <w:rPr>
          <w:szCs w:val="28"/>
          <w:lang w:val="pl-PL"/>
        </w:rPr>
        <w:t>networkingowe</w:t>
      </w:r>
      <w:proofErr w:type="spellEnd"/>
      <w:r w:rsidRPr="00832D89">
        <w:rPr>
          <w:szCs w:val="28"/>
          <w:lang w:val="pl-PL"/>
        </w:rPr>
        <w:t xml:space="preserve"> przez cały okres </w:t>
      </w:r>
      <w:r w:rsidR="0063205E">
        <w:rPr>
          <w:szCs w:val="28"/>
          <w:lang w:val="pl-PL"/>
        </w:rPr>
        <w:t>realizacji</w:t>
      </w:r>
      <w:r w:rsidRPr="00832D89">
        <w:rPr>
          <w:szCs w:val="28"/>
          <w:lang w:val="pl-PL"/>
        </w:rPr>
        <w:t xml:space="preserve"> projektu.</w:t>
      </w:r>
    </w:p>
    <w:p w14:paraId="70DD0F15" w14:textId="7DC6B8B2" w:rsidR="006578DF" w:rsidRPr="00832D89" w:rsidRDefault="004C6075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 xml:space="preserve">Rekrutacja liderów </w:t>
      </w:r>
      <w:r w:rsidR="009802A9" w:rsidRPr="00832D89">
        <w:rPr>
          <w:szCs w:val="28"/>
          <w:lang w:val="pl-PL"/>
        </w:rPr>
        <w:t>(odbiorców technologii)</w:t>
      </w:r>
      <w:r w:rsidR="0063205E">
        <w:rPr>
          <w:szCs w:val="28"/>
          <w:lang w:val="pl-PL"/>
        </w:rPr>
        <w:t xml:space="preserve"> spośród średnich i dużych przedsiębiorstw</w:t>
      </w:r>
      <w:r w:rsidR="009802A9" w:rsidRPr="00832D89">
        <w:rPr>
          <w:szCs w:val="28"/>
          <w:lang w:val="pl-PL"/>
        </w:rPr>
        <w:t xml:space="preserve"> następuje </w:t>
      </w:r>
      <w:r w:rsidR="006578DF" w:rsidRPr="00832D89">
        <w:rPr>
          <w:szCs w:val="28"/>
          <w:lang w:val="pl-PL"/>
        </w:rPr>
        <w:t xml:space="preserve">po powierzeniu </w:t>
      </w:r>
      <w:proofErr w:type="spellStart"/>
      <w:r w:rsidR="006578DF" w:rsidRPr="00832D89">
        <w:rPr>
          <w:szCs w:val="28"/>
          <w:lang w:val="pl-PL"/>
        </w:rPr>
        <w:t>G</w:t>
      </w:r>
      <w:r w:rsidR="00C05E5A">
        <w:rPr>
          <w:szCs w:val="28"/>
          <w:lang w:val="pl-PL"/>
        </w:rPr>
        <w:t>rantobiorcy</w:t>
      </w:r>
      <w:proofErr w:type="spellEnd"/>
      <w:r w:rsidR="00C05E5A">
        <w:rPr>
          <w:szCs w:val="28"/>
          <w:lang w:val="pl-PL"/>
        </w:rPr>
        <w:t xml:space="preserve"> realizacji pilotażu</w:t>
      </w:r>
      <w:r w:rsidR="009B5DF7">
        <w:rPr>
          <w:szCs w:val="28"/>
          <w:lang w:val="pl-PL"/>
        </w:rPr>
        <w:t xml:space="preserve"> (tj. po podpisaniu umowy)</w:t>
      </w:r>
      <w:r w:rsidR="00C05E5A">
        <w:rPr>
          <w:szCs w:val="28"/>
          <w:lang w:val="pl-PL"/>
        </w:rPr>
        <w:t>.</w:t>
      </w:r>
    </w:p>
    <w:p w14:paraId="335310E6" w14:textId="16784DB2" w:rsidR="009802A9" w:rsidRPr="00832D89" w:rsidRDefault="009802A9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 xml:space="preserve">Odbiorcami technologii mogą być </w:t>
      </w:r>
      <w:r w:rsidR="00C05E5A" w:rsidRPr="00832D89">
        <w:rPr>
          <w:szCs w:val="28"/>
        </w:rPr>
        <w:t xml:space="preserve">średnie lub </w:t>
      </w:r>
      <w:r w:rsidRPr="00832D89">
        <w:rPr>
          <w:szCs w:val="28"/>
        </w:rPr>
        <w:t>duże firmy zainteresowan</w:t>
      </w:r>
      <w:r w:rsidR="00D94A2D" w:rsidRPr="00832D89">
        <w:rPr>
          <w:szCs w:val="28"/>
        </w:rPr>
        <w:t>e wykorzystaniem</w:t>
      </w:r>
      <w:r w:rsidRPr="00832D89">
        <w:rPr>
          <w:szCs w:val="28"/>
        </w:rPr>
        <w:t xml:space="preserve"> technologi</w:t>
      </w:r>
      <w:r w:rsidR="00D94A2D" w:rsidRPr="00832D89">
        <w:rPr>
          <w:szCs w:val="28"/>
        </w:rPr>
        <w:t>i</w:t>
      </w:r>
      <w:r w:rsidRPr="00832D89">
        <w:rPr>
          <w:szCs w:val="28"/>
        </w:rPr>
        <w:t xml:space="preserve"> z</w:t>
      </w:r>
      <w:r w:rsidRPr="00832D89">
        <w:rPr>
          <w:szCs w:val="28"/>
          <w:lang w:val="pl-PL"/>
        </w:rPr>
        <w:t xml:space="preserve"> branży </w:t>
      </w:r>
      <w:proofErr w:type="spellStart"/>
      <w:r w:rsidRPr="00832D89">
        <w:rPr>
          <w:szCs w:val="28"/>
          <w:lang w:val="pl-PL"/>
        </w:rPr>
        <w:t>elektromobiln</w:t>
      </w:r>
      <w:r w:rsidR="00C05E5A">
        <w:rPr>
          <w:szCs w:val="28"/>
          <w:lang w:val="pl-PL"/>
        </w:rPr>
        <w:t>ości</w:t>
      </w:r>
      <w:proofErr w:type="spellEnd"/>
      <w:r w:rsidR="00D94A2D" w:rsidRPr="00832D89">
        <w:rPr>
          <w:szCs w:val="28"/>
          <w:lang w:val="pl-PL"/>
        </w:rPr>
        <w:t xml:space="preserve"> lub współpracą </w:t>
      </w:r>
      <w:r w:rsidR="00C05E5A">
        <w:rPr>
          <w:szCs w:val="28"/>
          <w:lang w:val="pl-PL"/>
        </w:rPr>
        <w:t>przy rozwoju</w:t>
      </w:r>
      <w:r w:rsidR="00D94A2D" w:rsidRPr="00832D89">
        <w:rPr>
          <w:szCs w:val="28"/>
          <w:lang w:val="pl-PL"/>
        </w:rPr>
        <w:t xml:space="preserve"> produktów/usł</w:t>
      </w:r>
      <w:r w:rsidR="00C05E5A">
        <w:rPr>
          <w:szCs w:val="28"/>
          <w:lang w:val="pl-PL"/>
        </w:rPr>
        <w:t xml:space="preserve">ug </w:t>
      </w:r>
      <w:proofErr w:type="spellStart"/>
      <w:r w:rsidR="00C05E5A">
        <w:rPr>
          <w:szCs w:val="28"/>
          <w:lang w:val="pl-PL"/>
        </w:rPr>
        <w:t>start</w:t>
      </w:r>
      <w:r w:rsidR="00D94A2D" w:rsidRPr="00832D89">
        <w:rPr>
          <w:szCs w:val="28"/>
          <w:lang w:val="pl-PL"/>
        </w:rPr>
        <w:t>up</w:t>
      </w:r>
      <w:r w:rsidR="00C05E5A">
        <w:rPr>
          <w:szCs w:val="28"/>
          <w:lang w:val="pl-PL"/>
        </w:rPr>
        <w:t>ów</w:t>
      </w:r>
      <w:proofErr w:type="spellEnd"/>
      <w:r w:rsidR="00C05E5A">
        <w:rPr>
          <w:szCs w:val="28"/>
          <w:lang w:val="pl-PL"/>
        </w:rPr>
        <w:t xml:space="preserve"> uczestniczących w akceleracji</w:t>
      </w:r>
      <w:r w:rsidRPr="00832D89">
        <w:rPr>
          <w:szCs w:val="28"/>
          <w:lang w:val="pl-PL"/>
        </w:rPr>
        <w:t>.</w:t>
      </w:r>
      <w:r w:rsidRPr="00832D89">
        <w:rPr>
          <w:szCs w:val="28"/>
        </w:rPr>
        <w:t xml:space="preserve"> </w:t>
      </w:r>
    </w:p>
    <w:p w14:paraId="505DBA98" w14:textId="24BE684D" w:rsidR="006578DF" w:rsidRPr="00832D89" w:rsidRDefault="006578DF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proofErr w:type="spellStart"/>
      <w:r w:rsidRPr="00832D89">
        <w:rPr>
          <w:szCs w:val="28"/>
          <w:lang w:val="pl-PL"/>
        </w:rPr>
        <w:t>Grantobiorca</w:t>
      </w:r>
      <w:proofErr w:type="spellEnd"/>
      <w:r w:rsidRPr="00832D89">
        <w:rPr>
          <w:szCs w:val="28"/>
          <w:lang w:val="pl-PL"/>
        </w:rPr>
        <w:t xml:space="preserve"> opracowuje ofertę uczestnictwa w programie skierowaną do potencjalnych odbiorców technologii.</w:t>
      </w:r>
    </w:p>
    <w:p w14:paraId="362241DF" w14:textId="0382A508" w:rsidR="009802A9" w:rsidRPr="00832D89" w:rsidRDefault="009802A9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 xml:space="preserve">Niezbędne jest zapewnienie przez </w:t>
      </w:r>
      <w:proofErr w:type="spellStart"/>
      <w:r w:rsidRPr="00832D89">
        <w:rPr>
          <w:szCs w:val="28"/>
          <w:lang w:val="pl-PL"/>
        </w:rPr>
        <w:t>Grantobiorcę</w:t>
      </w:r>
      <w:proofErr w:type="spellEnd"/>
      <w:r w:rsidRPr="00832D89">
        <w:rPr>
          <w:szCs w:val="28"/>
          <w:lang w:val="pl-PL"/>
        </w:rPr>
        <w:t xml:space="preserve"> </w:t>
      </w:r>
      <w:r w:rsidRPr="00832D89">
        <w:rPr>
          <w:szCs w:val="28"/>
        </w:rPr>
        <w:t>wkładu</w:t>
      </w:r>
      <w:r w:rsidR="00C05E5A">
        <w:rPr>
          <w:szCs w:val="28"/>
        </w:rPr>
        <w:t xml:space="preserve"> prywatnego w wysokości min. 50</w:t>
      </w:r>
      <w:r w:rsidRPr="00832D89">
        <w:rPr>
          <w:szCs w:val="28"/>
        </w:rPr>
        <w:t xml:space="preserve">% kosztów operacyjnych, pochodzącego od odbiorców technologii. </w:t>
      </w:r>
      <w:r w:rsidRPr="00832D89">
        <w:rPr>
          <w:szCs w:val="28"/>
          <w:lang w:val="pl-PL"/>
        </w:rPr>
        <w:t xml:space="preserve">Poziom partycypacji finansowej może być indywidualnie negocjowany przez akcelerator </w:t>
      </w:r>
      <w:r w:rsidR="00C05E5A">
        <w:rPr>
          <w:szCs w:val="28"/>
          <w:lang w:val="pl-PL"/>
        </w:rPr>
        <w:br/>
      </w:r>
      <w:r w:rsidRPr="00832D89">
        <w:rPr>
          <w:szCs w:val="28"/>
          <w:lang w:val="pl-PL"/>
        </w:rPr>
        <w:t>z zainteresowanymi podmiotami.</w:t>
      </w:r>
    </w:p>
    <w:p w14:paraId="37B41C3A" w14:textId="580EE155" w:rsidR="006578DF" w:rsidRPr="00832D89" w:rsidRDefault="00C05E5A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>
        <w:rPr>
          <w:szCs w:val="28"/>
          <w:lang w:val="pl-PL"/>
        </w:rPr>
        <w:t>O</w:t>
      </w:r>
      <w:r w:rsidR="006578DF" w:rsidRPr="00832D89">
        <w:rPr>
          <w:szCs w:val="28"/>
          <w:lang w:val="pl-PL"/>
        </w:rPr>
        <w:t xml:space="preserve">ferta akceleratora może obejmować katalog usług wykraczających poza zadania związane bezpośrednio z akceleracją. Usługi te jednak </w:t>
      </w:r>
      <w:r>
        <w:rPr>
          <w:szCs w:val="28"/>
          <w:lang w:val="pl-PL"/>
        </w:rPr>
        <w:t xml:space="preserve">nie </w:t>
      </w:r>
      <w:r w:rsidR="006578DF" w:rsidRPr="00832D89">
        <w:rPr>
          <w:szCs w:val="28"/>
          <w:lang w:val="pl-PL"/>
        </w:rPr>
        <w:t xml:space="preserve">są </w:t>
      </w:r>
      <w:r>
        <w:rPr>
          <w:szCs w:val="28"/>
          <w:lang w:val="pl-PL"/>
        </w:rPr>
        <w:t>objęte finansowaniem</w:t>
      </w:r>
      <w:r w:rsidR="006578DF" w:rsidRPr="00832D89">
        <w:rPr>
          <w:szCs w:val="28"/>
          <w:lang w:val="pl-PL"/>
        </w:rPr>
        <w:t xml:space="preserve"> </w:t>
      </w:r>
      <w:r>
        <w:rPr>
          <w:szCs w:val="28"/>
          <w:lang w:val="pl-PL"/>
        </w:rPr>
        <w:t>ze środków Pilotażu</w:t>
      </w:r>
      <w:r w:rsidR="006578DF" w:rsidRPr="00832D89">
        <w:rPr>
          <w:szCs w:val="28"/>
          <w:lang w:val="pl-PL"/>
        </w:rPr>
        <w:t>.</w:t>
      </w:r>
    </w:p>
    <w:p w14:paraId="190D3B97" w14:textId="5E7163D9" w:rsidR="009802A9" w:rsidRPr="00832D89" w:rsidRDefault="00C05E5A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proofErr w:type="spellStart"/>
      <w:r>
        <w:rPr>
          <w:szCs w:val="28"/>
          <w:lang w:val="pl-PL"/>
        </w:rPr>
        <w:t>Grantobiorca</w:t>
      </w:r>
      <w:proofErr w:type="spellEnd"/>
      <w:r>
        <w:rPr>
          <w:szCs w:val="28"/>
          <w:lang w:val="pl-PL"/>
        </w:rPr>
        <w:t xml:space="preserve"> </w:t>
      </w:r>
      <w:r w:rsidR="009802A9" w:rsidRPr="00832D89">
        <w:rPr>
          <w:szCs w:val="28"/>
          <w:lang w:val="pl-PL"/>
        </w:rPr>
        <w:t xml:space="preserve">zrealizuje program akceleracyjny, który ukończy min. 30 </w:t>
      </w:r>
      <w:proofErr w:type="spellStart"/>
      <w:r w:rsidRPr="00832D89">
        <w:rPr>
          <w:szCs w:val="28"/>
          <w:lang w:val="pl-PL"/>
        </w:rPr>
        <w:t>startupów</w:t>
      </w:r>
      <w:proofErr w:type="spellEnd"/>
      <w:r w:rsidRPr="00832D89">
        <w:rPr>
          <w:szCs w:val="28"/>
          <w:lang w:val="pl-PL"/>
        </w:rPr>
        <w:t xml:space="preserve"> </w:t>
      </w:r>
      <w:r>
        <w:rPr>
          <w:szCs w:val="28"/>
          <w:lang w:val="pl-PL"/>
        </w:rPr>
        <w:t xml:space="preserve">(mikro- lub </w:t>
      </w:r>
      <w:r w:rsidR="009802A9" w:rsidRPr="00832D89">
        <w:rPr>
          <w:szCs w:val="28"/>
          <w:lang w:val="pl-PL"/>
        </w:rPr>
        <w:t>małych przedsiębiorców</w:t>
      </w:r>
      <w:r w:rsidR="006578DF" w:rsidRPr="00832D89">
        <w:rPr>
          <w:szCs w:val="28"/>
          <w:lang w:val="pl-PL"/>
        </w:rPr>
        <w:t>)</w:t>
      </w:r>
      <w:r w:rsidR="009802A9" w:rsidRPr="00832D89">
        <w:rPr>
          <w:szCs w:val="28"/>
          <w:lang w:val="pl-PL"/>
        </w:rPr>
        <w:t>.</w:t>
      </w:r>
    </w:p>
    <w:p w14:paraId="6C283F62" w14:textId="1F35CE1C" w:rsidR="009802A9" w:rsidRDefault="009802A9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>Program akceleracyjny musi być skoncentrowany na objęci</w:t>
      </w:r>
      <w:r w:rsidR="00C05E5A">
        <w:rPr>
          <w:szCs w:val="28"/>
          <w:lang w:val="pl-PL"/>
        </w:rPr>
        <w:t>u wsparciem mikro-</w:t>
      </w:r>
      <w:r w:rsidRPr="00832D89">
        <w:rPr>
          <w:szCs w:val="28"/>
          <w:lang w:val="pl-PL"/>
        </w:rPr>
        <w:t xml:space="preserve"> lub małych przedsiębiorców, których rozwiązania produktowe/usługowe znajdą zastosowanie w branży</w:t>
      </w:r>
      <w:r w:rsidR="00C05E5A">
        <w:rPr>
          <w:szCs w:val="28"/>
          <w:lang w:val="pl-PL"/>
        </w:rPr>
        <w:t xml:space="preserve"> </w:t>
      </w:r>
      <w:proofErr w:type="spellStart"/>
      <w:r w:rsidR="00C05E5A">
        <w:rPr>
          <w:szCs w:val="28"/>
          <w:lang w:val="pl-PL"/>
        </w:rPr>
        <w:t>elektromobilności</w:t>
      </w:r>
      <w:proofErr w:type="spellEnd"/>
      <w:r w:rsidRPr="00832D89">
        <w:rPr>
          <w:szCs w:val="28"/>
          <w:lang w:val="pl-PL"/>
        </w:rPr>
        <w:t>.</w:t>
      </w:r>
      <w:r w:rsidR="00625763" w:rsidRPr="00832D89">
        <w:rPr>
          <w:szCs w:val="28"/>
          <w:lang w:val="pl-PL"/>
        </w:rPr>
        <w:t xml:space="preserve"> Kryterium </w:t>
      </w:r>
      <w:r w:rsidR="00C05E5A">
        <w:rPr>
          <w:szCs w:val="28"/>
          <w:lang w:val="pl-PL"/>
        </w:rPr>
        <w:t>zgodności</w:t>
      </w:r>
      <w:r w:rsidR="00625763" w:rsidRPr="00832D89">
        <w:rPr>
          <w:szCs w:val="28"/>
          <w:lang w:val="pl-PL"/>
        </w:rPr>
        <w:t xml:space="preserve"> rozwiązania </w:t>
      </w:r>
      <w:r w:rsidR="00C05E5A">
        <w:rPr>
          <w:szCs w:val="28"/>
          <w:lang w:val="pl-PL"/>
        </w:rPr>
        <w:br/>
      </w:r>
      <w:r w:rsidR="00C05E5A">
        <w:rPr>
          <w:szCs w:val="28"/>
          <w:lang w:val="pl-PL"/>
        </w:rPr>
        <w:lastRenderedPageBreak/>
        <w:t>z</w:t>
      </w:r>
      <w:r w:rsidR="00625763" w:rsidRPr="00832D89">
        <w:rPr>
          <w:szCs w:val="28"/>
          <w:lang w:val="pl-PL"/>
        </w:rPr>
        <w:t xml:space="preserve"> definicj</w:t>
      </w:r>
      <w:r w:rsidR="00C05E5A">
        <w:rPr>
          <w:szCs w:val="28"/>
          <w:lang w:val="pl-PL"/>
        </w:rPr>
        <w:t>ą</w:t>
      </w:r>
      <w:r w:rsidR="00625763" w:rsidRPr="00832D89">
        <w:rPr>
          <w:szCs w:val="28"/>
          <w:lang w:val="pl-PL"/>
        </w:rPr>
        <w:t xml:space="preserve"> </w:t>
      </w:r>
      <w:proofErr w:type="spellStart"/>
      <w:r w:rsidR="00625763" w:rsidRPr="00832D89">
        <w:rPr>
          <w:szCs w:val="28"/>
          <w:lang w:val="pl-PL"/>
        </w:rPr>
        <w:t>elektromobilności</w:t>
      </w:r>
      <w:proofErr w:type="spellEnd"/>
      <w:r w:rsidR="00625763" w:rsidRPr="00832D89">
        <w:rPr>
          <w:szCs w:val="28"/>
          <w:lang w:val="pl-PL"/>
        </w:rPr>
        <w:t xml:space="preserve"> oceniać powinien niezależny od odbiorców technologii ekspert.</w:t>
      </w:r>
    </w:p>
    <w:p w14:paraId="7861DDE8" w14:textId="78889B34" w:rsidR="005F6676" w:rsidRPr="00832D89" w:rsidRDefault="005F6676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>
        <w:rPr>
          <w:szCs w:val="28"/>
        </w:rPr>
        <w:t>W</w:t>
      </w:r>
      <w:r w:rsidRPr="005F6676">
        <w:rPr>
          <w:szCs w:val="28"/>
        </w:rPr>
        <w:t xml:space="preserve"> celu odpowiedniej dywersyfikacji akcelerowanych rozwiązań  żaden z wybranych obszarów akceleracji</w:t>
      </w:r>
      <w:r>
        <w:rPr>
          <w:szCs w:val="28"/>
        </w:rPr>
        <w:t xml:space="preserve"> w ramach definicji elektromobilności</w:t>
      </w:r>
      <w:r w:rsidRPr="005F6676">
        <w:rPr>
          <w:szCs w:val="28"/>
        </w:rPr>
        <w:t xml:space="preserve"> nie powinien przekroczyć 50% łącznej liczby wyakcelerowanych startupów</w:t>
      </w:r>
      <w:r>
        <w:rPr>
          <w:szCs w:val="28"/>
        </w:rPr>
        <w:t>.</w:t>
      </w:r>
    </w:p>
    <w:p w14:paraId="3995C4A5" w14:textId="76643A20" w:rsidR="004C6075" w:rsidRPr="00832D89" w:rsidRDefault="004C6075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 xml:space="preserve">Akceleracja </w:t>
      </w:r>
      <w:proofErr w:type="spellStart"/>
      <w:r w:rsidRPr="00832D89">
        <w:rPr>
          <w:szCs w:val="28"/>
          <w:lang w:val="pl-PL"/>
        </w:rPr>
        <w:t>startupów</w:t>
      </w:r>
      <w:proofErr w:type="spellEnd"/>
      <w:r w:rsidRPr="00832D89">
        <w:rPr>
          <w:szCs w:val="28"/>
          <w:lang w:val="pl-PL"/>
        </w:rPr>
        <w:t xml:space="preserve"> odbywa się w partnerstwie </w:t>
      </w:r>
      <w:r w:rsidR="009D1280">
        <w:rPr>
          <w:szCs w:val="28"/>
          <w:lang w:val="pl-PL"/>
        </w:rPr>
        <w:t>z odbiorcą</w:t>
      </w:r>
      <w:r w:rsidRPr="00832D89">
        <w:rPr>
          <w:szCs w:val="28"/>
          <w:lang w:val="pl-PL"/>
        </w:rPr>
        <w:t xml:space="preserve"> technologii pod nadzorem </w:t>
      </w:r>
      <w:r w:rsidR="003A7AB3" w:rsidRPr="00832D89">
        <w:rPr>
          <w:szCs w:val="28"/>
          <w:lang w:val="pl-PL"/>
        </w:rPr>
        <w:t xml:space="preserve">opiekuna </w:t>
      </w:r>
      <w:r w:rsidRPr="00832D89">
        <w:rPr>
          <w:szCs w:val="28"/>
          <w:lang w:val="pl-PL"/>
        </w:rPr>
        <w:t xml:space="preserve">dedykowanego </w:t>
      </w:r>
      <w:r w:rsidR="003A7AB3">
        <w:rPr>
          <w:szCs w:val="28"/>
          <w:lang w:val="pl-PL"/>
        </w:rPr>
        <w:t xml:space="preserve">temu zadaniu </w:t>
      </w:r>
      <w:r w:rsidRPr="00832D89">
        <w:rPr>
          <w:szCs w:val="28"/>
          <w:lang w:val="pl-PL"/>
        </w:rPr>
        <w:t xml:space="preserve">przez </w:t>
      </w:r>
      <w:proofErr w:type="spellStart"/>
      <w:r w:rsidRPr="00832D89">
        <w:rPr>
          <w:szCs w:val="28"/>
          <w:lang w:val="pl-PL"/>
        </w:rPr>
        <w:t>Grantobiorcę</w:t>
      </w:r>
      <w:proofErr w:type="spellEnd"/>
      <w:r w:rsidRPr="00832D89">
        <w:rPr>
          <w:szCs w:val="28"/>
          <w:lang w:val="pl-PL"/>
        </w:rPr>
        <w:t>.</w:t>
      </w:r>
    </w:p>
    <w:p w14:paraId="5A6312C7" w14:textId="6F305D78" w:rsidR="009802A9" w:rsidRPr="00832D89" w:rsidRDefault="006578DF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 xml:space="preserve">Umowy partnerstwa (zawierane pomiędzy </w:t>
      </w:r>
      <w:proofErr w:type="spellStart"/>
      <w:r w:rsidRPr="00832D89">
        <w:rPr>
          <w:szCs w:val="28"/>
          <w:lang w:val="pl-PL"/>
        </w:rPr>
        <w:t>Grantobiorcą</w:t>
      </w:r>
      <w:proofErr w:type="spellEnd"/>
      <w:r w:rsidRPr="00832D89">
        <w:rPr>
          <w:szCs w:val="28"/>
          <w:lang w:val="pl-PL"/>
        </w:rPr>
        <w:t xml:space="preserve"> a odbiorcą technologii lub pomiędzy </w:t>
      </w:r>
      <w:proofErr w:type="spellStart"/>
      <w:r w:rsidRPr="00832D89">
        <w:rPr>
          <w:szCs w:val="28"/>
          <w:lang w:val="pl-PL"/>
        </w:rPr>
        <w:t>Grantobiorcą</w:t>
      </w:r>
      <w:proofErr w:type="spellEnd"/>
      <w:r w:rsidRPr="00832D89">
        <w:rPr>
          <w:szCs w:val="28"/>
          <w:lang w:val="pl-PL"/>
        </w:rPr>
        <w:t xml:space="preserve">, </w:t>
      </w:r>
      <w:proofErr w:type="spellStart"/>
      <w:r w:rsidRPr="00832D89">
        <w:rPr>
          <w:szCs w:val="28"/>
          <w:lang w:val="pl-PL"/>
        </w:rPr>
        <w:t>startupem</w:t>
      </w:r>
      <w:proofErr w:type="spellEnd"/>
      <w:r w:rsidRPr="00832D89">
        <w:rPr>
          <w:szCs w:val="28"/>
          <w:lang w:val="pl-PL"/>
        </w:rPr>
        <w:t xml:space="preserve"> a odbiorcą technologii) będą zawierały zapisy dotyczące przebiegu oraz oczekiwanych efektów współpracy oraz </w:t>
      </w:r>
      <w:r w:rsidR="003A7AB3" w:rsidRPr="00832D89">
        <w:rPr>
          <w:szCs w:val="28"/>
          <w:lang w:val="pl-PL"/>
        </w:rPr>
        <w:t xml:space="preserve">będą </w:t>
      </w:r>
      <w:r w:rsidRPr="00832D89">
        <w:rPr>
          <w:szCs w:val="28"/>
          <w:lang w:val="pl-PL"/>
        </w:rPr>
        <w:t>precyzowały zobowiązania</w:t>
      </w:r>
      <w:r w:rsidR="00D94A2D" w:rsidRPr="00832D89">
        <w:rPr>
          <w:szCs w:val="28"/>
          <w:lang w:val="pl-PL"/>
        </w:rPr>
        <w:t xml:space="preserve"> i prawa</w:t>
      </w:r>
      <w:r w:rsidRPr="00832D89">
        <w:rPr>
          <w:szCs w:val="28"/>
          <w:lang w:val="pl-PL"/>
        </w:rPr>
        <w:t xml:space="preserve"> każdej ze stron.</w:t>
      </w:r>
    </w:p>
    <w:p w14:paraId="62B60530" w14:textId="294E02F8" w:rsidR="006578DF" w:rsidRPr="00832D89" w:rsidRDefault="006578DF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 xml:space="preserve">Równolegle </w:t>
      </w:r>
      <w:proofErr w:type="spellStart"/>
      <w:r w:rsidRPr="00832D89">
        <w:rPr>
          <w:szCs w:val="28"/>
          <w:lang w:val="pl-PL"/>
        </w:rPr>
        <w:t>startupy</w:t>
      </w:r>
      <w:proofErr w:type="spellEnd"/>
      <w:r w:rsidRPr="00832D89">
        <w:rPr>
          <w:szCs w:val="28"/>
          <w:lang w:val="pl-PL"/>
        </w:rPr>
        <w:t xml:space="preserve"> będą zawierały umowy</w:t>
      </w:r>
      <w:r w:rsidR="00D94A2D" w:rsidRPr="00832D89">
        <w:rPr>
          <w:szCs w:val="28"/>
          <w:lang w:val="pl-PL"/>
        </w:rPr>
        <w:t xml:space="preserve"> </w:t>
      </w:r>
      <w:r w:rsidRPr="00832D89">
        <w:rPr>
          <w:szCs w:val="28"/>
          <w:lang w:val="pl-PL"/>
        </w:rPr>
        <w:t xml:space="preserve">z akceleratorem, na podstawie </w:t>
      </w:r>
      <w:r w:rsidR="009D1280" w:rsidRPr="00832D89">
        <w:rPr>
          <w:szCs w:val="28"/>
          <w:lang w:val="pl-PL"/>
        </w:rPr>
        <w:t xml:space="preserve">których </w:t>
      </w:r>
      <w:r w:rsidRPr="00832D89">
        <w:rPr>
          <w:szCs w:val="28"/>
          <w:lang w:val="pl-PL"/>
        </w:rPr>
        <w:t>zostan</w:t>
      </w:r>
      <w:r w:rsidR="00D94A2D" w:rsidRPr="00832D89">
        <w:rPr>
          <w:szCs w:val="28"/>
          <w:lang w:val="pl-PL"/>
        </w:rPr>
        <w:t>ą określone cele oraz kamienie milowe</w:t>
      </w:r>
      <w:r w:rsidR="009D1280" w:rsidRPr="009D1280">
        <w:rPr>
          <w:szCs w:val="28"/>
          <w:lang w:val="pl-PL"/>
        </w:rPr>
        <w:t xml:space="preserve"> </w:t>
      </w:r>
      <w:r w:rsidR="009D1280" w:rsidRPr="00832D89">
        <w:rPr>
          <w:szCs w:val="28"/>
          <w:lang w:val="pl-PL"/>
        </w:rPr>
        <w:t>akceleracji</w:t>
      </w:r>
      <w:r w:rsidR="00D94A2D" w:rsidRPr="00832D89">
        <w:rPr>
          <w:szCs w:val="28"/>
          <w:lang w:val="pl-PL"/>
        </w:rPr>
        <w:t xml:space="preserve">, </w:t>
      </w:r>
      <w:r w:rsidR="009D1280">
        <w:rPr>
          <w:szCs w:val="28"/>
          <w:lang w:val="pl-PL"/>
        </w:rPr>
        <w:t>dzięki realizacji</w:t>
      </w:r>
      <w:r w:rsidR="00D94A2D" w:rsidRPr="00832D89">
        <w:rPr>
          <w:szCs w:val="28"/>
          <w:lang w:val="pl-PL"/>
        </w:rPr>
        <w:t xml:space="preserve"> których będzie</w:t>
      </w:r>
      <w:r w:rsidR="009D1280">
        <w:rPr>
          <w:szCs w:val="28"/>
          <w:lang w:val="pl-PL"/>
        </w:rPr>
        <w:t xml:space="preserve"> im wypłaca</w:t>
      </w:r>
      <w:r w:rsidRPr="00832D89">
        <w:rPr>
          <w:szCs w:val="28"/>
          <w:lang w:val="pl-PL"/>
        </w:rPr>
        <w:t>ne wsparcie finansowe.</w:t>
      </w:r>
    </w:p>
    <w:p w14:paraId="3B242D2D" w14:textId="1383A333" w:rsidR="00625763" w:rsidRPr="00832D89" w:rsidRDefault="009D1280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Grant dla </w:t>
      </w:r>
      <w:r w:rsidR="00625763" w:rsidRPr="00832D89">
        <w:rPr>
          <w:szCs w:val="28"/>
          <w:lang w:val="pl-PL"/>
        </w:rPr>
        <w:t>uczes</w:t>
      </w:r>
      <w:r>
        <w:rPr>
          <w:szCs w:val="28"/>
          <w:lang w:val="pl-PL"/>
        </w:rPr>
        <w:t>tników programu akceleracyjnego wynosi</w:t>
      </w:r>
      <w:r w:rsidR="00625763" w:rsidRPr="00832D89">
        <w:rPr>
          <w:szCs w:val="28"/>
          <w:lang w:val="pl-PL"/>
        </w:rPr>
        <w:t xml:space="preserve"> d</w:t>
      </w:r>
      <w:r>
        <w:rPr>
          <w:szCs w:val="28"/>
          <w:lang w:val="pl-PL"/>
        </w:rPr>
        <w:t xml:space="preserve">o 550 000 </w:t>
      </w:r>
      <w:r w:rsidR="009D0A32">
        <w:rPr>
          <w:szCs w:val="28"/>
          <w:lang w:val="pl-PL"/>
        </w:rPr>
        <w:t xml:space="preserve">zł </w:t>
      </w:r>
      <w:r>
        <w:rPr>
          <w:szCs w:val="28"/>
          <w:lang w:val="pl-PL"/>
        </w:rPr>
        <w:t xml:space="preserve">na przedsiębiorcę i </w:t>
      </w:r>
      <w:r w:rsidR="00D94A2D" w:rsidRPr="00832D89">
        <w:rPr>
          <w:szCs w:val="28"/>
          <w:lang w:val="pl-PL"/>
        </w:rPr>
        <w:t>jest</w:t>
      </w:r>
      <w:r w:rsidR="00625763" w:rsidRPr="00832D89">
        <w:rPr>
          <w:szCs w:val="28"/>
          <w:lang w:val="pl-PL"/>
        </w:rPr>
        <w:t xml:space="preserve"> uzależniony </w:t>
      </w:r>
      <w:r>
        <w:rPr>
          <w:szCs w:val="28"/>
          <w:lang w:val="pl-PL"/>
        </w:rPr>
        <w:t xml:space="preserve">od realizacji kamieni milowych </w:t>
      </w:r>
      <w:r w:rsidR="00625763" w:rsidRPr="00832D89">
        <w:rPr>
          <w:szCs w:val="28"/>
          <w:lang w:val="pl-PL"/>
        </w:rPr>
        <w:t xml:space="preserve">(do 500 000 </w:t>
      </w:r>
      <w:r w:rsidR="009D0A32">
        <w:rPr>
          <w:szCs w:val="28"/>
          <w:lang w:val="pl-PL"/>
        </w:rPr>
        <w:t>zł</w:t>
      </w:r>
      <w:r w:rsidR="009D0A32" w:rsidRPr="00832D89">
        <w:rPr>
          <w:szCs w:val="28"/>
          <w:lang w:val="pl-PL"/>
        </w:rPr>
        <w:t xml:space="preserve"> </w:t>
      </w:r>
      <w:r w:rsidR="00625763" w:rsidRPr="00832D89">
        <w:rPr>
          <w:szCs w:val="28"/>
          <w:lang w:val="pl-PL"/>
        </w:rPr>
        <w:t xml:space="preserve">jako wsparcie finansowe + pakiet usług o wartości do 50 000 </w:t>
      </w:r>
      <w:r w:rsidR="009D0A32">
        <w:rPr>
          <w:szCs w:val="28"/>
          <w:lang w:val="pl-PL"/>
        </w:rPr>
        <w:t>zł</w:t>
      </w:r>
      <w:r w:rsidR="00625763" w:rsidRPr="00832D89">
        <w:rPr>
          <w:szCs w:val="28"/>
          <w:lang w:val="pl-PL"/>
        </w:rPr>
        <w:t xml:space="preserve">). </w:t>
      </w:r>
    </w:p>
    <w:p w14:paraId="6F80DB88" w14:textId="34841C98" w:rsidR="00625763" w:rsidRPr="00832D89" w:rsidRDefault="009D1280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>
        <w:rPr>
          <w:szCs w:val="28"/>
          <w:lang w:val="pl-PL"/>
        </w:rPr>
        <w:t>Akceleracja jest realizowana w modelu</w:t>
      </w:r>
      <w:r w:rsidR="00625763" w:rsidRPr="00832D89">
        <w:rPr>
          <w:szCs w:val="28"/>
          <w:lang w:val="pl-PL"/>
        </w:rPr>
        <w:t xml:space="preserve"> </w:t>
      </w:r>
      <w:r w:rsidR="00625763" w:rsidRPr="009D1280">
        <w:rPr>
          <w:i/>
          <w:szCs w:val="28"/>
          <w:lang w:val="pl-PL"/>
        </w:rPr>
        <w:t>equity-</w:t>
      </w:r>
      <w:proofErr w:type="spellStart"/>
      <w:r w:rsidR="00625763" w:rsidRPr="009D1280">
        <w:rPr>
          <w:i/>
          <w:szCs w:val="28"/>
          <w:lang w:val="pl-PL"/>
        </w:rPr>
        <w:t>free</w:t>
      </w:r>
      <w:proofErr w:type="spellEnd"/>
      <w:r>
        <w:rPr>
          <w:szCs w:val="28"/>
          <w:lang w:val="pl-PL"/>
        </w:rPr>
        <w:t xml:space="preserve">, tzn. nie </w:t>
      </w:r>
      <w:r w:rsidR="002A267E">
        <w:rPr>
          <w:szCs w:val="28"/>
          <w:lang w:val="pl-PL"/>
        </w:rPr>
        <w:t>dotyczy obejmowania udziałów.</w:t>
      </w:r>
    </w:p>
    <w:p w14:paraId="1AF1FDE5" w14:textId="3C1889C2" w:rsidR="00625763" w:rsidRPr="00832D89" w:rsidRDefault="00625763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>Kwota grantu na realizację pilotażu wynosi maksymalnie 10</w:t>
      </w:r>
      <w:r w:rsidR="002A267E">
        <w:rPr>
          <w:szCs w:val="28"/>
          <w:lang w:val="pl-PL"/>
        </w:rPr>
        <w:t> 000 000,00</w:t>
      </w:r>
      <w:r w:rsidRPr="00832D89">
        <w:rPr>
          <w:szCs w:val="28"/>
          <w:lang w:val="pl-PL"/>
        </w:rPr>
        <w:t xml:space="preserve"> </w:t>
      </w:r>
      <w:r w:rsidR="009D0A32">
        <w:rPr>
          <w:szCs w:val="28"/>
          <w:lang w:val="pl-PL"/>
        </w:rPr>
        <w:t>zł</w:t>
      </w:r>
      <w:r w:rsidRPr="00832D89">
        <w:rPr>
          <w:szCs w:val="28"/>
          <w:lang w:val="pl-PL"/>
        </w:rPr>
        <w:t>.</w:t>
      </w:r>
    </w:p>
    <w:p w14:paraId="3F2327ED" w14:textId="6E5AAEDD" w:rsidR="00625763" w:rsidRPr="00832D89" w:rsidRDefault="00625763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>Czas trwania projektu realizowanego</w:t>
      </w:r>
      <w:r w:rsidR="002A267E">
        <w:rPr>
          <w:szCs w:val="28"/>
          <w:lang w:val="pl-PL"/>
        </w:rPr>
        <w:t xml:space="preserve"> przez </w:t>
      </w:r>
      <w:proofErr w:type="spellStart"/>
      <w:r w:rsidR="002A267E">
        <w:rPr>
          <w:szCs w:val="28"/>
          <w:lang w:val="pl-PL"/>
        </w:rPr>
        <w:t>Grantobiorcę</w:t>
      </w:r>
      <w:proofErr w:type="spellEnd"/>
      <w:r w:rsidR="002A267E">
        <w:rPr>
          <w:szCs w:val="28"/>
          <w:lang w:val="pl-PL"/>
        </w:rPr>
        <w:t>: 24 miesiące</w:t>
      </w:r>
      <w:r w:rsidRPr="00832D89">
        <w:rPr>
          <w:szCs w:val="28"/>
          <w:lang w:val="pl-PL"/>
        </w:rPr>
        <w:t>.</w:t>
      </w:r>
    </w:p>
    <w:p w14:paraId="42BF7FCC" w14:textId="3A5F4F5E" w:rsidR="00625763" w:rsidRPr="00832D89" w:rsidRDefault="00625763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>Rozpoczęcie realizacji projek</w:t>
      </w:r>
      <w:r w:rsidR="002A267E">
        <w:rPr>
          <w:szCs w:val="28"/>
          <w:lang w:val="pl-PL"/>
        </w:rPr>
        <w:t xml:space="preserve">tu i fazy </w:t>
      </w:r>
      <w:proofErr w:type="spellStart"/>
      <w:r w:rsidR="002A267E">
        <w:rPr>
          <w:szCs w:val="28"/>
          <w:lang w:val="pl-PL"/>
        </w:rPr>
        <w:t>networkingowej</w:t>
      </w:r>
      <w:proofErr w:type="spellEnd"/>
      <w:r w:rsidR="002A267E">
        <w:rPr>
          <w:szCs w:val="28"/>
          <w:lang w:val="pl-PL"/>
        </w:rPr>
        <w:t xml:space="preserve">: I kwartał </w:t>
      </w:r>
      <w:r w:rsidRPr="00832D89">
        <w:rPr>
          <w:szCs w:val="28"/>
          <w:lang w:val="pl-PL"/>
        </w:rPr>
        <w:t>2018 r.</w:t>
      </w:r>
    </w:p>
    <w:p w14:paraId="479680A3" w14:textId="130E5E95" w:rsidR="00625763" w:rsidRPr="00832D89" w:rsidRDefault="00625763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 xml:space="preserve">Czas trwania pojedynczej rundy </w:t>
      </w:r>
      <w:r w:rsidR="002A267E">
        <w:rPr>
          <w:szCs w:val="28"/>
          <w:lang w:val="pl-PL"/>
        </w:rPr>
        <w:t>programu akceleracyjnego: 3-6 miesię</w:t>
      </w:r>
      <w:r w:rsidRPr="00832D89">
        <w:rPr>
          <w:szCs w:val="28"/>
          <w:lang w:val="pl-PL"/>
        </w:rPr>
        <w:t>cy.</w:t>
      </w:r>
    </w:p>
    <w:p w14:paraId="73D1CAA6" w14:textId="77777777" w:rsidR="00625763" w:rsidRPr="00832D89" w:rsidRDefault="00625763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 xml:space="preserve">Udział mikro- i małych przedsiębiorców w programie akceleracyjnym jest bezpłatny. </w:t>
      </w:r>
    </w:p>
    <w:p w14:paraId="52582F8D" w14:textId="1D508EF6" w:rsidR="00625763" w:rsidRPr="00832D89" w:rsidRDefault="00625763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  <w:lang w:val="pl-PL"/>
        </w:rPr>
        <w:t xml:space="preserve">Aplikować </w:t>
      </w:r>
      <w:r w:rsidR="002A267E">
        <w:rPr>
          <w:szCs w:val="28"/>
          <w:lang w:val="pl-PL"/>
        </w:rPr>
        <w:t xml:space="preserve">do programu akceleracji </w:t>
      </w:r>
      <w:r w:rsidRPr="00832D89">
        <w:rPr>
          <w:szCs w:val="28"/>
          <w:lang w:val="pl-PL"/>
        </w:rPr>
        <w:t xml:space="preserve">mogą </w:t>
      </w:r>
      <w:r w:rsidR="002A267E" w:rsidRPr="00832D89">
        <w:rPr>
          <w:szCs w:val="28"/>
          <w:lang w:val="pl-PL"/>
        </w:rPr>
        <w:t xml:space="preserve">także </w:t>
      </w:r>
      <w:proofErr w:type="spellStart"/>
      <w:r w:rsidRPr="00832D89">
        <w:rPr>
          <w:szCs w:val="28"/>
          <w:lang w:val="pl-PL"/>
        </w:rPr>
        <w:t>startupy</w:t>
      </w:r>
      <w:proofErr w:type="spellEnd"/>
      <w:r w:rsidRPr="00832D89">
        <w:rPr>
          <w:szCs w:val="28"/>
          <w:lang w:val="pl-PL"/>
        </w:rPr>
        <w:t xml:space="preserve"> spoza Polski</w:t>
      </w:r>
      <w:r w:rsidR="002A267E">
        <w:rPr>
          <w:szCs w:val="28"/>
          <w:lang w:val="pl-PL"/>
        </w:rPr>
        <w:t>,</w:t>
      </w:r>
      <w:r w:rsidRPr="00832D89">
        <w:rPr>
          <w:szCs w:val="28"/>
          <w:lang w:val="pl-PL"/>
        </w:rPr>
        <w:t xml:space="preserve"> pod warunkiem, że zarejestrują działalność na terytorium RP.</w:t>
      </w:r>
    </w:p>
    <w:p w14:paraId="384044B7" w14:textId="171B1F59" w:rsidR="00371F49" w:rsidRPr="00295E14" w:rsidRDefault="00625763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 w:rsidRPr="00832D89">
        <w:rPr>
          <w:szCs w:val="28"/>
        </w:rPr>
        <w:t>Beneficjentem końcowym nie mogą być podmioty, w których akcelerator lub odbiorcy technologii zaangażowani są osobowo lub kapitałowo.</w:t>
      </w:r>
    </w:p>
    <w:p w14:paraId="60C3F9E6" w14:textId="1B760F94" w:rsidR="00625763" w:rsidRPr="00832D89" w:rsidRDefault="00625763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proofErr w:type="spellStart"/>
      <w:r w:rsidRPr="00832D89">
        <w:rPr>
          <w:szCs w:val="28"/>
          <w:lang w:val="pl-PL"/>
        </w:rPr>
        <w:t>Grantobiorca</w:t>
      </w:r>
      <w:proofErr w:type="spellEnd"/>
      <w:r w:rsidRPr="00832D89">
        <w:rPr>
          <w:szCs w:val="28"/>
          <w:lang w:val="pl-PL"/>
        </w:rPr>
        <w:t xml:space="preserve"> zobowiązany jest</w:t>
      </w:r>
      <w:r w:rsidR="002539CD">
        <w:rPr>
          <w:szCs w:val="28"/>
          <w:lang w:val="pl-PL"/>
        </w:rPr>
        <w:t xml:space="preserve"> do</w:t>
      </w:r>
      <w:r w:rsidRPr="00832D89">
        <w:rPr>
          <w:szCs w:val="28"/>
          <w:lang w:val="pl-PL"/>
        </w:rPr>
        <w:t xml:space="preserve"> </w:t>
      </w:r>
      <w:r w:rsidR="00501BD0" w:rsidRPr="00832D89">
        <w:rPr>
          <w:szCs w:val="28"/>
          <w:lang w:val="pl-PL"/>
        </w:rPr>
        <w:t xml:space="preserve">stosowania </w:t>
      </w:r>
      <w:r w:rsidRPr="00832D89">
        <w:rPr>
          <w:szCs w:val="28"/>
          <w:lang w:val="pl-PL"/>
        </w:rPr>
        <w:t>regulamin</w:t>
      </w:r>
      <w:r w:rsidR="00501BD0" w:rsidRPr="00832D89">
        <w:rPr>
          <w:szCs w:val="28"/>
          <w:lang w:val="pl-PL"/>
        </w:rPr>
        <w:t>u</w:t>
      </w:r>
      <w:r w:rsidRPr="00832D89">
        <w:rPr>
          <w:szCs w:val="28"/>
          <w:lang w:val="pl-PL"/>
        </w:rPr>
        <w:t xml:space="preserve"> ochrony przepływu informacji poufnych oraz stanowiących tajemnicę przedsiębiorstw zaangażowanych </w:t>
      </w:r>
      <w:r w:rsidR="002539CD">
        <w:rPr>
          <w:szCs w:val="28"/>
          <w:lang w:val="pl-PL"/>
        </w:rPr>
        <w:br/>
      </w:r>
      <w:r w:rsidRPr="00832D89">
        <w:rPr>
          <w:szCs w:val="28"/>
          <w:lang w:val="pl-PL"/>
        </w:rPr>
        <w:t>w proces akceleracji</w:t>
      </w:r>
      <w:r w:rsidR="00501BD0" w:rsidRPr="00832D89">
        <w:rPr>
          <w:szCs w:val="28"/>
          <w:lang w:val="pl-PL"/>
        </w:rPr>
        <w:t>, a w przypadku braku posiadania takowego, do jego opracowania i wdrożenia.</w:t>
      </w:r>
    </w:p>
    <w:p w14:paraId="19566F4C" w14:textId="1469B417" w:rsidR="00371F49" w:rsidRPr="00832D89" w:rsidRDefault="002539CD" w:rsidP="000D6BE2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szCs w:val="28"/>
          <w:lang w:val="pl-PL"/>
        </w:rPr>
      </w:pPr>
      <w:r>
        <w:rPr>
          <w:szCs w:val="28"/>
          <w:lang w:val="pl-PL"/>
        </w:rPr>
        <w:t>Uc</w:t>
      </w:r>
      <w:r w:rsidR="00625763" w:rsidRPr="00832D89">
        <w:rPr>
          <w:szCs w:val="28"/>
          <w:lang w:val="pl-PL"/>
        </w:rPr>
        <w:t>zestnikiem programu akceleracji będzie opiekun projektu ze strony PARP</w:t>
      </w:r>
      <w:r w:rsidR="00D94A2D" w:rsidRPr="00832D89">
        <w:rPr>
          <w:szCs w:val="28"/>
          <w:lang w:val="pl-PL"/>
        </w:rPr>
        <w:t xml:space="preserve">, który będzie pierwszym kontaktem w komunikacji </w:t>
      </w:r>
      <w:proofErr w:type="spellStart"/>
      <w:r w:rsidR="00D94A2D" w:rsidRPr="00832D89">
        <w:rPr>
          <w:szCs w:val="28"/>
          <w:lang w:val="pl-PL"/>
        </w:rPr>
        <w:t>Grantobiorcy</w:t>
      </w:r>
      <w:proofErr w:type="spellEnd"/>
      <w:r w:rsidR="00D94A2D" w:rsidRPr="00832D89">
        <w:rPr>
          <w:szCs w:val="28"/>
          <w:lang w:val="pl-PL"/>
        </w:rPr>
        <w:t xml:space="preserve"> </w:t>
      </w:r>
      <w:r w:rsidR="009D0A32">
        <w:rPr>
          <w:szCs w:val="28"/>
          <w:lang w:val="pl-PL"/>
        </w:rPr>
        <w:t>z</w:t>
      </w:r>
      <w:r w:rsidR="009D0A32" w:rsidRPr="00832D89">
        <w:rPr>
          <w:szCs w:val="28"/>
          <w:lang w:val="pl-PL"/>
        </w:rPr>
        <w:t xml:space="preserve"> </w:t>
      </w:r>
      <w:r w:rsidR="00D94A2D" w:rsidRPr="00832D89">
        <w:rPr>
          <w:szCs w:val="28"/>
          <w:lang w:val="pl-PL"/>
        </w:rPr>
        <w:t>PARP, a także będzie na bieżąco monitorował realizację projektu.</w:t>
      </w:r>
    </w:p>
    <w:p w14:paraId="0E6E1CF4" w14:textId="77777777" w:rsidR="0063205E" w:rsidRPr="00832D89" w:rsidRDefault="0063205E" w:rsidP="00B36A69">
      <w:pPr>
        <w:jc w:val="both"/>
        <w:rPr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205E" w:rsidRPr="002539CD" w14:paraId="35476DBD" w14:textId="77777777" w:rsidTr="0063205E">
        <w:tc>
          <w:tcPr>
            <w:tcW w:w="9056" w:type="dxa"/>
          </w:tcPr>
          <w:p w14:paraId="03DBD3C3" w14:textId="4C938CE0" w:rsidR="002539CD" w:rsidRPr="002539CD" w:rsidRDefault="0063205E" w:rsidP="009114B4">
            <w:pPr>
              <w:spacing w:after="120"/>
              <w:jc w:val="both"/>
              <w:rPr>
                <w:sz w:val="22"/>
                <w:lang w:val="pl-PL"/>
              </w:rPr>
            </w:pPr>
            <w:r w:rsidRPr="002539CD">
              <w:rPr>
                <w:sz w:val="22"/>
                <w:lang w:val="pl-PL"/>
              </w:rPr>
              <w:t xml:space="preserve">Pilotaż Elektro </w:t>
            </w:r>
            <w:proofErr w:type="spellStart"/>
            <w:r w:rsidR="00295E14">
              <w:rPr>
                <w:sz w:val="22"/>
                <w:lang w:val="pl-PL"/>
              </w:rPr>
              <w:t>Scale</w:t>
            </w:r>
            <w:r w:rsidRPr="002539CD">
              <w:rPr>
                <w:sz w:val="22"/>
                <w:lang w:val="pl-PL"/>
              </w:rPr>
              <w:t>U</w:t>
            </w:r>
            <w:r w:rsidR="00295E14">
              <w:rPr>
                <w:sz w:val="22"/>
                <w:lang w:val="pl-PL"/>
              </w:rPr>
              <w:t>p</w:t>
            </w:r>
            <w:proofErr w:type="spellEnd"/>
            <w:r w:rsidRPr="002539CD">
              <w:rPr>
                <w:sz w:val="22"/>
                <w:lang w:val="pl-PL"/>
              </w:rPr>
              <w:t xml:space="preserve"> jest programem realizowanym w ramach rządowego programu wspierającego rozwój </w:t>
            </w:r>
            <w:proofErr w:type="spellStart"/>
            <w:r w:rsidRPr="002539CD">
              <w:rPr>
                <w:sz w:val="22"/>
                <w:lang w:val="pl-PL"/>
              </w:rPr>
              <w:t>startupów</w:t>
            </w:r>
            <w:proofErr w:type="spellEnd"/>
            <w:r w:rsidRPr="002539CD">
              <w:rPr>
                <w:sz w:val="22"/>
                <w:lang w:val="pl-PL"/>
              </w:rPr>
              <w:t xml:space="preserve"> „Start in Poland” oraz jest projektem wpisującym się w programy szczegółowe </w:t>
            </w:r>
            <w:r w:rsidR="002539CD">
              <w:rPr>
                <w:sz w:val="22"/>
                <w:lang w:val="pl-PL"/>
              </w:rPr>
              <w:br/>
            </w:r>
            <w:r w:rsidRPr="002539CD">
              <w:rPr>
                <w:sz w:val="22"/>
                <w:lang w:val="pl-PL"/>
              </w:rPr>
              <w:t>E-Samochód oraz E-Bus</w:t>
            </w:r>
            <w:r w:rsidRPr="002539CD">
              <w:rPr>
                <w:i/>
                <w:sz w:val="22"/>
                <w:lang w:val="pl-PL"/>
              </w:rPr>
              <w:t xml:space="preserve"> </w:t>
            </w:r>
            <w:r w:rsidRPr="002539CD">
              <w:rPr>
                <w:sz w:val="22"/>
                <w:lang w:val="pl-PL"/>
              </w:rPr>
              <w:t xml:space="preserve">„Programu Rozwoju </w:t>
            </w:r>
            <w:proofErr w:type="spellStart"/>
            <w:r w:rsidRPr="002539CD">
              <w:rPr>
                <w:sz w:val="22"/>
                <w:lang w:val="pl-PL"/>
              </w:rPr>
              <w:t>Elektromobilności</w:t>
            </w:r>
            <w:proofErr w:type="spellEnd"/>
            <w:r w:rsidRPr="002539CD">
              <w:rPr>
                <w:sz w:val="22"/>
                <w:lang w:val="pl-PL"/>
              </w:rPr>
              <w:t xml:space="preserve">”, koordynowanego wspólnie przez Ministerstwo Rozwoju i Ministerstwo Energii.  </w:t>
            </w:r>
          </w:p>
          <w:p w14:paraId="0CE48DEE" w14:textId="53903AC6" w:rsidR="002539CD" w:rsidRDefault="002539CD" w:rsidP="009114B4">
            <w:pPr>
              <w:spacing w:after="120"/>
              <w:jc w:val="both"/>
              <w:rPr>
                <w:sz w:val="22"/>
                <w:lang w:val="pl-PL"/>
              </w:rPr>
            </w:pPr>
            <w:r w:rsidRPr="002539CD">
              <w:rPr>
                <w:sz w:val="22"/>
                <w:lang w:val="pl-PL"/>
              </w:rPr>
              <w:t xml:space="preserve">Pilotaż Elektro </w:t>
            </w:r>
            <w:proofErr w:type="spellStart"/>
            <w:r w:rsidR="00295E14">
              <w:rPr>
                <w:sz w:val="22"/>
                <w:lang w:val="pl-PL"/>
              </w:rPr>
              <w:t>Scale</w:t>
            </w:r>
            <w:r w:rsidRPr="002539CD">
              <w:rPr>
                <w:sz w:val="22"/>
                <w:lang w:val="pl-PL"/>
              </w:rPr>
              <w:t>U</w:t>
            </w:r>
            <w:r w:rsidR="00295E14">
              <w:rPr>
                <w:sz w:val="22"/>
                <w:lang w:val="pl-PL"/>
              </w:rPr>
              <w:t>p</w:t>
            </w:r>
            <w:proofErr w:type="spellEnd"/>
            <w:r w:rsidRPr="002539CD">
              <w:rPr>
                <w:sz w:val="22"/>
                <w:lang w:val="pl-PL"/>
              </w:rPr>
              <w:t xml:space="preserve"> powstał w trakcie prac PARP w procesie kreatywnym realizowanym </w:t>
            </w:r>
            <w:r w:rsidRPr="002539CD">
              <w:rPr>
                <w:sz w:val="22"/>
                <w:lang w:val="pl-PL"/>
              </w:rPr>
              <w:br/>
              <w:t xml:space="preserve">w formule projektu PARP </w:t>
            </w:r>
            <w:proofErr w:type="spellStart"/>
            <w:r w:rsidRPr="002539CD">
              <w:rPr>
                <w:sz w:val="22"/>
                <w:lang w:val="pl-PL"/>
              </w:rPr>
              <w:t>inno_LAB</w:t>
            </w:r>
            <w:proofErr w:type="spellEnd"/>
            <w:r w:rsidRPr="002539CD">
              <w:rPr>
                <w:sz w:val="22"/>
                <w:lang w:val="pl-PL"/>
              </w:rPr>
              <w:t xml:space="preserve"> i jest finansowany ze środków Programu Operacyjnego Inteligentny Rozwój, poddziałanie 2.4.1 Centrum analiz i pilotaży nowych instrumentów</w:t>
            </w:r>
            <w:r w:rsidR="00C178A7">
              <w:rPr>
                <w:sz w:val="22"/>
                <w:lang w:val="pl-PL"/>
              </w:rPr>
              <w:t xml:space="preserve"> </w:t>
            </w:r>
            <w:proofErr w:type="spellStart"/>
            <w:r w:rsidR="00C178A7">
              <w:rPr>
                <w:sz w:val="22"/>
                <w:lang w:val="pl-PL"/>
              </w:rPr>
              <w:t>inno_LAB</w:t>
            </w:r>
            <w:proofErr w:type="spellEnd"/>
            <w:r w:rsidRPr="002539CD">
              <w:rPr>
                <w:sz w:val="22"/>
                <w:lang w:val="pl-PL"/>
              </w:rPr>
              <w:t xml:space="preserve">. </w:t>
            </w:r>
          </w:p>
          <w:p w14:paraId="6502BE32" w14:textId="461C68C8" w:rsidR="0063205E" w:rsidRPr="002539CD" w:rsidRDefault="002539CD" w:rsidP="002539CD">
            <w:pPr>
              <w:spacing w:after="120"/>
              <w:jc w:val="both"/>
              <w:rPr>
                <w:sz w:val="22"/>
                <w:lang w:val="pl-PL"/>
              </w:rPr>
            </w:pPr>
            <w:r w:rsidRPr="002539CD">
              <w:rPr>
                <w:sz w:val="22"/>
                <w:lang w:val="pl-PL"/>
              </w:rPr>
              <w:t xml:space="preserve">Więcej nt. </w:t>
            </w:r>
            <w:proofErr w:type="spellStart"/>
            <w:r w:rsidRPr="002539CD">
              <w:rPr>
                <w:sz w:val="22"/>
                <w:lang w:val="pl-PL"/>
              </w:rPr>
              <w:t>inno_LAB</w:t>
            </w:r>
            <w:proofErr w:type="spellEnd"/>
            <w:r w:rsidRPr="002539CD">
              <w:rPr>
                <w:sz w:val="22"/>
                <w:lang w:val="pl-PL"/>
              </w:rPr>
              <w:t xml:space="preserve">: </w:t>
            </w:r>
            <w:hyperlink r:id="rId8" w:history="1">
              <w:r w:rsidRPr="00E10F3D">
                <w:rPr>
                  <w:rStyle w:val="Hipercze"/>
                  <w:sz w:val="22"/>
                  <w:lang w:val="pl-PL"/>
                </w:rPr>
                <w:t>www.parp.gov.pl/inno-lab-miejsce-wspolpracy-partnerow-zajmujacych-sie-polityka-innowacyjnosci</w:t>
              </w:r>
            </w:hyperlink>
            <w:r>
              <w:rPr>
                <w:sz w:val="22"/>
                <w:lang w:val="pl-PL"/>
              </w:rPr>
              <w:t xml:space="preserve"> </w:t>
            </w:r>
          </w:p>
        </w:tc>
      </w:tr>
    </w:tbl>
    <w:p w14:paraId="3427A357" w14:textId="77777777" w:rsidR="0063205E" w:rsidRPr="0063205E" w:rsidRDefault="0063205E" w:rsidP="0063205E">
      <w:pPr>
        <w:jc w:val="both"/>
        <w:rPr>
          <w:lang w:val="pl-PL"/>
        </w:rPr>
      </w:pPr>
    </w:p>
    <w:p w14:paraId="63AF5F6D" w14:textId="77777777" w:rsidR="002539CD" w:rsidRPr="0063205E" w:rsidRDefault="002539CD">
      <w:pPr>
        <w:jc w:val="both"/>
        <w:rPr>
          <w:lang w:val="pl-PL"/>
        </w:rPr>
      </w:pPr>
    </w:p>
    <w:sectPr w:rsidR="002539CD" w:rsidRPr="0063205E" w:rsidSect="000D6BE2">
      <w:headerReference w:type="default" r:id="rId9"/>
      <w:footerReference w:type="default" r:id="rId10"/>
      <w:pgSz w:w="11900" w:h="16840"/>
      <w:pgMar w:top="1134" w:right="1417" w:bottom="1135" w:left="1417" w:header="283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46257" w16cid:durableId="1D769B33"/>
  <w16cid:commentId w16cid:paraId="52028355" w16cid:durableId="1D769B34"/>
  <w16cid:commentId w16cid:paraId="6A1A1940" w16cid:durableId="1D769B35"/>
  <w16cid:commentId w16cid:paraId="11BB6D91" w16cid:durableId="1D769B36"/>
  <w16cid:commentId w16cid:paraId="79B5BDF2" w16cid:durableId="1D769B37"/>
  <w16cid:commentId w16cid:paraId="128B62D2" w16cid:durableId="1D769B38"/>
  <w16cid:commentId w16cid:paraId="6D0ED1F6" w16cid:durableId="1D769B39"/>
  <w16cid:commentId w16cid:paraId="0441B834" w16cid:durableId="1D769B3A"/>
  <w16cid:commentId w16cid:paraId="39D141ED" w16cid:durableId="1D769BD8"/>
  <w16cid:commentId w16cid:paraId="51326662" w16cid:durableId="1D769B3B"/>
  <w16cid:commentId w16cid:paraId="6FBB8EB3" w16cid:durableId="1D769F61"/>
  <w16cid:commentId w16cid:paraId="47D083C5" w16cid:durableId="1D769B3C"/>
  <w16cid:commentId w16cid:paraId="40C48398" w16cid:durableId="1D769B3D"/>
  <w16cid:commentId w16cid:paraId="0B86444C" w16cid:durableId="1D769ECF"/>
  <w16cid:commentId w16cid:paraId="2DBA322C" w16cid:durableId="1D769B3E"/>
  <w16cid:commentId w16cid:paraId="4D7E2D63" w16cid:durableId="1D769B3F"/>
  <w16cid:commentId w16cid:paraId="5BF3F26F" w16cid:durableId="1D769E75"/>
  <w16cid:commentId w16cid:paraId="43BFB33D" w16cid:durableId="1D769B40"/>
  <w16cid:commentId w16cid:paraId="695C1459" w16cid:durableId="1D769E36"/>
  <w16cid:commentId w16cid:paraId="3F358042" w16cid:durableId="1D769B41"/>
  <w16cid:commentId w16cid:paraId="424676E8" w16cid:durableId="1D769C2B"/>
  <w16cid:commentId w16cid:paraId="2DA7DDF9" w16cid:durableId="1D769B42"/>
  <w16cid:commentId w16cid:paraId="3F021E8D" w16cid:durableId="1D769C8F"/>
  <w16cid:commentId w16cid:paraId="20BA4DB3" w16cid:durableId="1D769B43"/>
  <w16cid:commentId w16cid:paraId="4EEF59F4" w16cid:durableId="1D769CB2"/>
  <w16cid:commentId w16cid:paraId="09A13231" w16cid:durableId="1D769B44"/>
  <w16cid:commentId w16cid:paraId="63A77BD9" w16cid:durableId="1D769CDC"/>
  <w16cid:commentId w16cid:paraId="346725E8" w16cid:durableId="1D769B45"/>
  <w16cid:commentId w16cid:paraId="6299D3A6" w16cid:durableId="1D769B46"/>
  <w16cid:commentId w16cid:paraId="550D6387" w16cid:durableId="1D769D43"/>
  <w16cid:commentId w16cid:paraId="1940CB8B" w16cid:durableId="1D769B47"/>
  <w16cid:commentId w16cid:paraId="01CAFA6F" w16cid:durableId="1D769DD0"/>
  <w16cid:commentId w16cid:paraId="0BD11FF4" w16cid:durableId="1D769B48"/>
  <w16cid:commentId w16cid:paraId="167268F6" w16cid:durableId="1D769FEF"/>
  <w16cid:commentId w16cid:paraId="55D80116" w16cid:durableId="1D769B49"/>
  <w16cid:commentId w16cid:paraId="41612762" w16cid:durableId="1D76A03F"/>
  <w16cid:commentId w16cid:paraId="6B203521" w16cid:durableId="1D769B4A"/>
  <w16cid:commentId w16cid:paraId="58CD29C3" w16cid:durableId="1D76A036"/>
  <w16cid:commentId w16cid:paraId="106A05BB" w16cid:durableId="1D769B4B"/>
  <w16cid:commentId w16cid:paraId="00DAC13A" w16cid:durableId="1D76A072"/>
  <w16cid:commentId w16cid:paraId="2886F548" w16cid:durableId="1D769B4C"/>
  <w16cid:commentId w16cid:paraId="7628CE6C" w16cid:durableId="1D76A0AD"/>
  <w16cid:commentId w16cid:paraId="776B6EB9" w16cid:durableId="1D769B4D"/>
  <w16cid:commentId w16cid:paraId="2D48B423" w16cid:durableId="1D76A0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19A0" w14:textId="77777777" w:rsidR="008C28E2" w:rsidRDefault="008C28E2" w:rsidP="00781211">
      <w:r>
        <w:separator/>
      </w:r>
    </w:p>
  </w:endnote>
  <w:endnote w:type="continuationSeparator" w:id="0">
    <w:p w14:paraId="49767FDC" w14:textId="77777777" w:rsidR="008C28E2" w:rsidRDefault="008C28E2" w:rsidP="0078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6336" w14:textId="74207308" w:rsidR="00F303B9" w:rsidRDefault="00B03DA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D6BE2" w:rsidRPr="000D6BE2">
      <w:rPr>
        <w:noProof/>
        <w:lang w:val="pl-PL"/>
      </w:rPr>
      <w:t>3</w:t>
    </w:r>
    <w:r>
      <w:rPr>
        <w:noProof/>
        <w:lang w:val="pl-PL"/>
      </w:rPr>
      <w:fldChar w:fldCharType="end"/>
    </w:r>
  </w:p>
  <w:p w14:paraId="1834F1D3" w14:textId="77777777" w:rsidR="00F303B9" w:rsidRDefault="00F30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E7B0" w14:textId="77777777" w:rsidR="008C28E2" w:rsidRDefault="008C28E2" w:rsidP="00781211">
      <w:r>
        <w:separator/>
      </w:r>
    </w:p>
  </w:footnote>
  <w:footnote w:type="continuationSeparator" w:id="0">
    <w:p w14:paraId="31F9AD90" w14:textId="77777777" w:rsidR="008C28E2" w:rsidRDefault="008C28E2" w:rsidP="0078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04FF9" w14:textId="7BB00ED1" w:rsidR="00F303B9" w:rsidRPr="00405076" w:rsidRDefault="00D246C5" w:rsidP="00A5427D">
    <w:pPr>
      <w:spacing w:after="120"/>
      <w:ind w:left="-709" w:right="-737"/>
      <w:jc w:val="right"/>
      <w:rPr>
        <w:b/>
        <w:bCs/>
        <w:sz w:val="28"/>
        <w:szCs w:val="28"/>
      </w:rPr>
    </w:pPr>
    <w:r>
      <w:rPr>
        <w:noProof/>
        <w:lang w:val="pl-PL"/>
      </w:rPr>
      <w:drawing>
        <wp:inline distT="0" distB="0" distL="0" distR="0" wp14:anchorId="4BBF2502" wp14:editId="32298DA7">
          <wp:extent cx="6624603" cy="809625"/>
          <wp:effectExtent l="0" t="0" r="508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2342" cy="810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4E6E">
      <w:rPr>
        <w:b/>
        <w:bCs/>
        <w:sz w:val="28"/>
        <w:szCs w:val="28"/>
      </w:rPr>
      <w:t xml:space="preserve"> </w:t>
    </w:r>
    <w:r w:rsidR="00220288">
      <w:rPr>
        <w:b/>
        <w:bCs/>
        <w:sz w:val="28"/>
        <w:szCs w:val="28"/>
      </w:rPr>
      <w:tab/>
    </w:r>
    <w:r w:rsidR="00220288">
      <w:rPr>
        <w:b/>
        <w:bCs/>
        <w:sz w:val="28"/>
        <w:szCs w:val="28"/>
      </w:rPr>
      <w:tab/>
    </w:r>
    <w:r w:rsidR="00B25FE7">
      <w:rPr>
        <w:b/>
        <w:bCs/>
        <w:sz w:val="28"/>
        <w:szCs w:val="28"/>
      </w:rPr>
      <w:tab/>
    </w:r>
    <w:r w:rsidR="00B25FE7">
      <w:rPr>
        <w:b/>
        <w:bCs/>
        <w:sz w:val="28"/>
        <w:szCs w:val="28"/>
      </w:rPr>
      <w:tab/>
    </w:r>
    <w:r w:rsidR="00B25FE7">
      <w:rPr>
        <w:b/>
        <w:bCs/>
        <w:sz w:val="28"/>
        <w:szCs w:val="28"/>
      </w:rPr>
      <w:tab/>
    </w:r>
    <w:r w:rsidR="00B25FE7" w:rsidRPr="00B66AB2">
      <w:rPr>
        <w:rFonts w:ascii="Times New Roman" w:hAnsi="Times New Roman"/>
      </w:rPr>
      <w:t xml:space="preserve">Załącznik nr </w:t>
    </w:r>
    <w:r w:rsidR="00B25FE7">
      <w:rPr>
        <w:rFonts w:ascii="Times New Roman" w:hAnsi="Times New Roman"/>
      </w:rPr>
      <w:t>1</w:t>
    </w:r>
    <w:r w:rsidR="00B25FE7" w:rsidRPr="00B66AB2">
      <w:rPr>
        <w:rFonts w:ascii="Times New Roman" w:hAnsi="Times New Roman"/>
      </w:rPr>
      <w:t xml:space="preserve"> do Regulaminu </w:t>
    </w:r>
    <w:r w:rsidR="00B25FE7">
      <w:rPr>
        <w:rFonts w:ascii="Times New Roman" w:hAnsi="Times New Roman"/>
      </w:rPr>
      <w:t>naboru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41BB"/>
    <w:multiLevelType w:val="hybridMultilevel"/>
    <w:tmpl w:val="29E8221A"/>
    <w:lvl w:ilvl="0" w:tplc="EF66BA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D6062"/>
    <w:multiLevelType w:val="hybridMultilevel"/>
    <w:tmpl w:val="FD66CBB8"/>
    <w:lvl w:ilvl="0" w:tplc="466E63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44546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E07C73"/>
    <w:multiLevelType w:val="hybridMultilevel"/>
    <w:tmpl w:val="489A89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DF7297"/>
    <w:multiLevelType w:val="multilevel"/>
    <w:tmpl w:val="B5DA0F5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205460D5"/>
    <w:multiLevelType w:val="hybridMultilevel"/>
    <w:tmpl w:val="7910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026746"/>
    <w:multiLevelType w:val="hybridMultilevel"/>
    <w:tmpl w:val="53960F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960C5D"/>
    <w:multiLevelType w:val="hybridMultilevel"/>
    <w:tmpl w:val="29E8221A"/>
    <w:lvl w:ilvl="0" w:tplc="EF66B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D8435F"/>
    <w:multiLevelType w:val="hybridMultilevel"/>
    <w:tmpl w:val="175A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77B82"/>
    <w:multiLevelType w:val="hybridMultilevel"/>
    <w:tmpl w:val="943A01FC"/>
    <w:lvl w:ilvl="0" w:tplc="8A38E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34E40"/>
    <w:multiLevelType w:val="hybridMultilevel"/>
    <w:tmpl w:val="7FEAB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C830C9"/>
    <w:multiLevelType w:val="hybridMultilevel"/>
    <w:tmpl w:val="A8DEFC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BC3615"/>
    <w:multiLevelType w:val="hybridMultilevel"/>
    <w:tmpl w:val="8A1864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2B775E5"/>
    <w:multiLevelType w:val="hybridMultilevel"/>
    <w:tmpl w:val="540493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66B7C74"/>
    <w:multiLevelType w:val="hybridMultilevel"/>
    <w:tmpl w:val="6728C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C04CB"/>
    <w:multiLevelType w:val="hybridMultilevel"/>
    <w:tmpl w:val="05443A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051FE4"/>
    <w:multiLevelType w:val="hybridMultilevel"/>
    <w:tmpl w:val="B8BED9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B175C6A"/>
    <w:multiLevelType w:val="hybridMultilevel"/>
    <w:tmpl w:val="4D3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E53591"/>
    <w:multiLevelType w:val="hybridMultilevel"/>
    <w:tmpl w:val="A5982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004B5"/>
    <w:multiLevelType w:val="hybridMultilevel"/>
    <w:tmpl w:val="16FE4B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A8D77C7"/>
    <w:multiLevelType w:val="hybridMultilevel"/>
    <w:tmpl w:val="489A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44037E"/>
    <w:multiLevelType w:val="hybridMultilevel"/>
    <w:tmpl w:val="716A5BD2"/>
    <w:lvl w:ilvl="0" w:tplc="AE3843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E20FCE"/>
    <w:multiLevelType w:val="multilevel"/>
    <w:tmpl w:val="05500F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7A427791"/>
    <w:multiLevelType w:val="hybridMultilevel"/>
    <w:tmpl w:val="A79225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A751C9C"/>
    <w:multiLevelType w:val="hybridMultilevel"/>
    <w:tmpl w:val="A574F6B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7"/>
  </w:num>
  <w:num w:numId="5">
    <w:abstractNumId w:val="6"/>
  </w:num>
  <w:num w:numId="6">
    <w:abstractNumId w:val="20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16"/>
  </w:num>
  <w:num w:numId="14">
    <w:abstractNumId w:val="4"/>
  </w:num>
  <w:num w:numId="15">
    <w:abstractNumId w:val="23"/>
  </w:num>
  <w:num w:numId="16">
    <w:abstractNumId w:val="13"/>
  </w:num>
  <w:num w:numId="17">
    <w:abstractNumId w:val="0"/>
  </w:num>
  <w:num w:numId="18">
    <w:abstractNumId w:val="22"/>
  </w:num>
  <w:num w:numId="19">
    <w:abstractNumId w:val="14"/>
  </w:num>
  <w:num w:numId="20">
    <w:abstractNumId w:val="9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44"/>
    <w:rsid w:val="00002EBB"/>
    <w:rsid w:val="00010489"/>
    <w:rsid w:val="00012AE9"/>
    <w:rsid w:val="000137CB"/>
    <w:rsid w:val="00013A32"/>
    <w:rsid w:val="00013A63"/>
    <w:rsid w:val="00014521"/>
    <w:rsid w:val="00015C94"/>
    <w:rsid w:val="00016958"/>
    <w:rsid w:val="00016E12"/>
    <w:rsid w:val="00020E5C"/>
    <w:rsid w:val="00024B36"/>
    <w:rsid w:val="00024F41"/>
    <w:rsid w:val="00027391"/>
    <w:rsid w:val="00037437"/>
    <w:rsid w:val="0003791F"/>
    <w:rsid w:val="00037DB0"/>
    <w:rsid w:val="00045657"/>
    <w:rsid w:val="00051700"/>
    <w:rsid w:val="000544E8"/>
    <w:rsid w:val="00073CB4"/>
    <w:rsid w:val="00076CFB"/>
    <w:rsid w:val="0007742E"/>
    <w:rsid w:val="00081D94"/>
    <w:rsid w:val="0008302B"/>
    <w:rsid w:val="0009083D"/>
    <w:rsid w:val="00092702"/>
    <w:rsid w:val="00094BA0"/>
    <w:rsid w:val="000A07EE"/>
    <w:rsid w:val="000A13CA"/>
    <w:rsid w:val="000A4A60"/>
    <w:rsid w:val="000A64F1"/>
    <w:rsid w:val="000A7FF1"/>
    <w:rsid w:val="000B0E23"/>
    <w:rsid w:val="000B27CC"/>
    <w:rsid w:val="000B5200"/>
    <w:rsid w:val="000B79DA"/>
    <w:rsid w:val="000C067D"/>
    <w:rsid w:val="000C47DF"/>
    <w:rsid w:val="000D243E"/>
    <w:rsid w:val="000D5BFD"/>
    <w:rsid w:val="000D68B4"/>
    <w:rsid w:val="000D6BE2"/>
    <w:rsid w:val="000E5AFD"/>
    <w:rsid w:val="000E7465"/>
    <w:rsid w:val="000E7599"/>
    <w:rsid w:val="000F2505"/>
    <w:rsid w:val="000F3D7F"/>
    <w:rsid w:val="000F7561"/>
    <w:rsid w:val="00100314"/>
    <w:rsid w:val="001054E9"/>
    <w:rsid w:val="00105F72"/>
    <w:rsid w:val="0011396F"/>
    <w:rsid w:val="001160AB"/>
    <w:rsid w:val="00121968"/>
    <w:rsid w:val="00121CC8"/>
    <w:rsid w:val="001248EA"/>
    <w:rsid w:val="00124FB8"/>
    <w:rsid w:val="0013677A"/>
    <w:rsid w:val="00140EC1"/>
    <w:rsid w:val="00143604"/>
    <w:rsid w:val="001471A6"/>
    <w:rsid w:val="00150343"/>
    <w:rsid w:val="00151BE7"/>
    <w:rsid w:val="001602CB"/>
    <w:rsid w:val="001629B6"/>
    <w:rsid w:val="001674AB"/>
    <w:rsid w:val="001702B1"/>
    <w:rsid w:val="0017120F"/>
    <w:rsid w:val="00171A56"/>
    <w:rsid w:val="00172F50"/>
    <w:rsid w:val="001761D3"/>
    <w:rsid w:val="001775D4"/>
    <w:rsid w:val="00177D4A"/>
    <w:rsid w:val="00180B52"/>
    <w:rsid w:val="00191529"/>
    <w:rsid w:val="00192265"/>
    <w:rsid w:val="00194AAA"/>
    <w:rsid w:val="00195584"/>
    <w:rsid w:val="00195C60"/>
    <w:rsid w:val="001A6551"/>
    <w:rsid w:val="001A6553"/>
    <w:rsid w:val="001A6A84"/>
    <w:rsid w:val="001A70CD"/>
    <w:rsid w:val="001B527B"/>
    <w:rsid w:val="001B7E34"/>
    <w:rsid w:val="001C0B9D"/>
    <w:rsid w:val="001C0F48"/>
    <w:rsid w:val="001C1C56"/>
    <w:rsid w:val="001C3F81"/>
    <w:rsid w:val="001C67A8"/>
    <w:rsid w:val="001D0064"/>
    <w:rsid w:val="001D1950"/>
    <w:rsid w:val="001D65B5"/>
    <w:rsid w:val="001E67F8"/>
    <w:rsid w:val="001F04FF"/>
    <w:rsid w:val="001F3B49"/>
    <w:rsid w:val="002026C3"/>
    <w:rsid w:val="00203482"/>
    <w:rsid w:val="00204F27"/>
    <w:rsid w:val="0021051F"/>
    <w:rsid w:val="0021409B"/>
    <w:rsid w:val="00215A03"/>
    <w:rsid w:val="00220288"/>
    <w:rsid w:val="00227C81"/>
    <w:rsid w:val="00232501"/>
    <w:rsid w:val="00234F8C"/>
    <w:rsid w:val="00237186"/>
    <w:rsid w:val="00237DF1"/>
    <w:rsid w:val="0024189D"/>
    <w:rsid w:val="002539CD"/>
    <w:rsid w:val="00254AC4"/>
    <w:rsid w:val="002564B0"/>
    <w:rsid w:val="00260E64"/>
    <w:rsid w:val="002620EC"/>
    <w:rsid w:val="00264865"/>
    <w:rsid w:val="00272AAE"/>
    <w:rsid w:val="00272CB7"/>
    <w:rsid w:val="00282E3C"/>
    <w:rsid w:val="00283E2C"/>
    <w:rsid w:val="00284500"/>
    <w:rsid w:val="00285A29"/>
    <w:rsid w:val="00292FC5"/>
    <w:rsid w:val="00295E14"/>
    <w:rsid w:val="002A1FCE"/>
    <w:rsid w:val="002A267E"/>
    <w:rsid w:val="002A30B1"/>
    <w:rsid w:val="002A3437"/>
    <w:rsid w:val="002A614A"/>
    <w:rsid w:val="002C4009"/>
    <w:rsid w:val="002C42B3"/>
    <w:rsid w:val="002C751D"/>
    <w:rsid w:val="002D1D84"/>
    <w:rsid w:val="002D337E"/>
    <w:rsid w:val="002D3487"/>
    <w:rsid w:val="002D57A3"/>
    <w:rsid w:val="002D7D32"/>
    <w:rsid w:val="002E0D3E"/>
    <w:rsid w:val="002E5EF3"/>
    <w:rsid w:val="002E5F89"/>
    <w:rsid w:val="002E6607"/>
    <w:rsid w:val="002F038E"/>
    <w:rsid w:val="002F1C93"/>
    <w:rsid w:val="002F7BF9"/>
    <w:rsid w:val="00304827"/>
    <w:rsid w:val="003076CE"/>
    <w:rsid w:val="00311EEF"/>
    <w:rsid w:val="003163DC"/>
    <w:rsid w:val="00317099"/>
    <w:rsid w:val="00317E8D"/>
    <w:rsid w:val="00322934"/>
    <w:rsid w:val="00325AA4"/>
    <w:rsid w:val="00325E14"/>
    <w:rsid w:val="00326C44"/>
    <w:rsid w:val="00330E6A"/>
    <w:rsid w:val="0033237E"/>
    <w:rsid w:val="003358E4"/>
    <w:rsid w:val="00335D22"/>
    <w:rsid w:val="00337F72"/>
    <w:rsid w:val="003402CB"/>
    <w:rsid w:val="0034272E"/>
    <w:rsid w:val="003430B1"/>
    <w:rsid w:val="00345326"/>
    <w:rsid w:val="00345C8A"/>
    <w:rsid w:val="0034691A"/>
    <w:rsid w:val="00350A9B"/>
    <w:rsid w:val="003609BE"/>
    <w:rsid w:val="0036197C"/>
    <w:rsid w:val="00361C17"/>
    <w:rsid w:val="00361CD5"/>
    <w:rsid w:val="00362FC9"/>
    <w:rsid w:val="003633C8"/>
    <w:rsid w:val="00364A74"/>
    <w:rsid w:val="003658E8"/>
    <w:rsid w:val="00365BEE"/>
    <w:rsid w:val="00370531"/>
    <w:rsid w:val="003714E3"/>
    <w:rsid w:val="00371F49"/>
    <w:rsid w:val="00383AAC"/>
    <w:rsid w:val="003868A7"/>
    <w:rsid w:val="00387088"/>
    <w:rsid w:val="0039245B"/>
    <w:rsid w:val="003943E5"/>
    <w:rsid w:val="003A1FCC"/>
    <w:rsid w:val="003A271A"/>
    <w:rsid w:val="003A3571"/>
    <w:rsid w:val="003A4E5A"/>
    <w:rsid w:val="003A5592"/>
    <w:rsid w:val="003A5859"/>
    <w:rsid w:val="003A5A3F"/>
    <w:rsid w:val="003A7AB3"/>
    <w:rsid w:val="003B3A62"/>
    <w:rsid w:val="003B6724"/>
    <w:rsid w:val="003C16A8"/>
    <w:rsid w:val="003C1D14"/>
    <w:rsid w:val="003C4BE5"/>
    <w:rsid w:val="003C5171"/>
    <w:rsid w:val="003C699A"/>
    <w:rsid w:val="003C69B5"/>
    <w:rsid w:val="003D1106"/>
    <w:rsid w:val="003D1F2D"/>
    <w:rsid w:val="003D5E80"/>
    <w:rsid w:val="003D73E1"/>
    <w:rsid w:val="003D742C"/>
    <w:rsid w:val="003D7820"/>
    <w:rsid w:val="003D7E83"/>
    <w:rsid w:val="003E4220"/>
    <w:rsid w:val="003E521F"/>
    <w:rsid w:val="003E615A"/>
    <w:rsid w:val="003E7EA8"/>
    <w:rsid w:val="003F3071"/>
    <w:rsid w:val="003F7068"/>
    <w:rsid w:val="003F750E"/>
    <w:rsid w:val="003F7AA0"/>
    <w:rsid w:val="004025F8"/>
    <w:rsid w:val="004028B0"/>
    <w:rsid w:val="004028E2"/>
    <w:rsid w:val="00403760"/>
    <w:rsid w:val="00404156"/>
    <w:rsid w:val="00405076"/>
    <w:rsid w:val="00421A1B"/>
    <w:rsid w:val="0043215C"/>
    <w:rsid w:val="004355FD"/>
    <w:rsid w:val="00446399"/>
    <w:rsid w:val="00446F6D"/>
    <w:rsid w:val="00451174"/>
    <w:rsid w:val="00463467"/>
    <w:rsid w:val="00464058"/>
    <w:rsid w:val="0046555A"/>
    <w:rsid w:val="00470AEF"/>
    <w:rsid w:val="00472D5A"/>
    <w:rsid w:val="0047338C"/>
    <w:rsid w:val="00473842"/>
    <w:rsid w:val="0047443E"/>
    <w:rsid w:val="00475164"/>
    <w:rsid w:val="00475672"/>
    <w:rsid w:val="00475824"/>
    <w:rsid w:val="00475DCC"/>
    <w:rsid w:val="004778B7"/>
    <w:rsid w:val="00483CBE"/>
    <w:rsid w:val="004859A2"/>
    <w:rsid w:val="00486170"/>
    <w:rsid w:val="00493EA4"/>
    <w:rsid w:val="00494950"/>
    <w:rsid w:val="004A0353"/>
    <w:rsid w:val="004A37EE"/>
    <w:rsid w:val="004A476F"/>
    <w:rsid w:val="004B1DF7"/>
    <w:rsid w:val="004B3770"/>
    <w:rsid w:val="004B5E3C"/>
    <w:rsid w:val="004B656A"/>
    <w:rsid w:val="004C2F85"/>
    <w:rsid w:val="004C3F8C"/>
    <w:rsid w:val="004C6075"/>
    <w:rsid w:val="004C6D01"/>
    <w:rsid w:val="004D5DE2"/>
    <w:rsid w:val="004D6729"/>
    <w:rsid w:val="004D6A2F"/>
    <w:rsid w:val="004E3552"/>
    <w:rsid w:val="004E44D6"/>
    <w:rsid w:val="004E537A"/>
    <w:rsid w:val="004E6CD0"/>
    <w:rsid w:val="004E7BC1"/>
    <w:rsid w:val="004F1843"/>
    <w:rsid w:val="004F1949"/>
    <w:rsid w:val="004F4691"/>
    <w:rsid w:val="004F5382"/>
    <w:rsid w:val="00500943"/>
    <w:rsid w:val="00501BD0"/>
    <w:rsid w:val="00510B24"/>
    <w:rsid w:val="00510D15"/>
    <w:rsid w:val="00521713"/>
    <w:rsid w:val="00527E6D"/>
    <w:rsid w:val="005302BE"/>
    <w:rsid w:val="005302D3"/>
    <w:rsid w:val="00531F15"/>
    <w:rsid w:val="005342B3"/>
    <w:rsid w:val="00534685"/>
    <w:rsid w:val="00536788"/>
    <w:rsid w:val="00547192"/>
    <w:rsid w:val="00550FE2"/>
    <w:rsid w:val="00551015"/>
    <w:rsid w:val="005548C6"/>
    <w:rsid w:val="005565E1"/>
    <w:rsid w:val="00556C7B"/>
    <w:rsid w:val="00557A24"/>
    <w:rsid w:val="00560A5C"/>
    <w:rsid w:val="005643ED"/>
    <w:rsid w:val="00567B09"/>
    <w:rsid w:val="005737FC"/>
    <w:rsid w:val="005760F7"/>
    <w:rsid w:val="005766B9"/>
    <w:rsid w:val="005768A8"/>
    <w:rsid w:val="00576CD6"/>
    <w:rsid w:val="005822DE"/>
    <w:rsid w:val="00582833"/>
    <w:rsid w:val="00585EE4"/>
    <w:rsid w:val="00594553"/>
    <w:rsid w:val="005A33B4"/>
    <w:rsid w:val="005A3BCB"/>
    <w:rsid w:val="005A5344"/>
    <w:rsid w:val="005A6279"/>
    <w:rsid w:val="005A63B2"/>
    <w:rsid w:val="005B0548"/>
    <w:rsid w:val="005B0887"/>
    <w:rsid w:val="005B4304"/>
    <w:rsid w:val="005B7BF2"/>
    <w:rsid w:val="005C3634"/>
    <w:rsid w:val="005C3DCA"/>
    <w:rsid w:val="005C6419"/>
    <w:rsid w:val="005D2A21"/>
    <w:rsid w:val="005D2C17"/>
    <w:rsid w:val="005E1B42"/>
    <w:rsid w:val="005E54CD"/>
    <w:rsid w:val="005E736D"/>
    <w:rsid w:val="005F597D"/>
    <w:rsid w:val="005F6676"/>
    <w:rsid w:val="00606489"/>
    <w:rsid w:val="00611AA9"/>
    <w:rsid w:val="0061304E"/>
    <w:rsid w:val="006143C4"/>
    <w:rsid w:val="00614527"/>
    <w:rsid w:val="00622C03"/>
    <w:rsid w:val="00623591"/>
    <w:rsid w:val="00624471"/>
    <w:rsid w:val="00625763"/>
    <w:rsid w:val="00630782"/>
    <w:rsid w:val="0063205E"/>
    <w:rsid w:val="00637EAC"/>
    <w:rsid w:val="00645B4F"/>
    <w:rsid w:val="00645E6F"/>
    <w:rsid w:val="00646F62"/>
    <w:rsid w:val="00653742"/>
    <w:rsid w:val="00655459"/>
    <w:rsid w:val="00655473"/>
    <w:rsid w:val="006578DF"/>
    <w:rsid w:val="00661244"/>
    <w:rsid w:val="006637F1"/>
    <w:rsid w:val="00667683"/>
    <w:rsid w:val="00675CEF"/>
    <w:rsid w:val="00677D76"/>
    <w:rsid w:val="006805AC"/>
    <w:rsid w:val="006850B9"/>
    <w:rsid w:val="006923FD"/>
    <w:rsid w:val="00693A02"/>
    <w:rsid w:val="006951EF"/>
    <w:rsid w:val="006B0CCA"/>
    <w:rsid w:val="006B0F50"/>
    <w:rsid w:val="006B1F4F"/>
    <w:rsid w:val="006B404E"/>
    <w:rsid w:val="006B62C3"/>
    <w:rsid w:val="006B6B1D"/>
    <w:rsid w:val="006C5173"/>
    <w:rsid w:val="006D105D"/>
    <w:rsid w:val="006D32CC"/>
    <w:rsid w:val="006D43B2"/>
    <w:rsid w:val="006D7C94"/>
    <w:rsid w:val="006E279C"/>
    <w:rsid w:val="006F49FB"/>
    <w:rsid w:val="006F5F8A"/>
    <w:rsid w:val="006F6B77"/>
    <w:rsid w:val="00700712"/>
    <w:rsid w:val="00700EF8"/>
    <w:rsid w:val="0070167B"/>
    <w:rsid w:val="00710261"/>
    <w:rsid w:val="00711F7B"/>
    <w:rsid w:val="00711F90"/>
    <w:rsid w:val="0071369F"/>
    <w:rsid w:val="00713FD6"/>
    <w:rsid w:val="00717ADA"/>
    <w:rsid w:val="00717BEA"/>
    <w:rsid w:val="007245EB"/>
    <w:rsid w:val="00731A6F"/>
    <w:rsid w:val="0073772E"/>
    <w:rsid w:val="00740D2F"/>
    <w:rsid w:val="00741CEA"/>
    <w:rsid w:val="007437E2"/>
    <w:rsid w:val="00756ACB"/>
    <w:rsid w:val="00767639"/>
    <w:rsid w:val="00767E4F"/>
    <w:rsid w:val="007734BA"/>
    <w:rsid w:val="00776A4F"/>
    <w:rsid w:val="00777822"/>
    <w:rsid w:val="007778AE"/>
    <w:rsid w:val="00780BC5"/>
    <w:rsid w:val="00781211"/>
    <w:rsid w:val="00782173"/>
    <w:rsid w:val="007833D4"/>
    <w:rsid w:val="007835D2"/>
    <w:rsid w:val="00784C15"/>
    <w:rsid w:val="00785C15"/>
    <w:rsid w:val="007901F9"/>
    <w:rsid w:val="007902C2"/>
    <w:rsid w:val="00795F33"/>
    <w:rsid w:val="0079689D"/>
    <w:rsid w:val="007970CF"/>
    <w:rsid w:val="007A3B9B"/>
    <w:rsid w:val="007A46DA"/>
    <w:rsid w:val="007B14A8"/>
    <w:rsid w:val="007B3726"/>
    <w:rsid w:val="007B6D51"/>
    <w:rsid w:val="007C121F"/>
    <w:rsid w:val="007C279A"/>
    <w:rsid w:val="007C309D"/>
    <w:rsid w:val="007D1A2F"/>
    <w:rsid w:val="007D22A6"/>
    <w:rsid w:val="007D5049"/>
    <w:rsid w:val="007D768C"/>
    <w:rsid w:val="007E17F0"/>
    <w:rsid w:val="007E2751"/>
    <w:rsid w:val="007E346B"/>
    <w:rsid w:val="007E43BF"/>
    <w:rsid w:val="007E61E9"/>
    <w:rsid w:val="007E7109"/>
    <w:rsid w:val="007F3007"/>
    <w:rsid w:val="007F7CA4"/>
    <w:rsid w:val="008014E2"/>
    <w:rsid w:val="00802C17"/>
    <w:rsid w:val="00805C2E"/>
    <w:rsid w:val="00807029"/>
    <w:rsid w:val="00810B53"/>
    <w:rsid w:val="00820264"/>
    <w:rsid w:val="008266AF"/>
    <w:rsid w:val="00832D89"/>
    <w:rsid w:val="00836DDB"/>
    <w:rsid w:val="008400B5"/>
    <w:rsid w:val="00842032"/>
    <w:rsid w:val="008523CC"/>
    <w:rsid w:val="0085244B"/>
    <w:rsid w:val="0085376A"/>
    <w:rsid w:val="00853A0D"/>
    <w:rsid w:val="00855EC9"/>
    <w:rsid w:val="00855F5C"/>
    <w:rsid w:val="008576B9"/>
    <w:rsid w:val="00860365"/>
    <w:rsid w:val="008604BD"/>
    <w:rsid w:val="00863253"/>
    <w:rsid w:val="00867C55"/>
    <w:rsid w:val="0087008D"/>
    <w:rsid w:val="0087053D"/>
    <w:rsid w:val="008722C3"/>
    <w:rsid w:val="008757FB"/>
    <w:rsid w:val="00877E86"/>
    <w:rsid w:val="0088053B"/>
    <w:rsid w:val="0088389C"/>
    <w:rsid w:val="00884B9C"/>
    <w:rsid w:val="00887233"/>
    <w:rsid w:val="00893B34"/>
    <w:rsid w:val="008A053C"/>
    <w:rsid w:val="008A3D70"/>
    <w:rsid w:val="008A3F69"/>
    <w:rsid w:val="008B0695"/>
    <w:rsid w:val="008B308F"/>
    <w:rsid w:val="008C0388"/>
    <w:rsid w:val="008C0888"/>
    <w:rsid w:val="008C28E2"/>
    <w:rsid w:val="008C6B4D"/>
    <w:rsid w:val="008D4B98"/>
    <w:rsid w:val="008E1884"/>
    <w:rsid w:val="008E3C2F"/>
    <w:rsid w:val="008E5ECD"/>
    <w:rsid w:val="008F24B6"/>
    <w:rsid w:val="008F3160"/>
    <w:rsid w:val="008F6D6A"/>
    <w:rsid w:val="00902593"/>
    <w:rsid w:val="009066A8"/>
    <w:rsid w:val="00912C77"/>
    <w:rsid w:val="009134C7"/>
    <w:rsid w:val="009138CB"/>
    <w:rsid w:val="0091579F"/>
    <w:rsid w:val="00915916"/>
    <w:rsid w:val="00916492"/>
    <w:rsid w:val="00924826"/>
    <w:rsid w:val="00926CE5"/>
    <w:rsid w:val="009279E5"/>
    <w:rsid w:val="00927DFF"/>
    <w:rsid w:val="00930529"/>
    <w:rsid w:val="00931249"/>
    <w:rsid w:val="00933755"/>
    <w:rsid w:val="00933C68"/>
    <w:rsid w:val="00934FD5"/>
    <w:rsid w:val="00935C27"/>
    <w:rsid w:val="00943A42"/>
    <w:rsid w:val="0094564D"/>
    <w:rsid w:val="0094568E"/>
    <w:rsid w:val="0094784E"/>
    <w:rsid w:val="00952BF9"/>
    <w:rsid w:val="00955897"/>
    <w:rsid w:val="0095650C"/>
    <w:rsid w:val="00957E44"/>
    <w:rsid w:val="009605DB"/>
    <w:rsid w:val="009615FE"/>
    <w:rsid w:val="00963B2C"/>
    <w:rsid w:val="00964DCE"/>
    <w:rsid w:val="009676CD"/>
    <w:rsid w:val="00970128"/>
    <w:rsid w:val="00971D35"/>
    <w:rsid w:val="00974A32"/>
    <w:rsid w:val="009802A9"/>
    <w:rsid w:val="00981D84"/>
    <w:rsid w:val="009823F3"/>
    <w:rsid w:val="00982D65"/>
    <w:rsid w:val="009849BE"/>
    <w:rsid w:val="00995B94"/>
    <w:rsid w:val="009A1695"/>
    <w:rsid w:val="009A21EF"/>
    <w:rsid w:val="009A243F"/>
    <w:rsid w:val="009B5DF7"/>
    <w:rsid w:val="009B75B1"/>
    <w:rsid w:val="009B7EC5"/>
    <w:rsid w:val="009B7F6A"/>
    <w:rsid w:val="009C18C0"/>
    <w:rsid w:val="009C2ACE"/>
    <w:rsid w:val="009C2F8E"/>
    <w:rsid w:val="009D0A32"/>
    <w:rsid w:val="009D1280"/>
    <w:rsid w:val="009D3959"/>
    <w:rsid w:val="009D3BF4"/>
    <w:rsid w:val="009E336A"/>
    <w:rsid w:val="009E35A7"/>
    <w:rsid w:val="009E43F4"/>
    <w:rsid w:val="009E4C8C"/>
    <w:rsid w:val="009F075D"/>
    <w:rsid w:val="009F0F78"/>
    <w:rsid w:val="009F2ACC"/>
    <w:rsid w:val="009F6791"/>
    <w:rsid w:val="009F6918"/>
    <w:rsid w:val="00A00104"/>
    <w:rsid w:val="00A00698"/>
    <w:rsid w:val="00A03464"/>
    <w:rsid w:val="00A03803"/>
    <w:rsid w:val="00A044F8"/>
    <w:rsid w:val="00A06E91"/>
    <w:rsid w:val="00A10AB4"/>
    <w:rsid w:val="00A24BC2"/>
    <w:rsid w:val="00A26206"/>
    <w:rsid w:val="00A27225"/>
    <w:rsid w:val="00A322B9"/>
    <w:rsid w:val="00A32552"/>
    <w:rsid w:val="00A326A9"/>
    <w:rsid w:val="00A3298F"/>
    <w:rsid w:val="00A33C7B"/>
    <w:rsid w:val="00A35BB3"/>
    <w:rsid w:val="00A41DD3"/>
    <w:rsid w:val="00A50501"/>
    <w:rsid w:val="00A53993"/>
    <w:rsid w:val="00A5427D"/>
    <w:rsid w:val="00A56C74"/>
    <w:rsid w:val="00A60DF6"/>
    <w:rsid w:val="00A642C4"/>
    <w:rsid w:val="00A66C15"/>
    <w:rsid w:val="00A70E22"/>
    <w:rsid w:val="00A81763"/>
    <w:rsid w:val="00A84B3F"/>
    <w:rsid w:val="00A9263F"/>
    <w:rsid w:val="00AA1666"/>
    <w:rsid w:val="00AA7D66"/>
    <w:rsid w:val="00AB13B4"/>
    <w:rsid w:val="00AB4B33"/>
    <w:rsid w:val="00AB7E07"/>
    <w:rsid w:val="00AC2A37"/>
    <w:rsid w:val="00AC3698"/>
    <w:rsid w:val="00AD0BD9"/>
    <w:rsid w:val="00AD1840"/>
    <w:rsid w:val="00AD1B4F"/>
    <w:rsid w:val="00AD1DEF"/>
    <w:rsid w:val="00AD3A16"/>
    <w:rsid w:val="00AD7576"/>
    <w:rsid w:val="00AE24B4"/>
    <w:rsid w:val="00AE271D"/>
    <w:rsid w:val="00AE7173"/>
    <w:rsid w:val="00AF23DC"/>
    <w:rsid w:val="00AF2436"/>
    <w:rsid w:val="00AF52C3"/>
    <w:rsid w:val="00B00114"/>
    <w:rsid w:val="00B03DAA"/>
    <w:rsid w:val="00B04D0B"/>
    <w:rsid w:val="00B05078"/>
    <w:rsid w:val="00B24389"/>
    <w:rsid w:val="00B24CA1"/>
    <w:rsid w:val="00B24CCF"/>
    <w:rsid w:val="00B25DF2"/>
    <w:rsid w:val="00B25FE7"/>
    <w:rsid w:val="00B26E94"/>
    <w:rsid w:val="00B30680"/>
    <w:rsid w:val="00B3097B"/>
    <w:rsid w:val="00B30F16"/>
    <w:rsid w:val="00B36A69"/>
    <w:rsid w:val="00B4155C"/>
    <w:rsid w:val="00B41988"/>
    <w:rsid w:val="00B42007"/>
    <w:rsid w:val="00B436D0"/>
    <w:rsid w:val="00B46012"/>
    <w:rsid w:val="00B51BEF"/>
    <w:rsid w:val="00B544CE"/>
    <w:rsid w:val="00B57665"/>
    <w:rsid w:val="00B64CBA"/>
    <w:rsid w:val="00B66751"/>
    <w:rsid w:val="00B759B3"/>
    <w:rsid w:val="00B8011E"/>
    <w:rsid w:val="00B808E5"/>
    <w:rsid w:val="00B86981"/>
    <w:rsid w:val="00BA4EEB"/>
    <w:rsid w:val="00BB0A76"/>
    <w:rsid w:val="00BB36EE"/>
    <w:rsid w:val="00BB66CD"/>
    <w:rsid w:val="00BC0DEB"/>
    <w:rsid w:val="00BC47AB"/>
    <w:rsid w:val="00BC4E6E"/>
    <w:rsid w:val="00BC5D5F"/>
    <w:rsid w:val="00BC7C99"/>
    <w:rsid w:val="00BD6C2F"/>
    <w:rsid w:val="00BE0EE4"/>
    <w:rsid w:val="00BE6082"/>
    <w:rsid w:val="00BE6FDD"/>
    <w:rsid w:val="00BF0C0D"/>
    <w:rsid w:val="00BF0D0B"/>
    <w:rsid w:val="00BF3339"/>
    <w:rsid w:val="00BF5EA4"/>
    <w:rsid w:val="00BF7B7A"/>
    <w:rsid w:val="00C04722"/>
    <w:rsid w:val="00C05E5A"/>
    <w:rsid w:val="00C07959"/>
    <w:rsid w:val="00C11701"/>
    <w:rsid w:val="00C12CB4"/>
    <w:rsid w:val="00C14698"/>
    <w:rsid w:val="00C1629C"/>
    <w:rsid w:val="00C178A7"/>
    <w:rsid w:val="00C20D29"/>
    <w:rsid w:val="00C26E9A"/>
    <w:rsid w:val="00C3009B"/>
    <w:rsid w:val="00C32283"/>
    <w:rsid w:val="00C32386"/>
    <w:rsid w:val="00C330DE"/>
    <w:rsid w:val="00C33265"/>
    <w:rsid w:val="00C342F1"/>
    <w:rsid w:val="00C4584A"/>
    <w:rsid w:val="00C5259B"/>
    <w:rsid w:val="00C539AA"/>
    <w:rsid w:val="00C626DA"/>
    <w:rsid w:val="00C71593"/>
    <w:rsid w:val="00C71913"/>
    <w:rsid w:val="00C751B9"/>
    <w:rsid w:val="00C81373"/>
    <w:rsid w:val="00C81F45"/>
    <w:rsid w:val="00C829A1"/>
    <w:rsid w:val="00C845B2"/>
    <w:rsid w:val="00C85DF5"/>
    <w:rsid w:val="00C90B9A"/>
    <w:rsid w:val="00C91744"/>
    <w:rsid w:val="00C91F0A"/>
    <w:rsid w:val="00C92DA7"/>
    <w:rsid w:val="00C93297"/>
    <w:rsid w:val="00C95283"/>
    <w:rsid w:val="00C97E14"/>
    <w:rsid w:val="00CA177B"/>
    <w:rsid w:val="00CA521D"/>
    <w:rsid w:val="00CB0C3E"/>
    <w:rsid w:val="00CB1B72"/>
    <w:rsid w:val="00CB78AA"/>
    <w:rsid w:val="00CC3D53"/>
    <w:rsid w:val="00CC66FC"/>
    <w:rsid w:val="00CD0A59"/>
    <w:rsid w:val="00CD2664"/>
    <w:rsid w:val="00CD4425"/>
    <w:rsid w:val="00CD5F52"/>
    <w:rsid w:val="00CE0CDC"/>
    <w:rsid w:val="00CE45EA"/>
    <w:rsid w:val="00CE6C0F"/>
    <w:rsid w:val="00CE7848"/>
    <w:rsid w:val="00CF0215"/>
    <w:rsid w:val="00CF117F"/>
    <w:rsid w:val="00CF1A36"/>
    <w:rsid w:val="00CF40FA"/>
    <w:rsid w:val="00CF4FDB"/>
    <w:rsid w:val="00D03463"/>
    <w:rsid w:val="00D06AD3"/>
    <w:rsid w:val="00D12019"/>
    <w:rsid w:val="00D139A1"/>
    <w:rsid w:val="00D14523"/>
    <w:rsid w:val="00D1608C"/>
    <w:rsid w:val="00D16F64"/>
    <w:rsid w:val="00D246C5"/>
    <w:rsid w:val="00D32123"/>
    <w:rsid w:val="00D368EC"/>
    <w:rsid w:val="00D4075A"/>
    <w:rsid w:val="00D428C1"/>
    <w:rsid w:val="00D456C5"/>
    <w:rsid w:val="00D51CA9"/>
    <w:rsid w:val="00D54EFF"/>
    <w:rsid w:val="00D55E87"/>
    <w:rsid w:val="00D56131"/>
    <w:rsid w:val="00D565C4"/>
    <w:rsid w:val="00D60DAB"/>
    <w:rsid w:val="00D62F6A"/>
    <w:rsid w:val="00D63209"/>
    <w:rsid w:val="00D64028"/>
    <w:rsid w:val="00D7414A"/>
    <w:rsid w:val="00D741F3"/>
    <w:rsid w:val="00D76376"/>
    <w:rsid w:val="00D8110F"/>
    <w:rsid w:val="00D84526"/>
    <w:rsid w:val="00D872A5"/>
    <w:rsid w:val="00D932BF"/>
    <w:rsid w:val="00D93965"/>
    <w:rsid w:val="00D94A2D"/>
    <w:rsid w:val="00D97F1A"/>
    <w:rsid w:val="00DA2E84"/>
    <w:rsid w:val="00DA528A"/>
    <w:rsid w:val="00DA592A"/>
    <w:rsid w:val="00DB2E8E"/>
    <w:rsid w:val="00DB507C"/>
    <w:rsid w:val="00DC1639"/>
    <w:rsid w:val="00DC64B0"/>
    <w:rsid w:val="00DD1B82"/>
    <w:rsid w:val="00DD2CE9"/>
    <w:rsid w:val="00DD33BC"/>
    <w:rsid w:val="00DD56F4"/>
    <w:rsid w:val="00DD6C71"/>
    <w:rsid w:val="00DD7670"/>
    <w:rsid w:val="00DE102B"/>
    <w:rsid w:val="00DE23DA"/>
    <w:rsid w:val="00DE2437"/>
    <w:rsid w:val="00DE74F5"/>
    <w:rsid w:val="00DF0278"/>
    <w:rsid w:val="00DF091D"/>
    <w:rsid w:val="00DF0C43"/>
    <w:rsid w:val="00DF0D2B"/>
    <w:rsid w:val="00DF378E"/>
    <w:rsid w:val="00DF3892"/>
    <w:rsid w:val="00DF4040"/>
    <w:rsid w:val="00DF630F"/>
    <w:rsid w:val="00E0004D"/>
    <w:rsid w:val="00E003A6"/>
    <w:rsid w:val="00E0455B"/>
    <w:rsid w:val="00E1724A"/>
    <w:rsid w:val="00E266B2"/>
    <w:rsid w:val="00E26CDC"/>
    <w:rsid w:val="00E32A93"/>
    <w:rsid w:val="00E339FB"/>
    <w:rsid w:val="00E37476"/>
    <w:rsid w:val="00E40286"/>
    <w:rsid w:val="00E43F86"/>
    <w:rsid w:val="00E4551D"/>
    <w:rsid w:val="00E518BC"/>
    <w:rsid w:val="00E5307B"/>
    <w:rsid w:val="00E53263"/>
    <w:rsid w:val="00E54A86"/>
    <w:rsid w:val="00E601B2"/>
    <w:rsid w:val="00E6108F"/>
    <w:rsid w:val="00E64D7F"/>
    <w:rsid w:val="00E718D3"/>
    <w:rsid w:val="00E745D0"/>
    <w:rsid w:val="00E74B63"/>
    <w:rsid w:val="00E771F8"/>
    <w:rsid w:val="00E81F18"/>
    <w:rsid w:val="00E901E0"/>
    <w:rsid w:val="00E915BD"/>
    <w:rsid w:val="00E92DAA"/>
    <w:rsid w:val="00E93027"/>
    <w:rsid w:val="00E962AC"/>
    <w:rsid w:val="00EA0D84"/>
    <w:rsid w:val="00EA103D"/>
    <w:rsid w:val="00EA214B"/>
    <w:rsid w:val="00EA6176"/>
    <w:rsid w:val="00EB3209"/>
    <w:rsid w:val="00EB39AB"/>
    <w:rsid w:val="00EB4F49"/>
    <w:rsid w:val="00EB610A"/>
    <w:rsid w:val="00EC4290"/>
    <w:rsid w:val="00EC7843"/>
    <w:rsid w:val="00ED1C4A"/>
    <w:rsid w:val="00ED2C5B"/>
    <w:rsid w:val="00ED7303"/>
    <w:rsid w:val="00EE438B"/>
    <w:rsid w:val="00EF2113"/>
    <w:rsid w:val="00EF2951"/>
    <w:rsid w:val="00EF7B98"/>
    <w:rsid w:val="00F00256"/>
    <w:rsid w:val="00F01917"/>
    <w:rsid w:val="00F04E35"/>
    <w:rsid w:val="00F0554C"/>
    <w:rsid w:val="00F070F1"/>
    <w:rsid w:val="00F13A56"/>
    <w:rsid w:val="00F13B99"/>
    <w:rsid w:val="00F1608B"/>
    <w:rsid w:val="00F21AF0"/>
    <w:rsid w:val="00F300B5"/>
    <w:rsid w:val="00F303B9"/>
    <w:rsid w:val="00F30F2C"/>
    <w:rsid w:val="00F43330"/>
    <w:rsid w:val="00F46A90"/>
    <w:rsid w:val="00F510C8"/>
    <w:rsid w:val="00F537B6"/>
    <w:rsid w:val="00F53B34"/>
    <w:rsid w:val="00F55964"/>
    <w:rsid w:val="00F6078C"/>
    <w:rsid w:val="00F8190C"/>
    <w:rsid w:val="00F83F60"/>
    <w:rsid w:val="00F8621E"/>
    <w:rsid w:val="00F927E9"/>
    <w:rsid w:val="00F92948"/>
    <w:rsid w:val="00F93A88"/>
    <w:rsid w:val="00F95CB6"/>
    <w:rsid w:val="00F96416"/>
    <w:rsid w:val="00F9647C"/>
    <w:rsid w:val="00FA102B"/>
    <w:rsid w:val="00FA10AB"/>
    <w:rsid w:val="00FA770F"/>
    <w:rsid w:val="00FB1227"/>
    <w:rsid w:val="00FC3C2D"/>
    <w:rsid w:val="00FC4B1C"/>
    <w:rsid w:val="00FD0AA9"/>
    <w:rsid w:val="00FD5D9D"/>
    <w:rsid w:val="00FD71CD"/>
    <w:rsid w:val="00FE5E86"/>
    <w:rsid w:val="00FF0301"/>
    <w:rsid w:val="00FF0490"/>
    <w:rsid w:val="00FF567A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C1503B2"/>
  <w15:docId w15:val="{1C9A119B-97A6-4E93-AD1C-6ED21313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2F1"/>
    <w:rPr>
      <w:rFonts w:eastAsia="MS Mincho"/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069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B0695"/>
    <w:rPr>
      <w:rFonts w:ascii="Cambria" w:hAnsi="Cambria"/>
      <w:b/>
      <w:i/>
      <w:sz w:val="28"/>
      <w:lang w:eastAsia="pl-PL"/>
    </w:rPr>
  </w:style>
  <w:style w:type="table" w:styleId="Tabela-Siatka">
    <w:name w:val="Table Grid"/>
    <w:basedOn w:val="Standardowy"/>
    <w:uiPriority w:val="99"/>
    <w:rsid w:val="00661244"/>
    <w:rPr>
      <w:rFonts w:eastAsia="MS Mincho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rsid w:val="00661244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61244"/>
    <w:rPr>
      <w:rFonts w:eastAsia="MS Mincho"/>
      <w:sz w:val="24"/>
      <w:lang w:val="cs-CZ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6124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61244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661244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658E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58E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58E8"/>
    <w:rPr>
      <w:rFonts w:eastAsia="MS Mincho"/>
      <w:b/>
      <w:sz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658E8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58E8"/>
    <w:rPr>
      <w:rFonts w:ascii="Segoe UI" w:eastAsia="MS Mincho" w:hAnsi="Segoe UI"/>
      <w:sz w:val="18"/>
      <w:lang w:val="cs-CZ" w:eastAsia="pl-PL"/>
    </w:rPr>
  </w:style>
  <w:style w:type="character" w:customStyle="1" w:styleId="AkapitzlistZnak">
    <w:name w:val="Akapit z listą Znak"/>
    <w:link w:val="Akapitzlist"/>
    <w:uiPriority w:val="99"/>
    <w:locked/>
    <w:rsid w:val="008B0695"/>
    <w:rPr>
      <w:rFonts w:eastAsia="MS Mincho"/>
      <w:sz w:val="24"/>
      <w:lang w:val="cs-CZ" w:eastAsia="pl-PL"/>
    </w:rPr>
  </w:style>
  <w:style w:type="paragraph" w:styleId="Poprawka">
    <w:name w:val="Revision"/>
    <w:hidden/>
    <w:uiPriority w:val="99"/>
    <w:semiHidden/>
    <w:rsid w:val="00CD0A59"/>
    <w:rPr>
      <w:rFonts w:eastAsia="MS Mincho"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781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81211"/>
    <w:rPr>
      <w:rFonts w:eastAsia="MS Mincho"/>
      <w:sz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rsid w:val="0078121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63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467"/>
    <w:rPr>
      <w:rFonts w:eastAsia="MS Mincho"/>
      <w:sz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46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467"/>
    <w:rPr>
      <w:rFonts w:eastAsia="MS Mincho"/>
      <w:sz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.gov.pl/inno-lab-miejsce-wspolpracy-partnerow-zajmujacych-sie-polityka-innowacyj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047F-679F-4DC1-BCE9-B1733192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1036</Words>
  <Characters>7757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Pilotaż Scale UP</vt:lpstr>
    </vt:vector>
  </TitlesOfParts>
  <Company>Polska Agencja Rozwoju Przedsiębiorczości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Pilotaż Scale UP</dc:title>
  <dc:creator>Bańka Michał</dc:creator>
  <cp:lastModifiedBy>Ciok-Pachecka Aleksandra</cp:lastModifiedBy>
  <cp:revision>3</cp:revision>
  <cp:lastPrinted>2016-06-07T11:16:00Z</cp:lastPrinted>
  <dcterms:created xsi:type="dcterms:W3CDTF">2017-09-28T15:02:00Z</dcterms:created>
  <dcterms:modified xsi:type="dcterms:W3CDTF">2017-09-28T15:19:00Z</dcterms:modified>
</cp:coreProperties>
</file>