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D2" w:rsidRPr="007C18EC" w:rsidRDefault="00482931" w:rsidP="00F74D93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eastAsia="en-GB"/>
        </w:rPr>
      </w:pPr>
      <w:bookmarkStart w:id="0" w:name="_GoBack"/>
      <w:bookmarkEnd w:id="0"/>
      <w:r w:rsidRPr="00436CBB">
        <w:rPr>
          <w:rFonts w:asciiTheme="minorHAnsi" w:hAnsiTheme="minorHAnsi" w:cstheme="minorHAnsi"/>
          <w:noProof/>
        </w:rPr>
        <w:drawing>
          <wp:inline distT="0" distB="0" distL="0" distR="0" wp14:anchorId="4CC5EFF7" wp14:editId="6093B729">
            <wp:extent cx="8926195" cy="963404"/>
            <wp:effectExtent l="0" t="0" r="8255" b="8255"/>
            <wp:docPr id="2" name="Obraz 2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95" cy="9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D2" w:rsidRPr="00436CBB" w:rsidRDefault="00BC79D2" w:rsidP="006130C8">
      <w:pPr>
        <w:pStyle w:val="Nagwek1"/>
        <w:spacing w:line="276" w:lineRule="auto"/>
        <w:rPr>
          <w:rFonts w:cstheme="minorHAnsi"/>
        </w:rPr>
      </w:pPr>
      <w:r w:rsidRPr="00436CBB">
        <w:rPr>
          <w:rFonts w:cstheme="minorHAnsi"/>
        </w:rPr>
        <w:t>Analiza zgodności projektu z Polityką Ochrony Środowiska</w:t>
      </w:r>
    </w:p>
    <w:p w:rsidR="0080715B" w:rsidRPr="007C18EC" w:rsidRDefault="0080715B" w:rsidP="006130C8">
      <w:pPr>
        <w:pStyle w:val="Akapitzlist"/>
        <w:numPr>
          <w:ilvl w:val="0"/>
          <w:numId w:val="38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Czy w ramach projektu realizowane jest przedsięwzięcie</w:t>
      </w:r>
      <w:r w:rsidR="00F35BEB"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w rozumieniu art. 3 ust. 1 pkt 13) ustawy o udostępnianiu informacji o</w:t>
      </w:r>
      <w:r w:rsidR="007C18EC">
        <w:rPr>
          <w:rFonts w:asciiTheme="minorHAnsi" w:hAnsiTheme="minorHAnsi" w:cstheme="minorHAnsi"/>
          <w:b/>
          <w:sz w:val="24"/>
          <w:szCs w:val="24"/>
          <w:lang w:eastAsia="en-GB"/>
        </w:rPr>
        <w:t> </w:t>
      </w:r>
      <w:r w:rsidR="00F35BEB" w:rsidRPr="007C18EC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środowisku i jego ochronie, udziale społeczeństwa w ochronie środowiska oraz o ocenach oddziaływania na środowisko </w:t>
      </w:r>
      <w:r w:rsidR="00F35BEB" w:rsidRPr="007C18EC">
        <w:rPr>
          <w:rStyle w:val="Odwoanieprzypisudolnego"/>
          <w:rFonts w:asciiTheme="minorHAnsi" w:hAnsiTheme="minorHAnsi" w:cstheme="minorHAnsi"/>
          <w:b/>
          <w:bCs/>
          <w:sz w:val="24"/>
          <w:szCs w:val="24"/>
          <w:lang w:eastAsia="en-GB"/>
        </w:rPr>
        <w:footnoteReference w:id="1"/>
      </w:r>
      <w:r w:rsidRPr="007C18EC">
        <w:rPr>
          <w:rFonts w:asciiTheme="minorHAnsi" w:hAnsiTheme="minorHAnsi" w:cstheme="minorHAnsi"/>
          <w:b/>
          <w:sz w:val="24"/>
          <w:szCs w:val="24"/>
          <w:lang w:eastAsia="en-GB"/>
        </w:rPr>
        <w:t>? (jeżeli Nie – należy przejść do pytania 5)</w:t>
      </w:r>
    </w:p>
    <w:p w:rsidR="009B087F" w:rsidRPr="00436CBB" w:rsidRDefault="009B087F" w:rsidP="006130C8">
      <w:pPr>
        <w:spacing w:line="276" w:lineRule="auto"/>
        <w:ind w:left="1701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Tak </w:t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sym w:font="Wingdings" w:char="F06F"/>
      </w:r>
      <w:r w:rsidR="0022356D"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ab/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Nie </w:t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Stosowanie dyrektywy 2011/92/WE Parlamentu Europejskiego i Rady</w:t>
      </w:r>
      <w:r w:rsidRPr="00436CBB">
        <w:rPr>
          <w:rFonts w:asciiTheme="minorHAnsi" w:hAnsiTheme="minorHAnsi" w:cstheme="minorHAnsi"/>
          <w:sz w:val="24"/>
          <w:szCs w:val="24"/>
          <w:vertAlign w:val="superscript"/>
          <w:lang w:eastAsia="en-GB"/>
        </w:rPr>
        <w:footnoteReference w:id="2"/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(„dyrektywa OOŚ”)</w:t>
      </w:r>
    </w:p>
    <w:p w:rsidR="00483B64" w:rsidRPr="00436CBB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Czy projekt </w:t>
      </w:r>
      <w:r w:rsidR="003D3631" w:rsidRPr="00436CBB">
        <w:rPr>
          <w:rFonts w:asciiTheme="minorHAnsi" w:hAnsiTheme="minorHAnsi" w:cstheme="minorHAnsi"/>
          <w:sz w:val="24"/>
          <w:szCs w:val="24"/>
          <w:lang w:eastAsia="en-GB"/>
        </w:rPr>
        <w:t>jest rodzajem przedsięwzięcia objętym</w:t>
      </w:r>
      <w:r w:rsidRPr="00436CBB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footnoteReference w:id="3"/>
      </w:r>
      <w:r w:rsidRPr="00436CBB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:</w:t>
      </w:r>
    </w:p>
    <w:p w:rsidR="009A1569" w:rsidRPr="00436CBB" w:rsidRDefault="00483B64" w:rsidP="006130C8">
      <w:pPr>
        <w:numPr>
          <w:ilvl w:val="0"/>
          <w:numId w:val="14"/>
        </w:numPr>
        <w:tabs>
          <w:tab w:val="clear" w:pos="1417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załącznik</w:t>
      </w:r>
      <w:r w:rsidR="00691422" w:rsidRPr="00436CBB">
        <w:rPr>
          <w:rFonts w:asciiTheme="minorHAnsi" w:hAnsiTheme="minorHAnsi" w:cstheme="minorHAnsi"/>
          <w:sz w:val="24"/>
          <w:szCs w:val="24"/>
          <w:lang w:eastAsia="en-GB"/>
        </w:rPr>
        <w:t>iem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I do tej dyrektywy (</w:t>
      </w:r>
      <w:r w:rsidR="00691422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Tak -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należy przejść do pytania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691422" w:rsidRPr="00436CBB">
        <w:rPr>
          <w:rFonts w:asciiTheme="minorHAnsi" w:hAnsiTheme="minorHAnsi" w:cstheme="minorHAnsi"/>
          <w:sz w:val="24"/>
          <w:szCs w:val="24"/>
          <w:lang w:eastAsia="en-GB"/>
        </w:rPr>
        <w:t>.2</w:t>
      </w:r>
      <w:r w:rsidR="009B087F" w:rsidRPr="00436CBB">
        <w:rPr>
          <w:rFonts w:asciiTheme="minorHAnsi" w:hAnsiTheme="minorHAnsi" w:cstheme="minorHAnsi"/>
          <w:sz w:val="24"/>
          <w:szCs w:val="24"/>
          <w:lang w:eastAsia="en-GB"/>
        </w:rPr>
        <w:t>)</w:t>
      </w:r>
    </w:p>
    <w:p w:rsidR="009B087F" w:rsidRPr="00436CBB" w:rsidRDefault="009B087F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="0022356D" w:rsidRPr="00436CBB">
        <w:rPr>
          <w:rFonts w:asciiTheme="minorHAnsi" w:hAnsiTheme="minorHAnsi" w:cstheme="minorHAnsi"/>
          <w:b/>
          <w:szCs w:val="24"/>
        </w:rPr>
        <w:tab/>
      </w:r>
      <w:r w:rsidRPr="00436CBB">
        <w:rPr>
          <w:rFonts w:asciiTheme="minorHAnsi" w:hAnsiTheme="minorHAnsi" w:cstheme="minorHAnsi"/>
          <w:b/>
          <w:szCs w:val="24"/>
        </w:rPr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9B087F" w:rsidRPr="00436CBB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załączniku II do tej dyrektywy (</w:t>
      </w:r>
      <w:r w:rsidR="00691422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Tak -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należy przejść do pytania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.</w:t>
      </w:r>
      <w:r w:rsidR="00F948DC" w:rsidRPr="00436CBB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="009B087F" w:rsidRPr="00436CBB">
        <w:rPr>
          <w:rFonts w:asciiTheme="minorHAnsi" w:hAnsiTheme="minorHAnsi" w:cstheme="minorHAnsi"/>
          <w:sz w:val="24"/>
          <w:szCs w:val="24"/>
          <w:lang w:eastAsia="en-GB"/>
        </w:rPr>
        <w:t>)</w:t>
      </w:r>
    </w:p>
    <w:p w:rsidR="009B087F" w:rsidRPr="00436CBB" w:rsidRDefault="009B087F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="0022356D" w:rsidRPr="00436CBB">
        <w:rPr>
          <w:rFonts w:asciiTheme="minorHAnsi" w:hAnsiTheme="minorHAnsi" w:cstheme="minorHAnsi"/>
          <w:b/>
          <w:szCs w:val="24"/>
        </w:rPr>
        <w:tab/>
      </w:r>
      <w:r w:rsidRPr="00436CBB">
        <w:rPr>
          <w:rFonts w:asciiTheme="minorHAnsi" w:hAnsiTheme="minorHAnsi" w:cstheme="minorHAnsi"/>
          <w:b/>
          <w:szCs w:val="24"/>
        </w:rPr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691422" w:rsidP="00436CBB">
      <w:pPr>
        <w:spacing w:line="276" w:lineRule="auto"/>
        <w:rPr>
          <w:rFonts w:asciiTheme="minorHAnsi" w:hAnsiTheme="minorHAnsi" w:cstheme="minorHAnsi"/>
          <w:i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ż</w:t>
      </w:r>
      <w:r w:rsidR="00483B64" w:rsidRPr="00436CBB">
        <w:rPr>
          <w:rFonts w:asciiTheme="minorHAnsi" w:hAnsiTheme="minorHAnsi" w:cstheme="minorHAnsi"/>
          <w:sz w:val="24"/>
          <w:szCs w:val="24"/>
          <w:lang w:eastAsia="en-GB"/>
        </w:rPr>
        <w:t>adnym z powyższych załączników (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Tak - </w:t>
      </w:r>
      <w:r w:rsidR="00483B64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należy przejść do pytania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="00DC3E98" w:rsidRPr="00436CBB">
        <w:rPr>
          <w:rFonts w:asciiTheme="minorHAnsi" w:hAnsiTheme="minorHAnsi" w:cstheme="minorHAnsi"/>
          <w:sz w:val="24"/>
          <w:szCs w:val="24"/>
          <w:lang w:eastAsia="en-GB"/>
        </w:rPr>
        <w:t>)</w:t>
      </w:r>
      <w:r w:rsidR="00DC3E98" w:rsidRPr="00436CBB">
        <w:rPr>
          <w:rStyle w:val="Odwoanieprzypisudolnego"/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DC3E98" w:rsidRPr="00436CBB">
        <w:rPr>
          <w:rStyle w:val="Odwoanieprzypisudolnego"/>
          <w:rFonts w:asciiTheme="minorHAnsi" w:hAnsiTheme="minorHAnsi" w:cstheme="minorHAnsi"/>
          <w:sz w:val="24"/>
          <w:szCs w:val="24"/>
          <w:lang w:eastAsia="en-GB"/>
        </w:rPr>
        <w:footnoteReference w:id="4"/>
      </w:r>
    </w:p>
    <w:p w:rsidR="009B087F" w:rsidRPr="00436CBB" w:rsidRDefault="009B087F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lastRenderedPageBreak/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9B50D2" w:rsidRPr="00436CBB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Jeżeli projekt objęty jest załącznikiem I do dyrektywy OOŚ,</w:t>
      </w:r>
      <w:r w:rsidR="009B50D2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proszę wskazać, czy wnioskodawca posiada następujące dokumenty: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:rsidR="00F948DC" w:rsidRPr="007C18EC" w:rsidRDefault="009B50D2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 xml:space="preserve">raport o oddziaływaniu </w:t>
      </w:r>
      <w:r w:rsidR="009B16B0" w:rsidRPr="007C18EC">
        <w:rPr>
          <w:rFonts w:asciiTheme="minorHAnsi" w:hAnsiTheme="minorHAnsi" w:cstheme="minorHAnsi"/>
          <w:sz w:val="24"/>
          <w:szCs w:val="24"/>
          <w:lang w:eastAsia="en-GB"/>
        </w:rPr>
        <w:t>przedsięwzięcia na środowisko</w:t>
      </w:r>
    </w:p>
    <w:p w:rsidR="009B16B0" w:rsidRPr="00436CBB" w:rsidRDefault="009B16B0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F948DC" w:rsidRPr="007C18EC" w:rsidRDefault="00DB776A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 xml:space="preserve">prawomocna </w:t>
      </w:r>
      <w:r w:rsidR="00F948DC" w:rsidRPr="007C18EC">
        <w:rPr>
          <w:rFonts w:asciiTheme="minorHAnsi" w:hAnsiTheme="minorHAnsi" w:cstheme="minorHAnsi"/>
          <w:sz w:val="24"/>
          <w:szCs w:val="24"/>
          <w:lang w:eastAsia="en-GB"/>
        </w:rPr>
        <w:t>decyzja o środowiskowych uwarun</w:t>
      </w:r>
      <w:r w:rsidR="009B16B0" w:rsidRPr="007C18EC">
        <w:rPr>
          <w:rFonts w:asciiTheme="minorHAnsi" w:hAnsiTheme="minorHAnsi" w:cstheme="minorHAnsi"/>
          <w:sz w:val="24"/>
          <w:szCs w:val="24"/>
          <w:lang w:eastAsia="en-GB"/>
        </w:rPr>
        <w:t>kowaniach, wraz z uzasadnieniem</w:t>
      </w:r>
    </w:p>
    <w:p w:rsidR="009B16B0" w:rsidRPr="00436CBB" w:rsidRDefault="009B16B0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="0022356D" w:rsidRPr="00436CBB">
        <w:rPr>
          <w:rFonts w:asciiTheme="minorHAnsi" w:hAnsiTheme="minorHAnsi" w:cstheme="minorHAnsi"/>
          <w:b/>
          <w:szCs w:val="24"/>
        </w:rPr>
        <w:tab/>
      </w:r>
      <w:r w:rsidRPr="00436CBB">
        <w:rPr>
          <w:rFonts w:asciiTheme="minorHAnsi" w:hAnsiTheme="minorHAnsi" w:cstheme="minorHAnsi"/>
          <w:b/>
          <w:szCs w:val="24"/>
        </w:rPr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projekt objęty jest załącznikiem II do przedmiotowej dyrektywy, czy przeprowadzono ocenę oddziaływania na środowisko? </w:t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zaznaczono odpowiedź „Tak”, </w:t>
      </w:r>
      <w:r w:rsidR="00F948DC" w:rsidRPr="00436CBB">
        <w:rPr>
          <w:rFonts w:asciiTheme="minorHAnsi" w:hAnsiTheme="minorHAnsi" w:cstheme="minorHAnsi"/>
          <w:sz w:val="24"/>
          <w:szCs w:val="24"/>
          <w:lang w:eastAsia="en-GB"/>
        </w:rPr>
        <w:t>proszę wskazać, czy wnioskodawca posiada następujące dokumenty:</w:t>
      </w:r>
    </w:p>
    <w:p w:rsidR="00F948DC" w:rsidRPr="007C18EC" w:rsidRDefault="00F948DC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raport o oddziaływani</w:t>
      </w:r>
      <w:r w:rsidR="005A3A4C" w:rsidRPr="007C18EC">
        <w:rPr>
          <w:rFonts w:asciiTheme="minorHAnsi" w:hAnsiTheme="minorHAnsi" w:cstheme="minorHAnsi"/>
          <w:sz w:val="24"/>
          <w:szCs w:val="24"/>
          <w:lang w:eastAsia="en-GB"/>
        </w:rPr>
        <w:t>u przedsięwzięcia na środowisko</w:t>
      </w:r>
    </w:p>
    <w:p w:rsidR="005A3A4C" w:rsidRPr="007C18EC" w:rsidRDefault="005A3A4C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  <w:r w:rsidRPr="007C18EC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</w:p>
    <w:p w:rsidR="00F948DC" w:rsidRPr="00436CBB" w:rsidRDefault="00DB776A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prawomocna </w:t>
      </w:r>
      <w:r w:rsidR="00F948DC" w:rsidRPr="00436CBB">
        <w:rPr>
          <w:rFonts w:asciiTheme="minorHAnsi" w:hAnsiTheme="minorHAnsi" w:cstheme="minorHAnsi"/>
          <w:sz w:val="24"/>
          <w:szCs w:val="24"/>
          <w:lang w:eastAsia="en-GB"/>
        </w:rPr>
        <w:t>decyzja o środowiskowych uwarun</w:t>
      </w:r>
      <w:r w:rsidR="009B70AE" w:rsidRPr="00436CBB">
        <w:rPr>
          <w:rFonts w:asciiTheme="minorHAnsi" w:hAnsiTheme="minorHAnsi" w:cstheme="minorHAnsi"/>
          <w:sz w:val="24"/>
          <w:szCs w:val="24"/>
          <w:lang w:eastAsia="en-GB"/>
        </w:rPr>
        <w:t>kowaniach, wraz z uzasadnieniem</w:t>
      </w:r>
    </w:p>
    <w:p w:rsidR="009B70AE" w:rsidRPr="00436CBB" w:rsidRDefault="009B70AE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80715B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Jeżeli zaznaczono odpowiedź „</w:t>
      </w:r>
      <w:r w:rsidR="00F948DC" w:rsidRPr="00436CBB">
        <w:rPr>
          <w:rFonts w:asciiTheme="minorHAnsi" w:hAnsiTheme="minorHAnsi" w:cstheme="minorHAnsi"/>
          <w:sz w:val="24"/>
          <w:szCs w:val="24"/>
          <w:lang w:eastAsia="en-GB"/>
        </w:rPr>
        <w:t>N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ie”, </w:t>
      </w:r>
      <w:r w:rsidR="005727AA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proszę wskazać, czy wnioskodawca posiada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następujące dokumenty:</w:t>
      </w:r>
    </w:p>
    <w:p w:rsidR="0080715B" w:rsidRPr="007C18EC" w:rsidRDefault="0080715B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postanowienie o braku potrzeby przeprowadzenia oceny oddziaływania przedsięwzięcia na środowisko</w:t>
      </w:r>
    </w:p>
    <w:p w:rsidR="009B70AE" w:rsidRPr="00436CBB" w:rsidRDefault="009B70AE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9A1569" w:rsidRPr="007C18EC" w:rsidRDefault="008636B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prawomocną decyzję o środowiskowych uwarunkowaniach, wraz z uzasadnieniem</w:t>
      </w:r>
    </w:p>
    <w:p w:rsidR="009B70AE" w:rsidRPr="007C18EC" w:rsidRDefault="009B70AE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  <w:r w:rsidRPr="007C18EC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</w:p>
    <w:p w:rsidR="009B70AE" w:rsidRPr="007C18EC" w:rsidRDefault="009B70AE" w:rsidP="006130C8">
      <w:pPr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</w:p>
    <w:p w:rsidR="00483B64" w:rsidRPr="00436CBB" w:rsidRDefault="00483B64" w:rsidP="006130C8">
      <w:pPr>
        <w:pStyle w:val="Akapitzlist"/>
        <w:numPr>
          <w:ilvl w:val="1"/>
          <w:numId w:val="29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lastRenderedPageBreak/>
        <w:t>Zezwolenie na inwestycję</w:t>
      </w:r>
      <w:r w:rsidR="005727AA" w:rsidRPr="00436CBB">
        <w:rPr>
          <w:rFonts w:asciiTheme="minorHAnsi" w:hAnsiTheme="minorHAnsi" w:cstheme="minorHAnsi"/>
          <w:sz w:val="24"/>
          <w:szCs w:val="24"/>
          <w:vertAlign w:val="superscript"/>
          <w:lang w:eastAsia="en-GB"/>
        </w:rPr>
        <w:footnoteReference w:id="5"/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(w stosownych przypadkach)</w:t>
      </w:r>
      <w:r w:rsidR="0067594F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Czy projekt</w:t>
      </w:r>
      <w:r w:rsidR="002F4387" w:rsidRPr="00436CBB">
        <w:rPr>
          <w:rFonts w:asciiTheme="minorHAnsi" w:hAnsiTheme="minorHAnsi" w:cstheme="minorHAnsi"/>
          <w:sz w:val="24"/>
          <w:szCs w:val="24"/>
          <w:lang w:eastAsia="en-GB"/>
        </w:rPr>
        <w:t>/przedsięwzięcie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jest już na etapie budowy (co najmniej jedno zamówienie na roboty budowlane)? </w:t>
      </w:r>
    </w:p>
    <w:p w:rsidR="00720B51" w:rsidRPr="00436CBB" w:rsidRDefault="00720B51" w:rsidP="006130C8">
      <w:pPr>
        <w:pStyle w:val="Tiret1"/>
        <w:numPr>
          <w:ilvl w:val="0"/>
          <w:numId w:val="0"/>
        </w:numPr>
        <w:spacing w:line="276" w:lineRule="auto"/>
        <w:ind w:left="1071" w:firstLine="630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436CBB">
        <w:rPr>
          <w:rFonts w:asciiTheme="minorHAnsi" w:hAnsiTheme="minorHAnsi" w:cstheme="minorHAnsi"/>
          <w:sz w:val="24"/>
          <w:szCs w:val="24"/>
          <w:lang w:eastAsia="en-GB"/>
        </w:rPr>
        <w:t>/przedsięwzięcia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(w przypadku co najmniej jednego zamówienia publicznego na roboty budowlane)? </w:t>
      </w:r>
    </w:p>
    <w:p w:rsidR="00720B51" w:rsidRPr="00436CBB" w:rsidRDefault="00720B51" w:rsidP="006130C8">
      <w:pPr>
        <w:pStyle w:val="Tiret1"/>
        <w:numPr>
          <w:ilvl w:val="0"/>
          <w:numId w:val="0"/>
        </w:numPr>
        <w:spacing w:line="276" w:lineRule="auto"/>
        <w:ind w:left="1071" w:firstLine="630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zaznaczono odpowiedź „Tak” (na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5727AA" w:rsidRPr="00436CBB">
        <w:rPr>
          <w:rFonts w:asciiTheme="minorHAnsi" w:hAnsiTheme="minorHAnsi" w:cstheme="minorHAnsi"/>
          <w:sz w:val="24"/>
          <w:szCs w:val="24"/>
          <w:lang w:eastAsia="en-GB"/>
        </w:rPr>
        <w:t>.4.2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), należy podać datę</w:t>
      </w:r>
      <w:r w:rsidR="00873F90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oraz wskazać, czy zezwolenie jest prawomocne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:rsidR="00720B51" w:rsidRPr="00436CBB" w:rsidRDefault="00720B51" w:rsidP="006130C8">
      <w:pPr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zaznaczono odpowiedź „Nie” (na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5727AA" w:rsidRPr="00436CBB">
        <w:rPr>
          <w:rFonts w:asciiTheme="minorHAnsi" w:hAnsiTheme="minorHAnsi" w:cstheme="minorHAnsi"/>
          <w:sz w:val="24"/>
          <w:szCs w:val="24"/>
          <w:lang w:eastAsia="en-GB"/>
        </w:rPr>
        <w:t>.4.2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zaznaczono odpowiedź „Nie” (na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5727AA" w:rsidRPr="00436CBB">
        <w:rPr>
          <w:rFonts w:asciiTheme="minorHAnsi" w:hAnsiTheme="minorHAnsi" w:cstheme="minorHAnsi"/>
          <w:sz w:val="24"/>
          <w:szCs w:val="24"/>
          <w:lang w:eastAsia="en-GB"/>
        </w:rPr>
        <w:t>.4.2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Kiedy oczekuje się wydania ostatecznej decyzji (lub ostatecznych decyzji)?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FA06BF" w:rsidRPr="00436CBB" w:rsidRDefault="00FA06B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</w:p>
    <w:p w:rsidR="00483B64" w:rsidRPr="00436CBB" w:rsidRDefault="00483B64" w:rsidP="006130C8">
      <w:pPr>
        <w:pStyle w:val="Akapitzlist"/>
        <w:numPr>
          <w:ilvl w:val="2"/>
          <w:numId w:val="29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Należy określić właściwy organ (lub właściwe organy), który wydał lub wyda zezwolenie na inwestycję: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7F745D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b/>
          <w:sz w:val="24"/>
          <w:szCs w:val="24"/>
        </w:rPr>
        <w:t xml:space="preserve">Stosowanie </w:t>
      </w:r>
      <w:hyperlink r:id="rId9" w:history="1">
        <w:r w:rsidRPr="00436CBB">
          <w:rPr>
            <w:rFonts w:asciiTheme="minorHAnsi" w:hAnsiTheme="minorHAnsi" w:cstheme="minorHAnsi"/>
            <w:b/>
            <w:sz w:val="24"/>
            <w:szCs w:val="24"/>
          </w:rPr>
          <w:t>Dyrektywy Rady 92/43/EWG w sprawie ochrony siedlisk przyrodniczych oraz dzikiej fauny i flory</w:t>
        </w:r>
      </w:hyperlink>
      <w:r w:rsidRPr="00436CBB">
        <w:rPr>
          <w:rFonts w:asciiTheme="minorHAnsi" w:hAnsiTheme="minorHAnsi" w:cstheme="minorHAnsi"/>
          <w:b/>
          <w:sz w:val="24"/>
          <w:szCs w:val="24"/>
        </w:rPr>
        <w:footnoteReference w:id="6"/>
      </w:r>
      <w:r w:rsidRPr="007C18EC">
        <w:rPr>
          <w:rFonts w:asciiTheme="minorHAnsi" w:hAnsiTheme="minorHAnsi" w:cstheme="minorHAnsi"/>
          <w:b/>
          <w:sz w:val="24"/>
          <w:szCs w:val="24"/>
        </w:rPr>
        <w:t xml:space="preserve"> (dyrektywa siedliskowa);</w:t>
      </w:r>
      <w:r w:rsidRPr="007C18EC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 ocena oddziaływania na obszary Natura 2000</w:t>
      </w:r>
    </w:p>
    <w:p w:rsidR="00483B64" w:rsidRPr="00436CBB" w:rsidRDefault="00483B64" w:rsidP="006130C8">
      <w:pPr>
        <w:pStyle w:val="Akapitzlist"/>
        <w:numPr>
          <w:ilvl w:val="1"/>
          <w:numId w:val="35"/>
        </w:numPr>
        <w:spacing w:before="240"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Czy projekt może samodzielnie lub w połączeniu z innymi projektami w istotny sposób negatywnie wpłynąć na obszary, które są lub mają być objęte siecią Natura 2000? </w:t>
      </w:r>
    </w:p>
    <w:p w:rsidR="00D84915" w:rsidRPr="007C18EC" w:rsidRDefault="00D84915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7C18EC">
        <w:rPr>
          <w:rFonts w:asciiTheme="minorHAnsi" w:hAnsiTheme="minorHAnsi" w:cstheme="minorHAnsi"/>
          <w:b/>
          <w:szCs w:val="24"/>
        </w:rPr>
        <w:lastRenderedPageBreak/>
        <w:t xml:space="preserve">Tak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  <w:r w:rsidRPr="007C18EC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7C18EC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w odpowiedzi 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.1 zaznaczono „Tak”, </w:t>
      </w:r>
      <w:r w:rsidR="005727AA" w:rsidRPr="00436CBB">
        <w:rPr>
          <w:rFonts w:asciiTheme="minorHAnsi" w:hAnsiTheme="minorHAnsi" w:cstheme="minorHAnsi"/>
          <w:sz w:val="24"/>
          <w:szCs w:val="24"/>
          <w:lang w:eastAsia="en-GB"/>
        </w:rPr>
        <w:t>proszę wskazać, czy wnioskodawca posiada następujące dokumenty:</w:t>
      </w:r>
    </w:p>
    <w:p w:rsidR="00483B64" w:rsidRPr="00436CBB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decyzję właściwego organu oraz odpowiednią ocenę przeprowadzoną zgodnie z art. 6 ust. 3 dyrektywy siedliskowej;</w:t>
      </w:r>
    </w:p>
    <w:p w:rsidR="00D84915" w:rsidRPr="00436CBB" w:rsidRDefault="00D84915" w:rsidP="006130C8">
      <w:pPr>
        <w:pStyle w:val="Tiret1"/>
        <w:numPr>
          <w:ilvl w:val="0"/>
          <w:numId w:val="0"/>
        </w:numPr>
        <w:spacing w:line="276" w:lineRule="auto"/>
        <w:ind w:left="1417" w:firstLine="284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DE4AA6" w:rsidP="006130C8">
      <w:pPr>
        <w:pStyle w:val="Akapitzlist"/>
        <w:numPr>
          <w:ilvl w:val="2"/>
          <w:numId w:val="35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>J</w:t>
      </w:r>
      <w:r w:rsidR="00483B64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proszę wskazać, czy wnioskodawca posiada następujące dokumenty:</w:t>
      </w:r>
    </w:p>
    <w:p w:rsidR="00483B64" w:rsidRPr="00436CBB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 w:rsidRPr="00436CBB">
        <w:rPr>
          <w:rFonts w:asciiTheme="minorHAnsi" w:hAnsiTheme="minorHAnsi" w:cstheme="minorHAnsi"/>
          <w:sz w:val="24"/>
          <w:szCs w:val="24"/>
          <w:lang w:eastAsia="en-GB"/>
        </w:rPr>
        <w:t>”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, </w:t>
      </w:r>
      <w:r w:rsidR="00DE4AA6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przesłanego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Komisji (DG ds. Środowiska) lub;</w:t>
      </w:r>
    </w:p>
    <w:p w:rsidR="00503481" w:rsidRPr="00436CBB" w:rsidRDefault="00503481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DE4AA6" w:rsidRPr="00436CBB" w:rsidRDefault="00483B64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p w:rsidR="00503481" w:rsidRPr="00436CBB" w:rsidRDefault="00503481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w odpowiedzi 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.1 zaznaczono „Nie”, </w:t>
      </w:r>
      <w:r w:rsidR="00DE4AA6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proszę wskazać, czy wnioskodawca posiada </w:t>
      </w:r>
      <w:r w:rsidR="00C76CE3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deklarację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wypełnioną przez właściwy organ </w:t>
      </w:r>
      <w:r w:rsidR="00C76CE3" w:rsidRPr="00436CBB">
        <w:rPr>
          <w:rFonts w:asciiTheme="minorHAnsi" w:hAnsiTheme="minorHAnsi" w:cstheme="minorHAnsi"/>
          <w:sz w:val="24"/>
          <w:szCs w:val="24"/>
          <w:lang w:eastAsia="en-GB"/>
        </w:rPr>
        <w:t>odpowiedzialny za monitorowanie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obszarów Natura 2000. </w:t>
      </w:r>
    </w:p>
    <w:p w:rsidR="009D201F" w:rsidRPr="00436CBB" w:rsidRDefault="009D201F" w:rsidP="006130C8">
      <w:pPr>
        <w:pStyle w:val="Akapitzlist"/>
        <w:spacing w:line="276" w:lineRule="auto"/>
        <w:ind w:left="1134"/>
        <w:rPr>
          <w:rFonts w:asciiTheme="minorHAnsi" w:hAnsiTheme="minorHAnsi" w:cstheme="minorHAnsi"/>
          <w:sz w:val="24"/>
          <w:szCs w:val="24"/>
          <w:lang w:eastAsia="en-GB"/>
        </w:rPr>
      </w:pPr>
    </w:p>
    <w:p w:rsidR="009D201F" w:rsidRPr="00436CBB" w:rsidRDefault="009D201F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7F745D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Stosowanie dyrektywy 2000/60/WE Parlamentu Europejskiego i Rady</w:t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footnoteReference w:id="7"/>
      </w: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86725A" w:rsidRPr="00436CBB" w:rsidRDefault="00DB776A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Czy realizacja projektu wpłynie na zmiany charakterystyki fizycznej części wód powierzchniowych lub zmiany poziomu wód podziemnych? (jeżeli Nie – należy przejść do pytania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5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)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lastRenderedPageBreak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86725A" w:rsidRPr="00436CBB" w:rsidRDefault="0086725A" w:rsidP="006130C8">
      <w:pPr>
        <w:pStyle w:val="Akapitzlist"/>
        <w:spacing w:line="276" w:lineRule="auto"/>
        <w:ind w:left="1134"/>
        <w:rPr>
          <w:rFonts w:asciiTheme="minorHAnsi" w:hAnsiTheme="minorHAnsi" w:cstheme="minorHAnsi"/>
          <w:sz w:val="24"/>
          <w:szCs w:val="24"/>
          <w:lang w:eastAsia="en-GB"/>
        </w:rPr>
      </w:pPr>
    </w:p>
    <w:p w:rsidR="00483B64" w:rsidRPr="00436CBB" w:rsidRDefault="00483B64" w:rsidP="006130C8">
      <w:pPr>
        <w:pStyle w:val="Akapitzlist"/>
        <w:numPr>
          <w:ilvl w:val="2"/>
          <w:numId w:val="35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</w:t>
      </w:r>
      <w:r w:rsidR="00DB776A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w odpowiedzi na pytanie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4</w:t>
      </w:r>
      <w:r w:rsidR="00DB776A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.2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zaznaczono odpowiedź „Tak”, </w:t>
      </w:r>
      <w:r w:rsidR="0079592C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proszę wskazać, czy wnioskodawca posiada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ocenę oddziaływania na jednolitą część wód.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436CBB" w:rsidRDefault="00483B64" w:rsidP="006130C8">
      <w:pPr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6130C8">
      <w:pPr>
        <w:pStyle w:val="Akapitzlist"/>
        <w:numPr>
          <w:ilvl w:val="2"/>
          <w:numId w:val="35"/>
        </w:numPr>
        <w:spacing w:line="276" w:lineRule="auto"/>
        <w:ind w:left="1701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Jeżeli </w:t>
      </w:r>
      <w:r w:rsidR="00DB776A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w odpowiedzi na pytanie </w:t>
      </w:r>
      <w:r w:rsidR="0080715B" w:rsidRPr="00436CBB">
        <w:rPr>
          <w:rFonts w:asciiTheme="minorHAnsi" w:hAnsiTheme="minorHAnsi" w:cstheme="minorHAnsi"/>
          <w:sz w:val="24"/>
          <w:szCs w:val="24"/>
          <w:lang w:eastAsia="en-GB"/>
        </w:rPr>
        <w:t>4</w:t>
      </w:r>
      <w:r w:rsidR="00DB776A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.2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zaznaczono odpowiedź „Nie”, </w:t>
      </w:r>
      <w:r w:rsidR="00C76CE3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proszę wskazać, czy wnioskodawca posiada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wypełnioną przez właściwy organ </w:t>
      </w:r>
      <w:r w:rsidR="00ED0914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odpowiedzialny za gospodarkę wodną 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>deklarację znajdującą się w dodatku 2</w:t>
      </w:r>
      <w:r w:rsidR="00ED0914"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do załącznika II do rozporządzenia wykonawczego Komisji Europejskiej nr 207/2015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. 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</w:rPr>
        <w:t>Należy wyjaśnić, w jaki sposób projekt pokrywa się z celami planu gospodarowania wodami w dorzeczu, które ustanowiono dla</w:t>
      </w:r>
      <w:r w:rsidRPr="007C18EC">
        <w:rPr>
          <w:rFonts w:asciiTheme="minorHAnsi" w:hAnsiTheme="minorHAnsi" w:cstheme="minorHAnsi"/>
          <w:sz w:val="24"/>
          <w:szCs w:val="24"/>
          <w:lang w:eastAsia="en-GB"/>
        </w:rPr>
        <w:t xml:space="preserve"> odpowiednich jednolitych części wód. </w:t>
      </w:r>
    </w:p>
    <w:p w:rsidR="00BE0F4F" w:rsidRPr="00436CBB" w:rsidRDefault="00BE0F4F" w:rsidP="006130C8">
      <w:pPr>
        <w:pStyle w:val="Akapitzlist"/>
        <w:spacing w:line="276" w:lineRule="auto"/>
        <w:ind w:left="1134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83B64" w:rsidRPr="00436CBB" w:rsidRDefault="00483B64" w:rsidP="00E65866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Pr="007C18EC" w:rsidRDefault="00DB776A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>Czy</w:t>
      </w:r>
      <w:r w:rsidR="008636B4" w:rsidRPr="007C18EC">
        <w:rPr>
          <w:rFonts w:asciiTheme="minorHAnsi" w:hAnsiTheme="minorHAnsi" w:cstheme="minorHAnsi"/>
          <w:sz w:val="24"/>
          <w:szCs w:val="24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 w:rsidR="0080715B" w:rsidRPr="007C18EC">
        <w:rPr>
          <w:rFonts w:asciiTheme="minorHAnsi" w:hAnsiTheme="minorHAnsi" w:cstheme="minorHAnsi"/>
          <w:sz w:val="24"/>
          <w:szCs w:val="24"/>
        </w:rPr>
        <w:t>6</w:t>
      </w:r>
      <w:r w:rsidR="008636B4" w:rsidRPr="007C18EC">
        <w:rPr>
          <w:rFonts w:asciiTheme="minorHAnsi" w:hAnsiTheme="minorHAnsi" w:cstheme="minorHAnsi"/>
          <w:sz w:val="24"/>
          <w:szCs w:val="24"/>
        </w:rPr>
        <w:t>)</w:t>
      </w:r>
    </w:p>
    <w:p w:rsidR="0086725A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7C18EC" w:rsidRPr="00436CBB" w:rsidRDefault="007C18EC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</w:p>
    <w:p w:rsidR="00483B64" w:rsidRPr="007C18EC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 xml:space="preserve">W przypadku takich kosztów, czy uwzględniono je w analizie kosztów i korzyści? 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lastRenderedPageBreak/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483B64" w:rsidRPr="007C18EC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 w:rsidRPr="00436CBB">
        <w:rPr>
          <w:rFonts w:asciiTheme="minorHAnsi" w:hAnsiTheme="minorHAnsi" w:cstheme="minorHAnsi"/>
          <w:sz w:val="24"/>
          <w:szCs w:val="24"/>
          <w:vertAlign w:val="superscript"/>
        </w:rPr>
        <w:footnoteReference w:id="8"/>
      </w:r>
      <w:r w:rsidRPr="007C18EC">
        <w:rPr>
          <w:rFonts w:asciiTheme="minorHAnsi" w:hAnsiTheme="minorHAnsi" w:cstheme="minorHAnsi"/>
          <w:sz w:val="24"/>
          <w:szCs w:val="24"/>
        </w:rPr>
        <w:t>.</w:t>
      </w:r>
    </w:p>
    <w:p w:rsidR="00BE0F4F" w:rsidRPr="00436CBB" w:rsidRDefault="00BE0F4F" w:rsidP="006130C8">
      <w:pPr>
        <w:pStyle w:val="Akapitzlist"/>
        <w:spacing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%</w:t>
      </w:r>
      <w:r w:rsidRPr="00436CBB">
        <w:rPr>
          <w:rFonts w:asciiTheme="minorHAnsi" w:hAnsiTheme="minorHAnsi" w:cstheme="minorHAnsi"/>
          <w:sz w:val="24"/>
          <w:szCs w:val="24"/>
          <w:lang w:eastAsia="en-GB"/>
        </w:rPr>
        <w:t xml:space="preserve"> …………………………………………………… </w:t>
      </w:r>
    </w:p>
    <w:p w:rsidR="00BE0F4F" w:rsidRPr="007C18EC" w:rsidRDefault="00BE0F4F" w:rsidP="006130C8">
      <w:pPr>
        <w:pStyle w:val="Akapitzlist"/>
        <w:spacing w:line="276" w:lineRule="auto"/>
        <w:ind w:left="1134"/>
        <w:rPr>
          <w:rFonts w:asciiTheme="minorHAnsi" w:hAnsiTheme="minorHAnsi" w:cstheme="minorHAnsi"/>
          <w:sz w:val="24"/>
          <w:szCs w:val="24"/>
        </w:rPr>
      </w:pPr>
    </w:p>
    <w:p w:rsidR="00483B64" w:rsidRPr="00436CBB" w:rsidRDefault="00483B64" w:rsidP="006130C8">
      <w:pPr>
        <w:pStyle w:val="Akapitzlist"/>
        <w:numPr>
          <w:ilvl w:val="0"/>
          <w:numId w:val="35"/>
        </w:num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436CBB">
        <w:rPr>
          <w:rFonts w:asciiTheme="minorHAnsi" w:hAnsiTheme="minorHAnsi" w:cstheme="minorHAnsi"/>
          <w:b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Pr="007C18EC" w:rsidRDefault="00DB776A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 xml:space="preserve">Czy w projekcie ponoszone będą wydatki na cele związane z przystosowaniem do zmian klimatu i łagodzeniem zmian klimatycznych? (jeżeli Nie – nie wypełnia się pytań </w:t>
      </w:r>
      <w:r w:rsidR="0080715B" w:rsidRPr="007C18EC">
        <w:rPr>
          <w:rFonts w:asciiTheme="minorHAnsi" w:hAnsiTheme="minorHAnsi" w:cstheme="minorHAnsi"/>
          <w:sz w:val="24"/>
          <w:szCs w:val="24"/>
        </w:rPr>
        <w:t>6</w:t>
      </w:r>
      <w:r w:rsidRPr="007C18EC">
        <w:rPr>
          <w:rFonts w:asciiTheme="minorHAnsi" w:hAnsiTheme="minorHAnsi" w:cstheme="minorHAnsi"/>
          <w:sz w:val="24"/>
          <w:szCs w:val="24"/>
        </w:rPr>
        <w:t>.2-</w:t>
      </w:r>
      <w:r w:rsidR="0080715B" w:rsidRPr="007C18EC">
        <w:rPr>
          <w:rFonts w:asciiTheme="minorHAnsi" w:hAnsiTheme="minorHAnsi" w:cstheme="minorHAnsi"/>
          <w:sz w:val="24"/>
          <w:szCs w:val="24"/>
        </w:rPr>
        <w:t>6</w:t>
      </w:r>
      <w:r w:rsidRPr="007C18EC">
        <w:rPr>
          <w:rFonts w:asciiTheme="minorHAnsi" w:hAnsiTheme="minorHAnsi" w:cstheme="minorHAnsi"/>
          <w:sz w:val="24"/>
          <w:szCs w:val="24"/>
        </w:rPr>
        <w:t>.4)</w:t>
      </w:r>
    </w:p>
    <w:p w:rsidR="006130C8" w:rsidRPr="00436CBB" w:rsidRDefault="006130C8" w:rsidP="006130C8">
      <w:pPr>
        <w:pStyle w:val="Tiret1"/>
        <w:numPr>
          <w:ilvl w:val="0"/>
          <w:numId w:val="0"/>
        </w:numPr>
        <w:spacing w:before="0" w:line="276" w:lineRule="auto"/>
        <w:ind w:left="1701"/>
        <w:jc w:val="left"/>
        <w:rPr>
          <w:rFonts w:asciiTheme="minorHAnsi" w:hAnsiTheme="minorHAnsi" w:cstheme="minorHAnsi"/>
          <w:b/>
          <w:szCs w:val="24"/>
        </w:rPr>
      </w:pPr>
      <w:r w:rsidRPr="00436CBB">
        <w:rPr>
          <w:rFonts w:asciiTheme="minorHAnsi" w:hAnsiTheme="minorHAnsi" w:cstheme="minorHAnsi"/>
          <w:b/>
          <w:szCs w:val="24"/>
        </w:rPr>
        <w:t xml:space="preserve">Tak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  <w:r w:rsidRPr="00436CBB">
        <w:rPr>
          <w:rFonts w:asciiTheme="minorHAnsi" w:hAnsiTheme="minorHAnsi" w:cstheme="minorHAnsi"/>
          <w:b/>
          <w:szCs w:val="24"/>
        </w:rPr>
        <w:tab/>
        <w:t xml:space="preserve">Nie </w:t>
      </w:r>
      <w:r w:rsidRPr="00436CBB">
        <w:rPr>
          <w:rFonts w:asciiTheme="minorHAnsi" w:hAnsiTheme="minorHAnsi" w:cstheme="minorHAnsi"/>
          <w:b/>
          <w:szCs w:val="24"/>
        </w:rPr>
        <w:sym w:font="Wingdings" w:char="F06F"/>
      </w:r>
    </w:p>
    <w:p w:rsidR="00C76CE3" w:rsidRPr="00436CBB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 xml:space="preserve">Należy wyjaśnić, </w:t>
      </w:r>
      <w:r w:rsidR="00C76CE3" w:rsidRPr="007C18EC">
        <w:rPr>
          <w:rFonts w:asciiTheme="minorHAnsi" w:hAnsiTheme="minorHAnsi" w:cstheme="minorHAnsi"/>
          <w:sz w:val="24"/>
          <w:szCs w:val="24"/>
        </w:rPr>
        <w:t xml:space="preserve">czy i </w:t>
      </w:r>
      <w:r w:rsidRPr="007C18EC">
        <w:rPr>
          <w:rFonts w:asciiTheme="minorHAnsi" w:hAnsiTheme="minorHAnsi" w:cstheme="minorHAnsi"/>
          <w:sz w:val="24"/>
          <w:szCs w:val="24"/>
        </w:rPr>
        <w:t>w jaki sposób projekt przyczynia się do realizacji celów w zakresie zmiany klimatu zgo</w:t>
      </w:r>
      <w:r w:rsidR="0079592C" w:rsidRPr="007C18EC">
        <w:rPr>
          <w:rFonts w:asciiTheme="minorHAnsi" w:hAnsiTheme="minorHAnsi" w:cstheme="minorHAnsi"/>
          <w:sz w:val="24"/>
          <w:szCs w:val="24"/>
        </w:rPr>
        <w:t>dnie ze strategią „Europa 2020”</w:t>
      </w:r>
      <w:r w:rsidR="00C76CE3" w:rsidRPr="00436CBB">
        <w:rPr>
          <w:rFonts w:asciiTheme="minorHAnsi" w:hAnsiTheme="minorHAnsi" w:cstheme="minorHAnsi"/>
          <w:sz w:val="24"/>
          <w:szCs w:val="24"/>
        </w:rPr>
        <w:t>:</w:t>
      </w:r>
    </w:p>
    <w:p w:rsidR="00C76CE3" w:rsidRPr="00D2038E" w:rsidRDefault="00C76CE3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D2038E">
        <w:rPr>
          <w:rFonts w:asciiTheme="minorHAnsi" w:hAnsiTheme="minorHAnsi" w:cstheme="minorHAnsi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szCs w:val="24"/>
        </w:rPr>
      </w:pPr>
      <w:r w:rsidRPr="00436CB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……………………………………………………………………………………………………………………………………….</w:t>
      </w:r>
    </w:p>
    <w:p w:rsidR="00C76CE3" w:rsidRPr="007C18EC" w:rsidRDefault="00C76CE3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 xml:space="preserve">Osiągnięcie 20% poziomu energii pochodzącej ze źródeł odnawialnych. 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szCs w:val="24"/>
        </w:rPr>
      </w:pPr>
      <w:r w:rsidRPr="00436CB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……………………………………………………………………………………………………………………………………….</w:t>
      </w:r>
    </w:p>
    <w:p w:rsidR="00483B64" w:rsidRPr="007C18EC" w:rsidRDefault="00C76CE3" w:rsidP="006130C8">
      <w:pPr>
        <w:numPr>
          <w:ilvl w:val="0"/>
          <w:numId w:val="14"/>
        </w:numPr>
        <w:tabs>
          <w:tab w:val="clear" w:pos="1417"/>
          <w:tab w:val="num" w:pos="1701"/>
        </w:tabs>
        <w:spacing w:before="120" w:after="120" w:line="276" w:lineRule="auto"/>
        <w:ind w:left="1701"/>
        <w:rPr>
          <w:rFonts w:asciiTheme="minorHAnsi" w:hAnsiTheme="minorHAnsi" w:cstheme="minorHAnsi"/>
          <w:sz w:val="24"/>
          <w:szCs w:val="24"/>
          <w:lang w:eastAsia="en-GB"/>
        </w:rPr>
      </w:pPr>
      <w:r w:rsidRPr="007C18EC">
        <w:rPr>
          <w:rFonts w:asciiTheme="minorHAnsi" w:hAnsiTheme="minorHAnsi" w:cstheme="minorHAnsi"/>
          <w:sz w:val="24"/>
          <w:szCs w:val="24"/>
          <w:lang w:eastAsia="en-GB"/>
        </w:rPr>
        <w:t>Wzrost efektywności energetycznej o 20 %</w:t>
      </w:r>
      <w:r w:rsidR="00483B64" w:rsidRPr="007C18EC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line="276" w:lineRule="auto"/>
        <w:ind w:left="1701"/>
        <w:jc w:val="left"/>
        <w:rPr>
          <w:rFonts w:asciiTheme="minorHAnsi" w:hAnsiTheme="minorHAnsi" w:cstheme="minorHAnsi"/>
          <w:szCs w:val="24"/>
        </w:rPr>
      </w:pPr>
      <w:r w:rsidRPr="00436CB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……………………………………………………………………………………………………………………………………….</w:t>
      </w:r>
    </w:p>
    <w:p w:rsidR="00483B64" w:rsidRPr="007C18EC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86725A" w:rsidRPr="00436CBB" w:rsidRDefault="0086725A" w:rsidP="006130C8">
      <w:pPr>
        <w:pStyle w:val="Tiret1"/>
        <w:numPr>
          <w:ilvl w:val="0"/>
          <w:numId w:val="0"/>
        </w:numPr>
        <w:spacing w:line="276" w:lineRule="auto"/>
        <w:ind w:left="1701" w:hanging="567"/>
        <w:jc w:val="left"/>
        <w:rPr>
          <w:rFonts w:asciiTheme="minorHAnsi" w:hAnsiTheme="minorHAnsi" w:cstheme="minorHAnsi"/>
          <w:szCs w:val="24"/>
        </w:rPr>
      </w:pPr>
      <w:r w:rsidRPr="00436CBB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……………………………………………………………………………………………………………………………………….</w:t>
      </w:r>
    </w:p>
    <w:p w:rsidR="00483B64" w:rsidRPr="007C18EC" w:rsidRDefault="00483B64" w:rsidP="006130C8">
      <w:pPr>
        <w:pStyle w:val="Akapitzlist"/>
        <w:numPr>
          <w:ilvl w:val="1"/>
          <w:numId w:val="35"/>
        </w:numPr>
        <w:spacing w:line="276" w:lineRule="auto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7C18EC">
        <w:rPr>
          <w:rFonts w:asciiTheme="minorHAnsi" w:hAnsiTheme="minorHAnsi" w:cstheme="minorHAnsi"/>
          <w:sz w:val="24"/>
          <w:szCs w:val="24"/>
        </w:rPr>
        <w:t>Należy wyjaśnić, jakie rozwiązania przyjęto w celu zapewnienia odporności na bieżącą zmienność klimatu i przyszłą zmianę klimatu w ramach projektu.</w:t>
      </w:r>
    </w:p>
    <w:p w:rsidR="0086725A" w:rsidRDefault="0086725A" w:rsidP="006130C8">
      <w:pPr>
        <w:pStyle w:val="Tiret1"/>
        <w:numPr>
          <w:ilvl w:val="0"/>
          <w:numId w:val="0"/>
        </w:numPr>
        <w:spacing w:line="276" w:lineRule="auto"/>
        <w:ind w:left="1701" w:hanging="567"/>
        <w:jc w:val="left"/>
        <w:rPr>
          <w:rFonts w:asciiTheme="minorHAnsi" w:hAnsiTheme="minorHAnsi" w:cstheme="minorHAnsi"/>
        </w:rPr>
      </w:pPr>
      <w:r w:rsidRPr="00436CBB">
        <w:rPr>
          <w:rFonts w:asciiTheme="minorHAnsi" w:hAnsiTheme="minorHAnsi" w:cstheme="minorHAnsi"/>
          <w:szCs w:val="24"/>
        </w:rPr>
        <w:lastRenderedPageBreak/>
        <w:t>…………………………</w:t>
      </w:r>
      <w:r w:rsidRPr="00436CBB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:rsidR="007C18EC" w:rsidRDefault="007C18EC" w:rsidP="006130C8">
      <w:pPr>
        <w:pStyle w:val="Tiret1"/>
        <w:numPr>
          <w:ilvl w:val="0"/>
          <w:numId w:val="0"/>
        </w:numPr>
        <w:spacing w:line="276" w:lineRule="auto"/>
        <w:ind w:left="1701" w:hanging="567"/>
        <w:jc w:val="left"/>
        <w:rPr>
          <w:rFonts w:asciiTheme="minorHAnsi" w:hAnsiTheme="minorHAnsi" w:cstheme="minorHAnsi"/>
        </w:rPr>
      </w:pPr>
    </w:p>
    <w:p w:rsidR="007C18EC" w:rsidRDefault="007C18EC" w:rsidP="006130C8">
      <w:pPr>
        <w:pStyle w:val="Tiret1"/>
        <w:numPr>
          <w:ilvl w:val="0"/>
          <w:numId w:val="0"/>
        </w:numPr>
        <w:spacing w:line="276" w:lineRule="auto"/>
        <w:ind w:left="1701" w:hanging="567"/>
        <w:jc w:val="left"/>
        <w:rPr>
          <w:rFonts w:asciiTheme="minorHAnsi" w:hAnsiTheme="minorHAnsi" w:cstheme="minorHAnsi"/>
        </w:rPr>
      </w:pPr>
    </w:p>
    <w:p w:rsidR="007C18EC" w:rsidRDefault="007C18EC" w:rsidP="00436CBB">
      <w:pPr>
        <w:pStyle w:val="Tiret1"/>
        <w:numPr>
          <w:ilvl w:val="0"/>
          <w:numId w:val="0"/>
        </w:numPr>
        <w:spacing w:line="276" w:lineRule="auto"/>
        <w:ind w:left="1701" w:hanging="56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</w:p>
    <w:p w:rsidR="007C18EC" w:rsidRPr="00436CBB" w:rsidRDefault="007C18EC" w:rsidP="00436CBB">
      <w:pPr>
        <w:pStyle w:val="Tiret1"/>
        <w:numPr>
          <w:ilvl w:val="0"/>
          <w:numId w:val="0"/>
        </w:numPr>
        <w:spacing w:line="276" w:lineRule="auto"/>
        <w:ind w:left="1701" w:hanging="567"/>
        <w:jc w:val="right"/>
        <w:rPr>
          <w:rFonts w:asciiTheme="minorHAnsi" w:hAnsiTheme="minorHAnsi" w:cstheme="minorHAnsi"/>
          <w:i/>
        </w:rPr>
      </w:pPr>
      <w:r w:rsidRPr="00436CBB">
        <w:rPr>
          <w:rFonts w:asciiTheme="minorHAnsi" w:hAnsiTheme="minorHAnsi" w:cstheme="minorHAnsi"/>
          <w:i/>
        </w:rPr>
        <w:t>Data, podpis</w:t>
      </w:r>
    </w:p>
    <w:sectPr w:rsidR="007C18EC" w:rsidRPr="00436CBB" w:rsidSect="00AE540F">
      <w:headerReference w:type="default" r:id="rId10"/>
      <w:footerReference w:type="default" r:id="rId11"/>
      <w:pgSz w:w="16838" w:h="11906" w:orient="landscape"/>
      <w:pgMar w:top="1419" w:right="1702" w:bottom="567" w:left="1079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6F" w:rsidRDefault="006C7D6F" w:rsidP="00E4517E">
      <w:r>
        <w:separator/>
      </w:r>
    </w:p>
  </w:endnote>
  <w:endnote w:type="continuationSeparator" w:id="0">
    <w:p w:rsidR="006C7D6F" w:rsidRDefault="006C7D6F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6F" w:rsidRDefault="006C7D6F" w:rsidP="00E4517E">
      <w:r>
        <w:separator/>
      </w:r>
    </w:p>
  </w:footnote>
  <w:footnote w:type="continuationSeparator" w:id="0">
    <w:p w:rsidR="006C7D6F" w:rsidRDefault="006C7D6F" w:rsidP="00E4517E">
      <w:r>
        <w:continuationSeparator/>
      </w:r>
    </w:p>
  </w:footnote>
  <w:footnote w:id="1">
    <w:p w:rsidR="00F35BEB" w:rsidRPr="00436CBB" w:rsidRDefault="00F35BEB" w:rsidP="00F35BEB">
      <w:pPr>
        <w:pStyle w:val="Tekstprzypisudolnego"/>
        <w:spacing w:after="0"/>
        <w:jc w:val="both"/>
        <w:rPr>
          <w:rFonts w:asciiTheme="minorHAnsi" w:hAnsiTheme="minorHAnsi" w:cstheme="minorHAnsi"/>
          <w:lang w:eastAsia="en-GB"/>
        </w:rPr>
      </w:pPr>
      <w:r w:rsidRPr="00436CBB">
        <w:rPr>
          <w:rStyle w:val="Odwoanieprzypisudolnego"/>
          <w:rFonts w:ascii="Arial" w:hAnsi="Arial" w:cs="Arial"/>
        </w:rPr>
        <w:footnoteRef/>
      </w:r>
      <w:r w:rsidRPr="00436CBB">
        <w:rPr>
          <w:rFonts w:ascii="Arial" w:hAnsi="Arial" w:cs="Arial"/>
        </w:rPr>
        <w:t xml:space="preserve"> </w:t>
      </w:r>
      <w:r w:rsidRPr="00436CBB">
        <w:rPr>
          <w:rFonts w:asciiTheme="minorHAnsi" w:hAnsiTheme="minorHAnsi" w:cstheme="minorHAnsi"/>
          <w:lang w:eastAsia="en-GB"/>
        </w:rPr>
        <w:t xml:space="preserve">Ustawa z dnia 3 października 2008 r. o udostępnianiu informacji o środowisku i jego ochronie, udziale społeczeństwa w ochronie środowiska oraz o ocenach oddziaływania na środowisko (Dz. u. z </w:t>
      </w:r>
      <w:r w:rsidR="008968D6" w:rsidRPr="00436CBB">
        <w:rPr>
          <w:rFonts w:asciiTheme="minorHAnsi" w:hAnsiTheme="minorHAnsi" w:cstheme="minorHAnsi"/>
          <w:lang w:eastAsia="en-GB"/>
        </w:rPr>
        <w:t xml:space="preserve">2020 </w:t>
      </w:r>
      <w:r w:rsidRPr="00436CBB">
        <w:rPr>
          <w:rFonts w:asciiTheme="minorHAnsi" w:hAnsiTheme="minorHAnsi" w:cstheme="minorHAnsi"/>
          <w:lang w:eastAsia="en-GB"/>
        </w:rPr>
        <w:t xml:space="preserve">r., poz. </w:t>
      </w:r>
      <w:r w:rsidR="008968D6" w:rsidRPr="00436CBB">
        <w:rPr>
          <w:rFonts w:asciiTheme="minorHAnsi" w:hAnsiTheme="minorHAnsi" w:cstheme="minorHAnsi"/>
          <w:lang w:eastAsia="en-GB"/>
        </w:rPr>
        <w:t>283</w:t>
      </w:r>
      <w:r w:rsidRPr="00436CBB">
        <w:rPr>
          <w:rFonts w:asciiTheme="minorHAnsi" w:hAnsiTheme="minorHAnsi" w:cstheme="minorHAnsi"/>
          <w:lang w:eastAsia="en-GB"/>
        </w:rPr>
        <w:t>).</w:t>
      </w:r>
    </w:p>
  </w:footnote>
  <w:footnote w:id="2">
    <w:p w:rsidR="002B1F29" w:rsidRPr="00436CBB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asciiTheme="minorHAnsi" w:hAnsiTheme="minorHAnsi" w:cstheme="minorHAnsi"/>
          <w:lang w:eastAsia="en-GB"/>
        </w:rPr>
      </w:pPr>
      <w:r w:rsidRPr="00436CBB">
        <w:rPr>
          <w:rStyle w:val="Odwoanieprzypisudolnego"/>
          <w:rFonts w:asciiTheme="minorHAnsi" w:hAnsiTheme="minorHAnsi" w:cstheme="minorHAnsi"/>
        </w:rPr>
        <w:footnoteRef/>
      </w:r>
      <w:r w:rsidRPr="00436CBB">
        <w:rPr>
          <w:rFonts w:asciiTheme="minorHAnsi" w:hAnsiTheme="minorHAnsi" w:cstheme="minorHAnsi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436CBB" w:rsidRDefault="002B1F29" w:rsidP="00483B64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  <w:lang w:eastAsia="en-GB"/>
        </w:rPr>
      </w:pPr>
      <w:r w:rsidRPr="00436CBB">
        <w:rPr>
          <w:rStyle w:val="Odwoanieprzypisudolnego"/>
          <w:rFonts w:asciiTheme="minorHAnsi" w:hAnsiTheme="minorHAnsi" w:cstheme="minorHAnsi"/>
        </w:rPr>
        <w:footnoteRef/>
      </w:r>
      <w:r w:rsidRPr="00436CBB">
        <w:rPr>
          <w:rFonts w:asciiTheme="minorHAnsi" w:hAnsiTheme="minorHAnsi" w:cstheme="minorHAnsi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436CBB" w:rsidRDefault="00DC3E98" w:rsidP="00DC3E98">
      <w:pPr>
        <w:pStyle w:val="Tekstprzypisudolnego"/>
        <w:jc w:val="both"/>
        <w:rPr>
          <w:rFonts w:ascii="Arial" w:hAnsi="Arial" w:cs="Arial"/>
          <w:lang w:eastAsia="en-GB"/>
        </w:rPr>
      </w:pPr>
      <w:r w:rsidRPr="00436CBB">
        <w:rPr>
          <w:rStyle w:val="Odwoanieprzypisudolnego"/>
          <w:rFonts w:ascii="Arial" w:hAnsi="Arial" w:cs="Arial"/>
        </w:rPr>
        <w:footnoteRef/>
      </w:r>
      <w:r w:rsidRPr="00436CBB">
        <w:rPr>
          <w:rFonts w:ascii="Arial" w:hAnsi="Arial" w:cs="Arial"/>
        </w:rPr>
        <w:t xml:space="preserve"> </w:t>
      </w:r>
      <w:r w:rsidRPr="00436CBB">
        <w:rPr>
          <w:rFonts w:asciiTheme="minorHAnsi" w:hAnsiTheme="minorHAnsi" w:cstheme="minorHAnsi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</w:t>
      </w:r>
      <w:r w:rsidR="00B01025" w:rsidRPr="00436CBB">
        <w:rPr>
          <w:rFonts w:asciiTheme="minorHAnsi" w:hAnsiTheme="minorHAnsi" w:cstheme="minorHAnsi"/>
          <w:lang w:eastAsia="en-GB"/>
        </w:rPr>
        <w:t>isko należy przejść do pytania 2</w:t>
      </w:r>
      <w:r w:rsidRPr="00436CBB">
        <w:rPr>
          <w:rFonts w:asciiTheme="minorHAnsi" w:hAnsiTheme="minorHAnsi" w:cstheme="minorHAnsi"/>
          <w:lang w:eastAsia="en-GB"/>
        </w:rPr>
        <w:t>.</w:t>
      </w:r>
      <w:r w:rsidR="00B01025" w:rsidRPr="00436CBB">
        <w:rPr>
          <w:rFonts w:asciiTheme="minorHAnsi" w:hAnsiTheme="minorHAnsi" w:cstheme="minorHAnsi"/>
          <w:lang w:eastAsia="en-GB"/>
        </w:rPr>
        <w:t>2</w:t>
      </w:r>
      <w:r w:rsidRPr="00436CBB">
        <w:rPr>
          <w:rFonts w:asciiTheme="minorHAnsi" w:hAnsiTheme="minorHAnsi" w:cstheme="minorHAnsi"/>
          <w:lang w:eastAsia="en-GB"/>
        </w:rPr>
        <w:t>. W odniesieniu do 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Pr="00436CBB" w:rsidRDefault="005727AA">
      <w:pPr>
        <w:pStyle w:val="Tekstprzypisudolnego"/>
        <w:rPr>
          <w:rFonts w:asciiTheme="minorHAnsi" w:hAnsiTheme="minorHAnsi" w:cstheme="minorHAnsi"/>
        </w:rPr>
      </w:pPr>
      <w:r w:rsidRPr="00436CBB">
        <w:rPr>
          <w:rStyle w:val="Odwoanieprzypisudolnego"/>
          <w:rFonts w:ascii="Arial" w:hAnsi="Arial" w:cs="Arial"/>
        </w:rPr>
        <w:footnoteRef/>
      </w:r>
      <w:r w:rsidRPr="00436CBB">
        <w:rPr>
          <w:rFonts w:ascii="Arial" w:hAnsi="Arial" w:cs="Arial"/>
        </w:rPr>
        <w:t xml:space="preserve"> </w:t>
      </w:r>
      <w:r w:rsidRPr="00436CBB">
        <w:rPr>
          <w:rFonts w:asciiTheme="minorHAnsi" w:hAnsiTheme="minorHAnsi" w:cstheme="minorHAnsi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436CBB" w:rsidRDefault="002B1F29" w:rsidP="00483B64">
      <w:pPr>
        <w:pStyle w:val="Tekstprzypisudolnego"/>
        <w:spacing w:after="0"/>
        <w:ind w:left="142" w:hanging="142"/>
        <w:rPr>
          <w:rFonts w:ascii="Arial" w:hAnsi="Arial" w:cs="Arial"/>
        </w:rPr>
      </w:pPr>
      <w:r w:rsidRPr="00436CBB">
        <w:rPr>
          <w:rStyle w:val="Odwoanieprzypisudolnego"/>
          <w:rFonts w:asciiTheme="minorHAnsi" w:hAnsiTheme="minorHAnsi" w:cstheme="minorHAnsi"/>
        </w:rPr>
        <w:footnoteRef/>
      </w:r>
      <w:r w:rsidRPr="00436CBB">
        <w:rPr>
          <w:rFonts w:asciiTheme="minorHAnsi" w:hAnsiTheme="minorHAnsi" w:cstheme="minorHAnsi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436CBB" w:rsidRDefault="002B1F29" w:rsidP="00483B64">
      <w:pPr>
        <w:pStyle w:val="Tekstprzypisudolnego"/>
        <w:spacing w:after="0"/>
        <w:ind w:left="142" w:hanging="142"/>
        <w:rPr>
          <w:rFonts w:ascii="Arial" w:hAnsi="Arial" w:cs="Arial"/>
        </w:rPr>
      </w:pPr>
      <w:r w:rsidRPr="00436CBB">
        <w:rPr>
          <w:rStyle w:val="Odwoanieprzypisudolnego"/>
          <w:rFonts w:ascii="Arial" w:hAnsi="Arial" w:cs="Arial"/>
        </w:rPr>
        <w:footnoteRef/>
      </w:r>
      <w:r w:rsidRPr="00436CBB">
        <w:rPr>
          <w:rFonts w:ascii="Arial" w:hAnsi="Arial" w:cs="Arial"/>
        </w:rPr>
        <w:t xml:space="preserve"> </w:t>
      </w:r>
      <w:r w:rsidRPr="00436CBB">
        <w:rPr>
          <w:rFonts w:asciiTheme="minorHAnsi" w:hAnsiTheme="minorHAnsi" w:cstheme="minorHAnsi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Pr="00436CBB" w:rsidRDefault="0079592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36CBB">
        <w:rPr>
          <w:rStyle w:val="Odwoanieprzypisudolnego"/>
          <w:rFonts w:asciiTheme="minorHAnsi" w:hAnsiTheme="minorHAnsi" w:cstheme="minorHAnsi"/>
        </w:rPr>
        <w:footnoteRef/>
      </w:r>
      <w:r w:rsidRPr="00436CBB">
        <w:rPr>
          <w:rFonts w:asciiTheme="minorHAnsi" w:hAnsiTheme="minorHAnsi" w:cstheme="minorHAnsi"/>
        </w:rPr>
        <w:t xml:space="preserve"> Wystarczające jest wskazanie kosztu </w:t>
      </w:r>
      <w:r w:rsidR="00C76CE3" w:rsidRPr="00436CBB">
        <w:rPr>
          <w:rFonts w:asciiTheme="minorHAnsi" w:hAnsiTheme="minorHAnsi" w:cstheme="minorHAnsi"/>
        </w:rPr>
        <w:t>szacunkowego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11778"/>
      <w:docPartObj>
        <w:docPartGallery w:val="Page Numbers (Top of Page)"/>
        <w:docPartUnique/>
      </w:docPartObj>
    </w:sdtPr>
    <w:sdtEndPr/>
    <w:sdtContent>
      <w:p w:rsidR="00AE540F" w:rsidRDefault="00AE540F">
        <w:pPr>
          <w:pStyle w:val="Nagwek"/>
          <w:jc w:val="right"/>
        </w:pPr>
        <w:r w:rsidRPr="00AE540F">
          <w:rPr>
            <w:rFonts w:ascii="Calibri" w:hAnsi="Calibri"/>
            <w:sz w:val="24"/>
            <w:szCs w:val="24"/>
          </w:rPr>
          <w:fldChar w:fldCharType="begin"/>
        </w:r>
        <w:r w:rsidRPr="00AE540F">
          <w:rPr>
            <w:rFonts w:ascii="Calibri" w:hAnsi="Calibri"/>
            <w:sz w:val="24"/>
            <w:szCs w:val="24"/>
          </w:rPr>
          <w:instrText>PAGE   \* MERGEFORMAT</w:instrText>
        </w:r>
        <w:r w:rsidRPr="00AE540F">
          <w:rPr>
            <w:rFonts w:ascii="Calibri" w:hAnsi="Calibri"/>
            <w:sz w:val="24"/>
            <w:szCs w:val="24"/>
          </w:rPr>
          <w:fldChar w:fldCharType="separate"/>
        </w:r>
        <w:r w:rsidR="0025691B">
          <w:rPr>
            <w:rFonts w:ascii="Calibri" w:hAnsi="Calibri"/>
            <w:noProof/>
            <w:sz w:val="24"/>
            <w:szCs w:val="24"/>
          </w:rPr>
          <w:t>1</w:t>
        </w:r>
        <w:r w:rsidRPr="00AE540F">
          <w:rPr>
            <w:rFonts w:ascii="Calibri" w:hAnsi="Calibri"/>
            <w:sz w:val="24"/>
            <w:szCs w:val="24"/>
          </w:rPr>
          <w:fldChar w:fldCharType="end"/>
        </w:r>
      </w:p>
    </w:sdtContent>
  </w:sdt>
  <w:p w:rsidR="002B1F29" w:rsidRPr="00E4517E" w:rsidRDefault="002B1F29" w:rsidP="00E4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B31"/>
    <w:multiLevelType w:val="hybridMultilevel"/>
    <w:tmpl w:val="AA40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1282E"/>
    <w:multiLevelType w:val="multilevel"/>
    <w:tmpl w:val="8806B70A"/>
    <w:lvl w:ilvl="0">
      <w:start w:val="3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12AE0"/>
    <w:multiLevelType w:val="multilevel"/>
    <w:tmpl w:val="3EF80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11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011A3"/>
    <w:multiLevelType w:val="multilevel"/>
    <w:tmpl w:val="67E41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51067"/>
    <w:multiLevelType w:val="hybridMultilevel"/>
    <w:tmpl w:val="E6E43AF8"/>
    <w:lvl w:ilvl="0" w:tplc="084EEFE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F22D3F"/>
    <w:multiLevelType w:val="multilevel"/>
    <w:tmpl w:val="67E41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0B1DB4"/>
    <w:multiLevelType w:val="hybridMultilevel"/>
    <w:tmpl w:val="5724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F669B"/>
    <w:multiLevelType w:val="hybridMultilevel"/>
    <w:tmpl w:val="895C1418"/>
    <w:lvl w:ilvl="0" w:tplc="617C4C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0260E"/>
    <w:multiLevelType w:val="multilevel"/>
    <w:tmpl w:val="AA40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33BB1"/>
    <w:multiLevelType w:val="multilevel"/>
    <w:tmpl w:val="045C96E8"/>
    <w:lvl w:ilvl="0">
      <w:start w:val="3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97452"/>
    <w:multiLevelType w:val="multilevel"/>
    <w:tmpl w:val="B1CC70EE"/>
    <w:lvl w:ilvl="0">
      <w:start w:val="3"/>
      <w:numFmt w:val="decimal"/>
      <w:lvlText w:val="%1."/>
      <w:lvlJc w:val="left"/>
      <w:pPr>
        <w:ind w:left="390" w:hanging="390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4"/>
  </w:num>
  <w:num w:numId="5">
    <w:abstractNumId w:val="19"/>
  </w:num>
  <w:num w:numId="6">
    <w:abstractNumId w:val="23"/>
  </w:num>
  <w:num w:numId="7">
    <w:abstractNumId w:val="27"/>
  </w:num>
  <w:num w:numId="8">
    <w:abstractNumId w:val="0"/>
    <w:lvlOverride w:ilvl="0">
      <w:startOverride w:val="1"/>
    </w:lvlOverride>
  </w:num>
  <w:num w:numId="9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</w:num>
  <w:num w:numId="15">
    <w:abstractNumId w:val="21"/>
  </w:num>
  <w:num w:numId="16">
    <w:abstractNumId w:val="12"/>
  </w:num>
  <w:num w:numId="17">
    <w:abstractNumId w:val="31"/>
  </w:num>
  <w:num w:numId="18">
    <w:abstractNumId w:val="11"/>
  </w:num>
  <w:num w:numId="19">
    <w:abstractNumId w:val="20"/>
  </w:num>
  <w:num w:numId="20">
    <w:abstractNumId w:val="30"/>
  </w:num>
  <w:num w:numId="21">
    <w:abstractNumId w:val="33"/>
  </w:num>
  <w:num w:numId="22">
    <w:abstractNumId w:val="6"/>
  </w:num>
  <w:num w:numId="23">
    <w:abstractNumId w:val="35"/>
  </w:num>
  <w:num w:numId="24">
    <w:abstractNumId w:val="24"/>
  </w:num>
  <w:num w:numId="25">
    <w:abstractNumId w:val="22"/>
  </w:num>
  <w:num w:numId="26">
    <w:abstractNumId w:val="3"/>
  </w:num>
  <w:num w:numId="27">
    <w:abstractNumId w:val="28"/>
  </w:num>
  <w:num w:numId="28">
    <w:abstractNumId w:val="17"/>
  </w:num>
  <w:num w:numId="29">
    <w:abstractNumId w:val="10"/>
  </w:num>
  <w:num w:numId="30">
    <w:abstractNumId w:val="13"/>
  </w:num>
  <w:num w:numId="31">
    <w:abstractNumId w:val="18"/>
  </w:num>
  <w:num w:numId="32">
    <w:abstractNumId w:val="4"/>
  </w:num>
  <w:num w:numId="33">
    <w:abstractNumId w:val="26"/>
  </w:num>
  <w:num w:numId="34">
    <w:abstractNumId w:val="16"/>
  </w:num>
  <w:num w:numId="35">
    <w:abstractNumId w:val="34"/>
  </w:num>
  <w:num w:numId="36">
    <w:abstractNumId w:val="5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87A9C"/>
    <w:rsid w:val="001E2076"/>
    <w:rsid w:val="002072E4"/>
    <w:rsid w:val="00210628"/>
    <w:rsid w:val="0022356D"/>
    <w:rsid w:val="00243BDF"/>
    <w:rsid w:val="00247CB0"/>
    <w:rsid w:val="0025691B"/>
    <w:rsid w:val="002710B8"/>
    <w:rsid w:val="002B1F29"/>
    <w:rsid w:val="002D541A"/>
    <w:rsid w:val="002E06FE"/>
    <w:rsid w:val="002F4387"/>
    <w:rsid w:val="00307FA4"/>
    <w:rsid w:val="00310270"/>
    <w:rsid w:val="00345E9D"/>
    <w:rsid w:val="003926CA"/>
    <w:rsid w:val="003D3631"/>
    <w:rsid w:val="003D3C45"/>
    <w:rsid w:val="00415C5B"/>
    <w:rsid w:val="00434D72"/>
    <w:rsid w:val="00436CBB"/>
    <w:rsid w:val="00453909"/>
    <w:rsid w:val="00482931"/>
    <w:rsid w:val="00483B64"/>
    <w:rsid w:val="00484AB9"/>
    <w:rsid w:val="0049394B"/>
    <w:rsid w:val="004962A8"/>
    <w:rsid w:val="004C5F87"/>
    <w:rsid w:val="004F1B97"/>
    <w:rsid w:val="004F4D3E"/>
    <w:rsid w:val="00503481"/>
    <w:rsid w:val="005131B2"/>
    <w:rsid w:val="005264EC"/>
    <w:rsid w:val="00530124"/>
    <w:rsid w:val="00545DA4"/>
    <w:rsid w:val="00570D51"/>
    <w:rsid w:val="005727AA"/>
    <w:rsid w:val="00581F41"/>
    <w:rsid w:val="005A3A4C"/>
    <w:rsid w:val="005A3FE4"/>
    <w:rsid w:val="005E1D8E"/>
    <w:rsid w:val="005E523C"/>
    <w:rsid w:val="005F55D6"/>
    <w:rsid w:val="00601010"/>
    <w:rsid w:val="006034AE"/>
    <w:rsid w:val="006070E4"/>
    <w:rsid w:val="006130C8"/>
    <w:rsid w:val="006263E2"/>
    <w:rsid w:val="0064253D"/>
    <w:rsid w:val="006576B2"/>
    <w:rsid w:val="0067594F"/>
    <w:rsid w:val="00691422"/>
    <w:rsid w:val="00696D63"/>
    <w:rsid w:val="006A341D"/>
    <w:rsid w:val="006B606A"/>
    <w:rsid w:val="006C7D6F"/>
    <w:rsid w:val="006D0A63"/>
    <w:rsid w:val="006F386E"/>
    <w:rsid w:val="00716862"/>
    <w:rsid w:val="00720B51"/>
    <w:rsid w:val="00744C12"/>
    <w:rsid w:val="00773D37"/>
    <w:rsid w:val="0077530D"/>
    <w:rsid w:val="0079592C"/>
    <w:rsid w:val="007A2C75"/>
    <w:rsid w:val="007C18EC"/>
    <w:rsid w:val="007F745D"/>
    <w:rsid w:val="00801FAF"/>
    <w:rsid w:val="0080715B"/>
    <w:rsid w:val="00810038"/>
    <w:rsid w:val="00813FA3"/>
    <w:rsid w:val="008269EC"/>
    <w:rsid w:val="00841A32"/>
    <w:rsid w:val="0084234D"/>
    <w:rsid w:val="008636B4"/>
    <w:rsid w:val="0086725A"/>
    <w:rsid w:val="00873F90"/>
    <w:rsid w:val="008879BC"/>
    <w:rsid w:val="008968D6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087F"/>
    <w:rsid w:val="009B16B0"/>
    <w:rsid w:val="009B50D2"/>
    <w:rsid w:val="009B70AE"/>
    <w:rsid w:val="009D201F"/>
    <w:rsid w:val="009E1AD9"/>
    <w:rsid w:val="00A029C3"/>
    <w:rsid w:val="00A041B9"/>
    <w:rsid w:val="00A07550"/>
    <w:rsid w:val="00A20CAD"/>
    <w:rsid w:val="00A410C5"/>
    <w:rsid w:val="00AB288F"/>
    <w:rsid w:val="00AB78E5"/>
    <w:rsid w:val="00AD128C"/>
    <w:rsid w:val="00AE540F"/>
    <w:rsid w:val="00B01025"/>
    <w:rsid w:val="00B50E80"/>
    <w:rsid w:val="00B9515C"/>
    <w:rsid w:val="00B9710A"/>
    <w:rsid w:val="00BA796F"/>
    <w:rsid w:val="00BC79D2"/>
    <w:rsid w:val="00BD3825"/>
    <w:rsid w:val="00BE0F4F"/>
    <w:rsid w:val="00C05F78"/>
    <w:rsid w:val="00C1377D"/>
    <w:rsid w:val="00C308DE"/>
    <w:rsid w:val="00C33494"/>
    <w:rsid w:val="00C450BD"/>
    <w:rsid w:val="00C700D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2038E"/>
    <w:rsid w:val="00D33D8E"/>
    <w:rsid w:val="00D42672"/>
    <w:rsid w:val="00D84915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65866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74D93"/>
    <w:rsid w:val="00F948DC"/>
    <w:rsid w:val="00FA06BF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8DDD8-AF3D-49F5-9C64-725372A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C79D2"/>
    <w:pPr>
      <w:keepNext/>
      <w:keepLines/>
      <w:spacing w:before="240" w:after="240"/>
      <w:outlineLvl w:val="0"/>
    </w:pPr>
    <w:rPr>
      <w:rFonts w:asciiTheme="minorHAnsi" w:hAnsiTheme="minorHAnsi"/>
      <w:b/>
      <w:bCs/>
      <w:sz w:val="32"/>
      <w:szCs w:val="32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C79D2"/>
    <w:rPr>
      <w:rFonts w:asciiTheme="minorHAnsi" w:eastAsia="Times New Roman" w:hAnsiTheme="minorHAnsi"/>
      <w:b/>
      <w:bCs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BC79D2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282C-6ABE-48E8-9F7E-221F4873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zgodności projektu z Polityką Ochrony Środowiska</vt:lpstr>
    </vt:vector>
  </TitlesOfParts>
  <Company>Microsoft</Company>
  <LinksUpToDate>false</LinksUpToDate>
  <CharactersWithSpaces>8711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zgodności projektu z Polityką Ochrony Środowiska</dc:title>
  <dc:subject>konkurs nr 1/2020 1.3.1 POPW</dc:subject>
  <dc:creator>Tyrakowski Piotr</dc:creator>
  <cp:keywords>PL, PARP;</cp:keywords>
  <dc:description>konkurs nr 1/2020, podziałanie 1.3.1 POPW</dc:description>
  <cp:lastModifiedBy>Matuszewski Łukasz</cp:lastModifiedBy>
  <cp:revision>4</cp:revision>
  <cp:lastPrinted>2017-01-05T07:28:00Z</cp:lastPrinted>
  <dcterms:created xsi:type="dcterms:W3CDTF">2020-07-10T06:41:00Z</dcterms:created>
  <dcterms:modified xsi:type="dcterms:W3CDTF">2020-07-22T10:26:00Z</dcterms:modified>
  <cp:category>załączniki do Regulaminu</cp:category>
</cp:coreProperties>
</file>