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354" w:rsidRPr="00502354" w:rsidRDefault="00502354" w:rsidP="00502354">
      <w:pPr>
        <w:pStyle w:val="Default"/>
        <w:ind w:left="5664"/>
        <w:rPr>
          <w:rFonts w:ascii="Arial" w:hAnsi="Arial" w:cs="Arial"/>
          <w:bCs/>
          <w:sz w:val="22"/>
          <w:szCs w:val="22"/>
        </w:rPr>
      </w:pPr>
      <w:r w:rsidRPr="00502354">
        <w:rPr>
          <w:rFonts w:ascii="Arial" w:hAnsi="Arial" w:cs="Arial"/>
          <w:bCs/>
          <w:sz w:val="22"/>
          <w:szCs w:val="22"/>
        </w:rPr>
        <w:t>Załącznik nr 1</w:t>
      </w:r>
      <w:r w:rsidR="00D25E4D">
        <w:rPr>
          <w:rFonts w:ascii="Arial" w:hAnsi="Arial" w:cs="Arial"/>
          <w:bCs/>
          <w:sz w:val="22"/>
          <w:szCs w:val="22"/>
        </w:rPr>
        <w:t>3</w:t>
      </w:r>
      <w:bookmarkStart w:id="0" w:name="_GoBack"/>
      <w:bookmarkEnd w:id="0"/>
      <w:r w:rsidRPr="00502354">
        <w:rPr>
          <w:rFonts w:ascii="Arial" w:hAnsi="Arial" w:cs="Arial"/>
          <w:bCs/>
          <w:sz w:val="22"/>
          <w:szCs w:val="22"/>
        </w:rPr>
        <w:t xml:space="preserve"> do umowy</w:t>
      </w:r>
    </w:p>
    <w:p w:rsidR="00502354" w:rsidRDefault="00502354" w:rsidP="00502354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502354" w:rsidRDefault="00502354" w:rsidP="00502354">
      <w:pPr>
        <w:pStyle w:val="Default"/>
        <w:rPr>
          <w:rFonts w:ascii="Arial" w:hAnsi="Arial" w:cs="Arial"/>
          <w:b/>
          <w:bCs/>
        </w:rPr>
      </w:pPr>
      <w:r w:rsidRPr="00502354">
        <w:rPr>
          <w:rFonts w:ascii="Arial" w:hAnsi="Arial" w:cs="Arial"/>
          <w:b/>
          <w:bCs/>
        </w:rPr>
        <w:t xml:space="preserve">Wykaz wydatków kwalifikowalnych </w:t>
      </w:r>
    </w:p>
    <w:p w:rsidR="00502354" w:rsidRPr="00502354" w:rsidRDefault="00502354" w:rsidP="00502354">
      <w:pPr>
        <w:pStyle w:val="Default"/>
        <w:rPr>
          <w:rFonts w:ascii="Arial" w:hAnsi="Arial" w:cs="Arial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508"/>
      </w:tblGrid>
      <w:tr w:rsidR="00502354" w:rsidRPr="00502354" w:rsidTr="00502354">
        <w:trPr>
          <w:trHeight w:val="134"/>
        </w:trPr>
        <w:tc>
          <w:tcPr>
            <w:tcW w:w="8508" w:type="dxa"/>
          </w:tcPr>
          <w:p w:rsidR="00502354" w:rsidRPr="00502354" w:rsidRDefault="00502354" w:rsidP="00502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3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DZIAŁANIE 1.4 </w:t>
            </w:r>
            <w:r w:rsidRPr="0050235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WZÓR NA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K</w:t>
            </w:r>
            <w:r w:rsidRPr="0050235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ONKURENCJĘ </w:t>
            </w:r>
          </w:p>
        </w:tc>
      </w:tr>
    </w:tbl>
    <w:p w:rsidR="00502354" w:rsidRDefault="00502354" w:rsidP="00502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02354" w:rsidRPr="00502354" w:rsidRDefault="00502354" w:rsidP="005023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02354">
        <w:rPr>
          <w:rFonts w:ascii="Arial" w:hAnsi="Arial" w:cs="Arial"/>
          <w:color w:val="000000"/>
          <w:sz w:val="24"/>
          <w:szCs w:val="24"/>
        </w:rPr>
        <w:t xml:space="preserve">Do kosztów kwalifikowalnych zalicza się: </w:t>
      </w:r>
    </w:p>
    <w:p w:rsidR="00502354" w:rsidRPr="00502354" w:rsidRDefault="00502354" w:rsidP="005023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02354">
        <w:rPr>
          <w:rFonts w:ascii="Arial" w:hAnsi="Arial" w:cs="Arial"/>
          <w:b/>
          <w:bCs/>
          <w:color w:val="000000"/>
          <w:sz w:val="24"/>
          <w:szCs w:val="24"/>
        </w:rPr>
        <w:t xml:space="preserve">W ramach II Etapu: </w:t>
      </w:r>
    </w:p>
    <w:p w:rsidR="00502354" w:rsidRPr="00502354" w:rsidRDefault="00502354" w:rsidP="005023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02354">
        <w:rPr>
          <w:rFonts w:ascii="Arial" w:hAnsi="Arial" w:cs="Arial"/>
          <w:color w:val="000000"/>
          <w:sz w:val="24"/>
          <w:szCs w:val="24"/>
        </w:rPr>
        <w:t xml:space="preserve">1) koszty usług doradczych świadczonych przez doradców zewnętrznych związanych z wdrożeniem strategii wzorniczej opracowanej w ramach I Etapu; </w:t>
      </w:r>
    </w:p>
    <w:p w:rsidR="00502354" w:rsidRPr="00502354" w:rsidRDefault="00502354" w:rsidP="005023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02354">
        <w:rPr>
          <w:rFonts w:ascii="Arial" w:hAnsi="Arial" w:cs="Arial"/>
          <w:color w:val="000000"/>
          <w:sz w:val="24"/>
          <w:szCs w:val="24"/>
        </w:rPr>
        <w:t xml:space="preserve">2) koszty realizacji inwestycji początkowej obejmujące: </w:t>
      </w:r>
    </w:p>
    <w:p w:rsidR="00502354" w:rsidRPr="00502354" w:rsidRDefault="00502354" w:rsidP="005023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02354">
        <w:rPr>
          <w:rFonts w:ascii="Arial" w:hAnsi="Arial" w:cs="Arial"/>
          <w:color w:val="000000"/>
          <w:sz w:val="24"/>
          <w:szCs w:val="24"/>
        </w:rPr>
        <w:t xml:space="preserve">a) nabycie środków trwałych innych niż nieruchomości, </w:t>
      </w:r>
    </w:p>
    <w:p w:rsidR="00502354" w:rsidRPr="00502354" w:rsidRDefault="00502354" w:rsidP="005023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02354">
        <w:rPr>
          <w:rFonts w:ascii="Arial" w:hAnsi="Arial" w:cs="Arial"/>
          <w:color w:val="000000"/>
          <w:sz w:val="24"/>
          <w:szCs w:val="24"/>
        </w:rPr>
        <w:t xml:space="preserve">b) nabycie wartości niematerialnych i prawnych w formie patentów, licencji, know-how oraz innych praw własności intelektualnej, jeżeli spełniają łącznie następujące warunki: </w:t>
      </w:r>
    </w:p>
    <w:p w:rsidR="00502354" w:rsidRPr="00502354" w:rsidRDefault="00502354" w:rsidP="0050235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02354">
        <w:rPr>
          <w:rFonts w:ascii="Arial" w:hAnsi="Arial" w:cs="Arial"/>
          <w:color w:val="000000"/>
          <w:sz w:val="24"/>
          <w:szCs w:val="24"/>
        </w:rPr>
        <w:t xml:space="preserve">będą wykorzystywane wyłącznie w przedsiębiorstwie przedsiębiorcy otrzymującego pomoc, </w:t>
      </w:r>
    </w:p>
    <w:p w:rsidR="00502354" w:rsidRPr="00502354" w:rsidRDefault="00502354" w:rsidP="0050235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02354">
        <w:rPr>
          <w:rFonts w:ascii="Arial" w:hAnsi="Arial" w:cs="Arial"/>
          <w:color w:val="000000"/>
          <w:sz w:val="24"/>
          <w:szCs w:val="24"/>
        </w:rPr>
        <w:t xml:space="preserve">będą podlegać amortyzacji zgodnie z przepisami o rachunkowości, </w:t>
      </w:r>
    </w:p>
    <w:p w:rsidR="00502354" w:rsidRPr="00502354" w:rsidRDefault="00502354" w:rsidP="0050235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02354">
        <w:rPr>
          <w:rFonts w:ascii="Arial" w:hAnsi="Arial" w:cs="Arial"/>
          <w:color w:val="000000"/>
          <w:sz w:val="24"/>
          <w:szCs w:val="24"/>
        </w:rPr>
        <w:t xml:space="preserve">będą nabyte od osób trzecich niepowiązanych z przedsiębiorcą na warunkach rynkowych, </w:t>
      </w:r>
    </w:p>
    <w:p w:rsidR="006B2A1D" w:rsidRDefault="00502354" w:rsidP="006B2A1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02354">
        <w:rPr>
          <w:rFonts w:ascii="Arial" w:hAnsi="Arial" w:cs="Arial"/>
          <w:color w:val="000000"/>
          <w:sz w:val="24"/>
          <w:szCs w:val="24"/>
        </w:rPr>
        <w:t xml:space="preserve">będą stanowić aktywa przedsiębiorcy otrzymującego pomoc </w:t>
      </w:r>
      <w:r w:rsidR="00652032">
        <w:rPr>
          <w:rFonts w:ascii="Arial" w:hAnsi="Arial" w:cs="Arial"/>
          <w:color w:val="000000"/>
          <w:sz w:val="24"/>
          <w:szCs w:val="24"/>
        </w:rPr>
        <w:br/>
      </w:r>
      <w:r w:rsidRPr="00502354">
        <w:rPr>
          <w:rFonts w:ascii="Arial" w:hAnsi="Arial" w:cs="Arial"/>
          <w:color w:val="000000"/>
          <w:sz w:val="24"/>
          <w:szCs w:val="24"/>
        </w:rPr>
        <w:t xml:space="preserve">i pozostaną związane z projektem oraz pozostaną w jego przedsiębiorstwie przez co najmniej 3 lata od dnia zakończenia realizacji projektu. </w:t>
      </w:r>
    </w:p>
    <w:p w:rsidR="006B2A1D" w:rsidRDefault="006B2A1D" w:rsidP="006B2A1D">
      <w:pPr>
        <w:pStyle w:val="Akapitzlist"/>
        <w:autoSpaceDE w:val="0"/>
        <w:autoSpaceDN w:val="0"/>
        <w:adjustRightInd w:val="0"/>
        <w:spacing w:after="0" w:line="240" w:lineRule="auto"/>
        <w:ind w:left="1428"/>
        <w:jc w:val="both"/>
        <w:rPr>
          <w:rFonts w:ascii="Arial" w:hAnsi="Arial" w:cs="Arial"/>
          <w:color w:val="000000"/>
          <w:sz w:val="24"/>
          <w:szCs w:val="24"/>
        </w:rPr>
      </w:pPr>
    </w:p>
    <w:p w:rsidR="006B2A1D" w:rsidRPr="006B2A1D" w:rsidRDefault="006B2A1D" w:rsidP="006B2A1D">
      <w:pPr>
        <w:pStyle w:val="Default"/>
        <w:jc w:val="both"/>
        <w:rPr>
          <w:rFonts w:ascii="Arial" w:hAnsi="Arial" w:cs="Arial"/>
        </w:rPr>
      </w:pPr>
      <w:r w:rsidRPr="006B2A1D">
        <w:rPr>
          <w:rFonts w:ascii="Arial" w:hAnsi="Arial" w:cs="Arial"/>
        </w:rPr>
        <w:t xml:space="preserve">3) koszty ustanowienia i utrzymania zabezpieczenia dla zaliczki wypłacanej </w:t>
      </w:r>
      <w:r w:rsidR="003F798F" w:rsidRPr="005E1BFA">
        <w:rPr>
          <w:rFonts w:ascii="Arial" w:hAnsi="Arial" w:cs="Arial"/>
        </w:rPr>
        <w:t>na rzecz MŚP</w:t>
      </w:r>
      <w:r w:rsidRPr="006B2A1D">
        <w:rPr>
          <w:rFonts w:ascii="Arial" w:hAnsi="Arial" w:cs="Arial"/>
        </w:rPr>
        <w:t>.</w:t>
      </w:r>
    </w:p>
    <w:p w:rsidR="00680E90" w:rsidRDefault="00680E90" w:rsidP="005023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07C8B" w:rsidRDefault="00E07C8B" w:rsidP="005023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Maksymalna intensywność pomocy wynosi:</w:t>
      </w:r>
    </w:p>
    <w:p w:rsidR="00680E90" w:rsidRPr="009546EA" w:rsidRDefault="00680E90" w:rsidP="00680E90">
      <w:pPr>
        <w:pStyle w:val="Defaul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9546EA">
        <w:rPr>
          <w:rFonts w:ascii="Arial" w:hAnsi="Arial" w:cs="Arial"/>
        </w:rPr>
        <w:t>na koszty usług doradczych wynosi 50% kosztów kwalifikowanych,</w:t>
      </w:r>
    </w:p>
    <w:p w:rsidR="00680E90" w:rsidRPr="009546EA" w:rsidRDefault="00680E90" w:rsidP="00680E90">
      <w:pPr>
        <w:pStyle w:val="Defaul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9546EA">
        <w:rPr>
          <w:rFonts w:ascii="Arial" w:hAnsi="Arial" w:cs="Arial"/>
        </w:rPr>
        <w:t>na koszty realizacji inwestycji początkowej określa się zgodnie z § 3 i § 5 rozporządzenia Rady Ministrów z dnia 30 czerwca 2014 r. w sprawie ustalenia mapy pomocy regionalnej na lata 2014-2020 (Dz. U. poz. 878)</w:t>
      </w:r>
    </w:p>
    <w:p w:rsidR="00502354" w:rsidRPr="00652032" w:rsidRDefault="00680E90" w:rsidP="00502354">
      <w:pPr>
        <w:pStyle w:val="Akapitzlist"/>
        <w:widowControl w:val="0"/>
        <w:numPr>
          <w:ilvl w:val="0"/>
          <w:numId w:val="3"/>
        </w:numPr>
        <w:adjustRightInd w:val="0"/>
        <w:spacing w:after="120" w:line="276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9546EA">
        <w:rPr>
          <w:rFonts w:ascii="Arial" w:hAnsi="Arial" w:cs="Arial"/>
          <w:color w:val="000000"/>
          <w:sz w:val="24"/>
          <w:szCs w:val="24"/>
        </w:rPr>
        <w:t>na koszty ustanowienia i utrzymania zabezpieczenia dla zaliczki, dla projektów, w których jednocześnie występuje regionalna pomoc inwestycyjna intensywność określana jest zgodnie z intensywnością regionalnej pomocy inwestycyjnej, o której mowa w § 3 i § 5 rozporządzenia Rady Ministrów z dnia 30 czerwca 2014 r. w sprawie ustalenia mapy pomocy regionalnej na lata 2014-2020. W przypadku pozostałych projektów, maksymalna intensywność pomocy na koszty ustanowienia i utrzymania zabezpieczenia dla zaliczki wynosi 50% kosztów kwalifikowalnych.</w:t>
      </w:r>
    </w:p>
    <w:sectPr w:rsidR="00502354" w:rsidRPr="006520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E04" w:rsidRDefault="00181E04" w:rsidP="00502354">
      <w:pPr>
        <w:spacing w:after="0" w:line="240" w:lineRule="auto"/>
      </w:pPr>
      <w:r>
        <w:separator/>
      </w:r>
    </w:p>
  </w:endnote>
  <w:endnote w:type="continuationSeparator" w:id="0">
    <w:p w:rsidR="00181E04" w:rsidRDefault="00181E04" w:rsidP="00502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6F2" w:rsidRDefault="003806F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6F2" w:rsidRDefault="003806F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6F2" w:rsidRDefault="003806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E04" w:rsidRDefault="00181E04" w:rsidP="00502354">
      <w:pPr>
        <w:spacing w:after="0" w:line="240" w:lineRule="auto"/>
      </w:pPr>
      <w:r>
        <w:separator/>
      </w:r>
    </w:p>
  </w:footnote>
  <w:footnote w:type="continuationSeparator" w:id="0">
    <w:p w:rsidR="00181E04" w:rsidRDefault="00181E04" w:rsidP="00502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6F2" w:rsidRDefault="003806F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354" w:rsidRDefault="00D07F9E" w:rsidP="00502354">
    <w:pPr>
      <w:pStyle w:val="Nagwek"/>
    </w:pPr>
    <w:r w:rsidRPr="00FE0B95">
      <w:rPr>
        <w:noProof/>
        <w:lang w:eastAsia="pl-PL"/>
      </w:rPr>
      <w:drawing>
        <wp:inline distT="0" distB="0" distL="0" distR="0" wp14:anchorId="68219919" wp14:editId="6BFB3CE8">
          <wp:extent cx="5760720" cy="621665"/>
          <wp:effectExtent l="0" t="0" r="0" b="6985"/>
          <wp:docPr id="2" name="Obraz 2" descr="http://intranet/SiteCollectionImages/Ksiega-Znaku-PARP-Grupa-PFR/Pasek-z-logami/POP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intranet/SiteCollectionImages/Ksiega-Znaku-PARP-Grupa-PFR/Pasek-z-logami/POP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02354" w:rsidRDefault="0050235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6F2" w:rsidRDefault="003806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55AB9"/>
    <w:multiLevelType w:val="hybridMultilevel"/>
    <w:tmpl w:val="70D046C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D097E30"/>
    <w:multiLevelType w:val="hybridMultilevel"/>
    <w:tmpl w:val="951CD3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0D3B5B"/>
    <w:multiLevelType w:val="hybridMultilevel"/>
    <w:tmpl w:val="C1A8DA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354"/>
    <w:rsid w:val="00181E04"/>
    <w:rsid w:val="001D5E97"/>
    <w:rsid w:val="003017C9"/>
    <w:rsid w:val="003806F2"/>
    <w:rsid w:val="003F798F"/>
    <w:rsid w:val="004063BF"/>
    <w:rsid w:val="004B08BA"/>
    <w:rsid w:val="00502354"/>
    <w:rsid w:val="005A2032"/>
    <w:rsid w:val="005D5994"/>
    <w:rsid w:val="00652032"/>
    <w:rsid w:val="00675AE1"/>
    <w:rsid w:val="00680E90"/>
    <w:rsid w:val="006B2A1D"/>
    <w:rsid w:val="00D07F9E"/>
    <w:rsid w:val="00D25E4D"/>
    <w:rsid w:val="00E07C8B"/>
    <w:rsid w:val="00EF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B5999"/>
  <w15:docId w15:val="{65C4C1CE-C174-492F-8258-FC16D8D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023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02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2354"/>
  </w:style>
  <w:style w:type="paragraph" w:styleId="Stopka">
    <w:name w:val="footer"/>
    <w:basedOn w:val="Normalny"/>
    <w:link w:val="StopkaZnak"/>
    <w:uiPriority w:val="99"/>
    <w:unhideWhenUsed/>
    <w:rsid w:val="00502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2354"/>
  </w:style>
  <w:style w:type="paragraph" w:styleId="Akapitzlist">
    <w:name w:val="List Paragraph"/>
    <w:basedOn w:val="Normalny"/>
    <w:link w:val="AkapitzlistZnak"/>
    <w:uiPriority w:val="34"/>
    <w:qFormat/>
    <w:rsid w:val="005023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1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7C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17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17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17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17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17C9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680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1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Karwat-Bury Monika</dc:creator>
  <cp:lastModifiedBy>Zdanowski Konrad</cp:lastModifiedBy>
  <cp:revision>4</cp:revision>
  <dcterms:created xsi:type="dcterms:W3CDTF">2018-03-22T11:25:00Z</dcterms:created>
  <dcterms:modified xsi:type="dcterms:W3CDTF">2019-02-20T11:21:00Z</dcterms:modified>
</cp:coreProperties>
</file>