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2C" w:rsidRDefault="002E072C" w:rsidP="000A6E45">
      <w:pPr>
        <w:shd w:val="clear" w:color="auto" w:fill="FFFFFF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6A69D6">
        <w:rPr>
          <w:rFonts w:asciiTheme="minorHAnsi" w:hAnsiTheme="minorHAnsi"/>
          <w:noProof/>
        </w:rPr>
        <w:drawing>
          <wp:inline distT="0" distB="0" distL="0" distR="0" wp14:anchorId="28F4C88D" wp14:editId="51BE9F04">
            <wp:extent cx="5669280" cy="614172"/>
            <wp:effectExtent l="0" t="0" r="7620" b="0"/>
            <wp:docPr id="1" name="Obraz 1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1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2C" w:rsidRDefault="002E072C" w:rsidP="000A6E45">
      <w:pPr>
        <w:shd w:val="clear" w:color="auto" w:fill="FFFFFF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:rsidR="002E072C" w:rsidRDefault="002E072C" w:rsidP="000A6E45">
      <w:pPr>
        <w:shd w:val="clear" w:color="auto" w:fill="FFFFFF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:rsidR="000A6E45" w:rsidRPr="002E072C" w:rsidRDefault="002E072C" w:rsidP="002E072C">
      <w:pPr>
        <w:shd w:val="clear" w:color="auto" w:fill="FFFFFF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r w:rsidRPr="002E072C">
        <w:rPr>
          <w:rFonts w:asciiTheme="minorHAnsi" w:hAnsiTheme="minorHAnsi" w:cstheme="minorHAnsi"/>
          <w:b/>
          <w:bCs/>
          <w:sz w:val="32"/>
          <w:szCs w:val="32"/>
        </w:rPr>
        <w:t>Ogłoszenie o konkursie do działania 1.4 POPW w 2019</w:t>
      </w:r>
      <w:r w:rsidR="000A6E45" w:rsidRPr="002E072C">
        <w:rPr>
          <w:rFonts w:asciiTheme="minorHAnsi" w:hAnsiTheme="minorHAnsi" w:cstheme="minorHAnsi"/>
          <w:b/>
          <w:bCs/>
          <w:sz w:val="32"/>
          <w:szCs w:val="32"/>
        </w:rPr>
        <w:t xml:space="preserve"> roku </w:t>
      </w:r>
    </w:p>
    <w:p w:rsidR="000A6E45" w:rsidRPr="00644CBD" w:rsidRDefault="000A6E45" w:rsidP="002E072C">
      <w:pPr>
        <w:shd w:val="clear" w:color="auto" w:fill="FFFFFF"/>
        <w:spacing w:line="270" w:lineRule="atLeast"/>
        <w:rPr>
          <w:rFonts w:asciiTheme="minorHAnsi" w:hAnsiTheme="minorHAnsi"/>
          <w:color w:val="262625"/>
          <w:sz w:val="22"/>
          <w:szCs w:val="22"/>
        </w:rPr>
      </w:pPr>
    </w:p>
    <w:p w:rsidR="000A6E45" w:rsidRPr="00644CBD" w:rsidRDefault="000A6E45" w:rsidP="002E072C">
      <w:pPr>
        <w:shd w:val="clear" w:color="auto" w:fill="FFFFFF"/>
        <w:spacing w:line="270" w:lineRule="atLeast"/>
        <w:rPr>
          <w:rFonts w:asciiTheme="minorHAnsi" w:hAnsiTheme="minorHAnsi"/>
          <w:color w:val="262625"/>
          <w:sz w:val="22"/>
          <w:szCs w:val="22"/>
        </w:rPr>
      </w:pP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Polska Agencja Rozwoju Przedsiębiorczości (PARP),</w:t>
      </w:r>
      <w:r w:rsidRPr="00644CBD">
        <w:rPr>
          <w:rFonts w:asciiTheme="minorHAnsi" w:hAnsiTheme="minorHAnsi"/>
          <w:color w:val="262625"/>
          <w:sz w:val="22"/>
          <w:szCs w:val="22"/>
        </w:rPr>
        <w:t>ul. Pańska 81/83, 00-834 Warszawa</w:t>
      </w:r>
      <w:r w:rsidR="002E072C">
        <w:rPr>
          <w:rFonts w:asciiTheme="minorHAnsi" w:hAnsiTheme="minorHAnsi"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jako Instytucja Pośrednicząca dla</w:t>
      </w:r>
      <w:r w:rsidR="002E072C">
        <w:rPr>
          <w:rFonts w:asciiTheme="minorHAnsi" w:hAnsiTheme="minorHAnsi"/>
          <w:b/>
          <w:bCs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color w:val="262625"/>
          <w:sz w:val="22"/>
          <w:szCs w:val="22"/>
        </w:rPr>
        <w:t>Działania 1.4 „Wzór na konkurencję"</w:t>
      </w:r>
      <w:r w:rsidR="002E072C">
        <w:rPr>
          <w:rFonts w:asciiTheme="minorHAnsi" w:hAnsiTheme="minorHAnsi"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color w:val="262625"/>
          <w:sz w:val="22"/>
          <w:szCs w:val="22"/>
        </w:rPr>
        <w:t>w ramach</w:t>
      </w:r>
      <w:r w:rsidR="002E072C">
        <w:rPr>
          <w:rFonts w:asciiTheme="minorHAnsi" w:hAnsiTheme="minorHAnsi"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I Osi priorytetowej: „Przedsiębiorcza Polska Wschodnia"</w:t>
      </w:r>
      <w:r w:rsidR="002E072C">
        <w:rPr>
          <w:rFonts w:asciiTheme="minorHAnsi" w:hAnsiTheme="minorHAnsi"/>
          <w:b/>
          <w:bCs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Programu Operacyjnego Polska Wschodnia 2014 - 2020</w:t>
      </w:r>
    </w:p>
    <w:p w:rsidR="00BA7DB4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działając na podstawie</w:t>
      </w:r>
      <w:r w:rsidR="000A6E45" w:rsidRPr="00644CBD">
        <w:rPr>
          <w:rFonts w:asciiTheme="minorHAnsi" w:hAnsiTheme="minorHAnsi"/>
          <w:i/>
          <w:iCs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iCs/>
          <w:color w:val="262625"/>
          <w:sz w:val="22"/>
          <w:szCs w:val="22"/>
        </w:rPr>
        <w:t>ustawy z dnia 11 lipca 2014 r. o zasadach realizacji programów w zakresie polityki spójności finansowanych w perspektywie finansowej 2014-2020 ( Dz. U. z 201</w:t>
      </w:r>
      <w:r w:rsidR="00FC1F5E">
        <w:rPr>
          <w:rFonts w:asciiTheme="minorHAnsi" w:hAnsiTheme="minorHAnsi"/>
          <w:iCs/>
          <w:color w:val="262625"/>
          <w:sz w:val="22"/>
          <w:szCs w:val="22"/>
        </w:rPr>
        <w:t>8</w:t>
      </w:r>
      <w:r w:rsidR="00241202" w:rsidRPr="00644CBD">
        <w:rPr>
          <w:rFonts w:asciiTheme="minorHAnsi" w:hAnsiTheme="minorHAnsi"/>
          <w:iCs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iCs/>
          <w:color w:val="262625"/>
          <w:sz w:val="22"/>
          <w:szCs w:val="22"/>
        </w:rPr>
        <w:t xml:space="preserve">r. poz. </w:t>
      </w:r>
      <w:r w:rsidR="000A6E45" w:rsidRPr="00644CBD">
        <w:rPr>
          <w:rFonts w:asciiTheme="minorHAnsi" w:hAnsiTheme="minorHAnsi"/>
          <w:iCs/>
          <w:color w:val="262625"/>
          <w:sz w:val="22"/>
          <w:szCs w:val="22"/>
        </w:rPr>
        <w:t>14</w:t>
      </w:r>
      <w:r w:rsidR="00FC1F5E">
        <w:rPr>
          <w:rFonts w:asciiTheme="minorHAnsi" w:hAnsiTheme="minorHAnsi"/>
          <w:iCs/>
          <w:color w:val="262625"/>
          <w:sz w:val="22"/>
          <w:szCs w:val="22"/>
        </w:rPr>
        <w:t>31</w:t>
      </w:r>
      <w:r w:rsidR="0019385A">
        <w:rPr>
          <w:rFonts w:asciiTheme="minorHAnsi" w:hAnsiTheme="minorHAnsi"/>
          <w:iCs/>
          <w:color w:val="262625"/>
          <w:sz w:val="22"/>
          <w:szCs w:val="22"/>
        </w:rPr>
        <w:t>,</w:t>
      </w:r>
      <w:r w:rsidR="00653839">
        <w:rPr>
          <w:rFonts w:asciiTheme="minorHAnsi" w:hAnsiTheme="minorHAnsi"/>
          <w:iCs/>
          <w:color w:val="262625"/>
          <w:sz w:val="22"/>
          <w:szCs w:val="22"/>
        </w:rPr>
        <w:t xml:space="preserve"> z </w:t>
      </w:r>
      <w:proofErr w:type="spellStart"/>
      <w:r w:rsidR="00653839">
        <w:rPr>
          <w:rFonts w:asciiTheme="minorHAnsi" w:hAnsiTheme="minorHAnsi"/>
          <w:iCs/>
          <w:color w:val="262625"/>
          <w:sz w:val="22"/>
          <w:szCs w:val="22"/>
        </w:rPr>
        <w:t>późn</w:t>
      </w:r>
      <w:proofErr w:type="spellEnd"/>
      <w:r w:rsidR="00653839">
        <w:rPr>
          <w:rFonts w:asciiTheme="minorHAnsi" w:hAnsiTheme="minorHAnsi"/>
          <w:iCs/>
          <w:color w:val="262625"/>
          <w:sz w:val="22"/>
          <w:szCs w:val="22"/>
        </w:rPr>
        <w:t xml:space="preserve">. </w:t>
      </w:r>
      <w:proofErr w:type="spellStart"/>
      <w:r w:rsidR="00653839">
        <w:rPr>
          <w:rFonts w:asciiTheme="minorHAnsi" w:hAnsiTheme="minorHAnsi"/>
          <w:iCs/>
          <w:color w:val="262625"/>
          <w:sz w:val="22"/>
          <w:szCs w:val="22"/>
        </w:rPr>
        <w:t>zm</w:t>
      </w:r>
      <w:proofErr w:type="spellEnd"/>
      <w:r w:rsidR="007C51FC" w:rsidRPr="00644CBD">
        <w:rPr>
          <w:rFonts w:asciiTheme="minorHAnsi" w:hAnsiTheme="minorHAnsi"/>
          <w:iCs/>
          <w:color w:val="262625"/>
          <w:sz w:val="22"/>
          <w:szCs w:val="22"/>
        </w:rPr>
        <w:t>)</w:t>
      </w:r>
    </w:p>
    <w:p w:rsidR="000A6E45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oraz</w:t>
      </w:r>
      <w:r w:rsidR="004F5BB5" w:rsidRPr="00644CBD">
        <w:rPr>
          <w:rFonts w:asciiTheme="minorHAnsi" w:hAnsiTheme="minorHAnsi"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color w:val="262625"/>
          <w:sz w:val="22"/>
          <w:szCs w:val="22"/>
        </w:rPr>
        <w:br/>
        <w:t>rozporządzenia Ministra Infrastruktury i Rozwoju z dnia 13 lipca 2015 r. w sprawie udzielania przez Polską Agencję Rozwoju Przedsiębiorczości pomocy</w:t>
      </w:r>
      <w:bookmarkStart w:id="0" w:name="_GoBack"/>
      <w:bookmarkEnd w:id="0"/>
      <w:r w:rsidRPr="00644CBD">
        <w:rPr>
          <w:rFonts w:asciiTheme="minorHAnsi" w:hAnsiTheme="minorHAnsi"/>
          <w:color w:val="262625"/>
          <w:sz w:val="22"/>
          <w:szCs w:val="22"/>
        </w:rPr>
        <w:t xml:space="preserve"> finansowej w ramach osi I Przedsiębiorcza Polska Wschodnia Programu Operacyjnego Polsk</w:t>
      </w:r>
      <w:r w:rsidR="006208C1" w:rsidRPr="00644CBD">
        <w:rPr>
          <w:rFonts w:asciiTheme="minorHAnsi" w:hAnsiTheme="minorHAnsi"/>
          <w:color w:val="262625"/>
          <w:sz w:val="22"/>
          <w:szCs w:val="22"/>
        </w:rPr>
        <w:t>a Wschodnia 2014 – 2020 (Dz.</w:t>
      </w:r>
      <w:r w:rsidR="00FC1F5E">
        <w:rPr>
          <w:rFonts w:asciiTheme="minorHAnsi" w:hAnsiTheme="minorHAnsi"/>
          <w:color w:val="262625"/>
          <w:sz w:val="22"/>
          <w:szCs w:val="22"/>
        </w:rPr>
        <w:t xml:space="preserve"> </w:t>
      </w:r>
      <w:r w:rsidR="006208C1" w:rsidRPr="00644CBD">
        <w:rPr>
          <w:rFonts w:asciiTheme="minorHAnsi" w:hAnsiTheme="minorHAnsi"/>
          <w:color w:val="262625"/>
          <w:sz w:val="22"/>
          <w:szCs w:val="22"/>
        </w:rPr>
        <w:t>U.</w:t>
      </w:r>
      <w:r w:rsidR="00FC1F5E">
        <w:rPr>
          <w:rFonts w:asciiTheme="minorHAnsi" w:hAnsiTheme="minorHAnsi"/>
          <w:color w:val="262625"/>
          <w:sz w:val="22"/>
          <w:szCs w:val="22"/>
        </w:rPr>
        <w:t xml:space="preserve"> </w:t>
      </w:r>
      <w:r w:rsidR="000A6E45" w:rsidRPr="00644CBD">
        <w:rPr>
          <w:rFonts w:asciiTheme="minorHAnsi" w:hAnsiTheme="minorHAnsi"/>
          <w:color w:val="262625"/>
          <w:sz w:val="22"/>
          <w:szCs w:val="22"/>
        </w:rPr>
        <w:t>z 2018 r.</w:t>
      </w:r>
      <w:r w:rsidR="006208C1" w:rsidRPr="00644CBD">
        <w:rPr>
          <w:rFonts w:asciiTheme="minorHAnsi" w:hAnsiTheme="minorHAnsi"/>
          <w:color w:val="262625"/>
          <w:sz w:val="22"/>
          <w:szCs w:val="22"/>
        </w:rPr>
        <w:t xml:space="preserve"> </w:t>
      </w:r>
      <w:r w:rsidR="000A6E45" w:rsidRPr="00644CBD">
        <w:rPr>
          <w:rFonts w:asciiTheme="minorHAnsi" w:hAnsiTheme="minorHAnsi"/>
          <w:color w:val="262625"/>
          <w:sz w:val="22"/>
          <w:szCs w:val="22"/>
        </w:rPr>
        <w:t>poz. 737</w:t>
      </w:r>
      <w:r w:rsidR="00FC1F5E">
        <w:rPr>
          <w:rFonts w:asciiTheme="minorHAnsi" w:hAnsiTheme="minorHAnsi"/>
          <w:color w:val="262625"/>
          <w:sz w:val="22"/>
          <w:szCs w:val="22"/>
        </w:rPr>
        <w:t xml:space="preserve">, z </w:t>
      </w:r>
      <w:proofErr w:type="spellStart"/>
      <w:r w:rsidR="00FC1F5E">
        <w:rPr>
          <w:rFonts w:asciiTheme="minorHAnsi" w:hAnsiTheme="minorHAnsi"/>
          <w:color w:val="262625"/>
          <w:sz w:val="22"/>
          <w:szCs w:val="22"/>
        </w:rPr>
        <w:t>późn</w:t>
      </w:r>
      <w:proofErr w:type="spellEnd"/>
      <w:r w:rsidR="00FC1F5E">
        <w:rPr>
          <w:rFonts w:asciiTheme="minorHAnsi" w:hAnsiTheme="minorHAnsi"/>
          <w:color w:val="262625"/>
          <w:sz w:val="22"/>
          <w:szCs w:val="22"/>
        </w:rPr>
        <w:t>. zm.</w:t>
      </w:r>
      <w:r w:rsidRPr="00644CBD">
        <w:rPr>
          <w:rFonts w:asciiTheme="minorHAnsi" w:hAnsiTheme="minorHAnsi"/>
          <w:color w:val="262625"/>
          <w:sz w:val="22"/>
          <w:szCs w:val="22"/>
        </w:rPr>
        <w:t>)</w:t>
      </w:r>
    </w:p>
    <w:p w:rsidR="000A6E45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b/>
          <w:bCs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ogłasza konkurs na </w:t>
      </w:r>
      <w:r w:rsidR="000A6E45"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wybór 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projektów</w:t>
      </w:r>
      <w:r w:rsidR="000A6E45"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 do dofinansowania</w:t>
      </w:r>
    </w:p>
    <w:p w:rsidR="000A6E45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bCs/>
          <w:color w:val="262625"/>
          <w:sz w:val="22"/>
          <w:szCs w:val="22"/>
        </w:rPr>
      </w:pPr>
      <w:r w:rsidRPr="00644CBD">
        <w:rPr>
          <w:rFonts w:asciiTheme="minorHAnsi" w:hAnsiTheme="minorHAnsi"/>
          <w:bCs/>
          <w:color w:val="262625"/>
          <w:sz w:val="22"/>
          <w:szCs w:val="22"/>
        </w:rPr>
        <w:t xml:space="preserve">w ramach </w:t>
      </w: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Działania 1.4 „Wzór na konkurencję</w:t>
      </w:r>
      <w:r w:rsidR="00241202" w:rsidRPr="00644CBD">
        <w:rPr>
          <w:rFonts w:asciiTheme="minorHAnsi" w:hAnsiTheme="minorHAnsi"/>
          <w:b/>
          <w:bCs/>
          <w:color w:val="262625"/>
          <w:sz w:val="22"/>
          <w:szCs w:val="22"/>
        </w:rPr>
        <w:t>”</w:t>
      </w:r>
      <w:r w:rsidR="002774CC">
        <w:rPr>
          <w:rFonts w:asciiTheme="minorHAnsi" w:hAnsiTheme="minorHAnsi"/>
          <w:b/>
          <w:bCs/>
          <w:color w:val="262625"/>
          <w:sz w:val="22"/>
          <w:szCs w:val="22"/>
        </w:rPr>
        <w:t xml:space="preserve"> Etap I</w:t>
      </w:r>
    </w:p>
    <w:p w:rsidR="000A6E45" w:rsidRPr="00644CBD" w:rsidRDefault="000D3C5A" w:rsidP="002E072C">
      <w:pPr>
        <w:spacing w:after="120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Wniosek o dofinansowanie projektu w ramach Etapu I należy złożyć wyłącznie w wersji elektronicznej za pośrednictwem Generatora Wniosków udostępnionego za pośrednictwem strony internetowej PARP</w:t>
      </w:r>
      <w:r w:rsidR="000A6E45" w:rsidRPr="00644CBD">
        <w:rPr>
          <w:rFonts w:asciiTheme="minorHAnsi" w:hAnsiTheme="minorHAnsi"/>
          <w:color w:val="262625"/>
          <w:sz w:val="22"/>
          <w:szCs w:val="22"/>
        </w:rPr>
        <w:t xml:space="preserve"> www.parp.gov.pl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(</w:t>
      </w:r>
      <w:hyperlink r:id="rId8" w:tgtFrame="_self" w:history="1">
        <w:r w:rsidRPr="00644CBD">
          <w:rPr>
            <w:rFonts w:asciiTheme="minorHAnsi" w:hAnsiTheme="minorHAnsi"/>
            <w:color w:val="484894"/>
            <w:sz w:val="22"/>
            <w:szCs w:val="22"/>
          </w:rPr>
          <w:t>link</w:t>
        </w:r>
      </w:hyperlink>
      <w:r w:rsidRPr="00644CBD">
        <w:rPr>
          <w:rFonts w:asciiTheme="minorHAnsi" w:hAnsiTheme="minorHAnsi"/>
          <w:color w:val="262625"/>
          <w:sz w:val="22"/>
          <w:szCs w:val="22"/>
          <w:vertAlign w:val="superscript"/>
        </w:rPr>
        <w:t>1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)</w:t>
      </w:r>
      <w:r w:rsidR="000A6E45" w:rsidRPr="00644CBD">
        <w:rPr>
          <w:rFonts w:asciiTheme="minorHAnsi" w:hAnsiTheme="minorHAnsi"/>
          <w:color w:val="262625"/>
          <w:sz w:val="22"/>
          <w:szCs w:val="22"/>
        </w:rPr>
        <w:t xml:space="preserve"> </w:t>
      </w:r>
      <w:r w:rsidR="000A6E45" w:rsidRPr="009F1B57">
        <w:rPr>
          <w:rFonts w:asciiTheme="minorHAnsi" w:hAnsiTheme="minorHAnsi"/>
          <w:color w:val="262625"/>
          <w:sz w:val="22"/>
          <w:szCs w:val="22"/>
        </w:rPr>
        <w:t xml:space="preserve">z zastrzeżeniem </w:t>
      </w:r>
      <w:r w:rsidR="000A6E45" w:rsidRPr="009F1B57">
        <w:rPr>
          <w:rFonts w:asciiTheme="minorHAnsi" w:hAnsiTheme="minorHAnsi"/>
          <w:sz w:val="22"/>
          <w:szCs w:val="22"/>
        </w:rPr>
        <w:t>§ 6 ust. 15-16 Regulaminu konkursu,</w:t>
      </w:r>
    </w:p>
    <w:p w:rsidR="00644CBD" w:rsidRPr="00644CBD" w:rsidRDefault="00644CBD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w terminie</w:t>
      </w:r>
    </w:p>
    <w:p w:rsidR="00644CBD" w:rsidRPr="00644CBD" w:rsidRDefault="000D3C5A" w:rsidP="002E072C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 xml:space="preserve">od </w:t>
      </w:r>
      <w:r w:rsidR="00FC1F5E">
        <w:rPr>
          <w:rFonts w:asciiTheme="minorHAnsi" w:hAnsiTheme="minorHAnsi"/>
          <w:color w:val="262625"/>
          <w:sz w:val="22"/>
          <w:szCs w:val="22"/>
        </w:rPr>
        <w:t>3 czerwca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do </w:t>
      </w:r>
      <w:r w:rsidR="00FC1F5E">
        <w:rPr>
          <w:rFonts w:asciiTheme="minorHAnsi" w:hAnsiTheme="minorHAnsi"/>
          <w:color w:val="262625"/>
          <w:sz w:val="22"/>
          <w:szCs w:val="22"/>
        </w:rPr>
        <w:t xml:space="preserve">31 </w:t>
      </w:r>
      <w:r w:rsidR="00FC1F5E" w:rsidRPr="00184280">
        <w:rPr>
          <w:rFonts w:asciiTheme="minorHAnsi" w:hAnsiTheme="minorHAnsi"/>
          <w:color w:val="262625"/>
          <w:sz w:val="22"/>
          <w:szCs w:val="22"/>
        </w:rPr>
        <w:t>lipca</w:t>
      </w:r>
      <w:r w:rsidRPr="00184280">
        <w:rPr>
          <w:rFonts w:asciiTheme="minorHAnsi" w:hAnsiTheme="minorHAnsi"/>
          <w:bCs/>
          <w:color w:val="262625"/>
          <w:sz w:val="22"/>
          <w:szCs w:val="22"/>
        </w:rPr>
        <w:t xml:space="preserve"> 201</w:t>
      </w:r>
      <w:r w:rsidR="002E072C" w:rsidRPr="00184280">
        <w:rPr>
          <w:rFonts w:asciiTheme="minorHAnsi" w:hAnsiTheme="minorHAnsi"/>
          <w:bCs/>
          <w:color w:val="262625"/>
          <w:sz w:val="22"/>
          <w:szCs w:val="22"/>
        </w:rPr>
        <w:t>9</w:t>
      </w:r>
      <w:r w:rsidRPr="00184280">
        <w:rPr>
          <w:rFonts w:asciiTheme="minorHAnsi" w:hAnsiTheme="minorHAnsi"/>
          <w:bCs/>
          <w:color w:val="262625"/>
          <w:sz w:val="22"/>
          <w:szCs w:val="22"/>
        </w:rPr>
        <w:t xml:space="preserve"> r.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(w ostatnim dniu naboru do godz. 16:00:00).</w:t>
      </w:r>
      <w:r w:rsidR="00644CBD" w:rsidRPr="00644CBD">
        <w:rPr>
          <w:rFonts w:asciiTheme="minorHAnsi" w:hAnsiTheme="minorHAnsi"/>
          <w:sz w:val="22"/>
          <w:szCs w:val="22"/>
        </w:rPr>
        <w:t xml:space="preserve"> </w:t>
      </w:r>
    </w:p>
    <w:p w:rsidR="00644CBD" w:rsidRPr="00644CBD" w:rsidRDefault="00644CBD" w:rsidP="002E072C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sz w:val="22"/>
          <w:szCs w:val="22"/>
        </w:rPr>
        <w:t>Termin naboru nie ulegnie skróceniu.</w:t>
      </w: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</w:p>
    <w:p w:rsidR="00644CBD" w:rsidRPr="00644CBD" w:rsidRDefault="00644CBD" w:rsidP="002E072C">
      <w:p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 xml:space="preserve">Rodzaje projektów podlegających dofinansowaniu </w:t>
      </w: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W ramach Etapu I działania 1.4 POPW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dofinansowanie mogą uzyskać projekty obejmujące przeprowadzenie audytu wzorniczego oraz opracowanie strategii wzorniczej.</w:t>
      </w:r>
    </w:p>
    <w:p w:rsidR="00644CBD" w:rsidRPr="00644CBD" w:rsidRDefault="00644CBD" w:rsidP="002E072C">
      <w:p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>Rodzaje kosztów kwalifikujących się do dofinansowania</w:t>
      </w:r>
    </w:p>
    <w:p w:rsidR="00644CBD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Koszty kwalifikowalne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obejmują koszty usług doradczych świadczonych przez doradców zewnętrznych związanych z przeprowadzeniem audytu wzorniczego i opracowaniem strategii wzorniczej</w:t>
      </w:r>
      <w:r w:rsidR="00C319A8" w:rsidRPr="00644CBD">
        <w:rPr>
          <w:rFonts w:asciiTheme="minorHAnsi" w:hAnsiTheme="minorHAnsi"/>
          <w:color w:val="262625"/>
          <w:sz w:val="22"/>
          <w:szCs w:val="22"/>
        </w:rPr>
        <w:t>.</w:t>
      </w:r>
    </w:p>
    <w:p w:rsidR="00644CBD" w:rsidRPr="00644CBD" w:rsidRDefault="00644CBD" w:rsidP="002E072C">
      <w:p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>Rodzaje podmiotów mogących ubiegać się o dofinansowanie</w:t>
      </w: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O dofinansowanie mogą ubiegać się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wyłącznie podmioty spełniające kryteria </w:t>
      </w:r>
      <w:proofErr w:type="spellStart"/>
      <w:r w:rsidRPr="00644CBD">
        <w:rPr>
          <w:rFonts w:asciiTheme="minorHAnsi" w:hAnsiTheme="minorHAnsi"/>
          <w:color w:val="262625"/>
          <w:sz w:val="22"/>
          <w:szCs w:val="22"/>
        </w:rPr>
        <w:t>mikroprzedsiębiorcy</w:t>
      </w:r>
      <w:proofErr w:type="spellEnd"/>
      <w:r w:rsidRPr="00644CBD">
        <w:rPr>
          <w:rFonts w:asciiTheme="minorHAnsi" w:hAnsiTheme="minorHAnsi"/>
          <w:color w:val="262625"/>
          <w:sz w:val="22"/>
          <w:szCs w:val="22"/>
        </w:rPr>
        <w:t>, małego lub średniego przedsiębiorcy</w:t>
      </w:r>
      <w:r w:rsidRPr="00644CBD">
        <w:rPr>
          <w:rFonts w:asciiTheme="minorHAnsi" w:hAnsiTheme="minorHAnsi"/>
          <w:color w:val="262625"/>
          <w:sz w:val="22"/>
          <w:szCs w:val="22"/>
          <w:vertAlign w:val="superscript"/>
        </w:rPr>
        <w:t>2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prowadzące</w:t>
      </w:r>
      <w:r w:rsidR="001C3704">
        <w:rPr>
          <w:rFonts w:asciiTheme="minorHAnsi" w:hAnsiTheme="minorHAnsi"/>
          <w:color w:val="262625"/>
          <w:sz w:val="22"/>
          <w:szCs w:val="22"/>
        </w:rPr>
        <w:t>go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działalność gospodarczą na terytorium </w:t>
      </w:r>
      <w:r w:rsidR="00A13B1C">
        <w:rPr>
          <w:rFonts w:asciiTheme="minorHAnsi" w:hAnsiTheme="minorHAnsi"/>
          <w:color w:val="262625"/>
          <w:sz w:val="22"/>
          <w:szCs w:val="22"/>
        </w:rPr>
        <w:t xml:space="preserve"> makroregionu </w:t>
      </w:r>
      <w:r w:rsidRPr="00644CBD">
        <w:rPr>
          <w:rFonts w:asciiTheme="minorHAnsi" w:hAnsiTheme="minorHAnsi"/>
          <w:color w:val="262625"/>
          <w:sz w:val="22"/>
          <w:szCs w:val="22"/>
        </w:rPr>
        <w:t>Polski Wschodniej</w:t>
      </w:r>
      <w:r w:rsidR="00152692" w:rsidRPr="00152692">
        <w:rPr>
          <w:rFonts w:asciiTheme="minorHAnsi" w:hAnsiTheme="minorHAnsi"/>
          <w:color w:val="262625"/>
          <w:sz w:val="22"/>
          <w:szCs w:val="22"/>
          <w:vertAlign w:val="superscript"/>
        </w:rPr>
        <w:t>3</w:t>
      </w:r>
      <w:r w:rsidRPr="00644CBD">
        <w:rPr>
          <w:rFonts w:asciiTheme="minorHAnsi" w:hAnsiTheme="minorHAnsi"/>
          <w:color w:val="262625"/>
          <w:sz w:val="22"/>
          <w:szCs w:val="22"/>
        </w:rPr>
        <w:t>.</w:t>
      </w:r>
    </w:p>
    <w:p w:rsidR="00644CBD" w:rsidRPr="00644CBD" w:rsidRDefault="00644CBD" w:rsidP="002E072C">
      <w:p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>Budżet konkursu i poziom dofinansowania projektów w konkursie</w:t>
      </w: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Kwota przeznaczona na dofinansowanie projektów w konkursie wynosi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5 000 000,00 zł.</w:t>
      </w: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Maksymalna kwota dofinansowania projektu wynosi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100</w:t>
      </w:r>
      <w:r w:rsidR="00241202" w:rsidRPr="00644CBD">
        <w:rPr>
          <w:rFonts w:asciiTheme="minorHAnsi" w:hAnsiTheme="minorHAnsi"/>
          <w:color w:val="262625"/>
          <w:sz w:val="22"/>
          <w:szCs w:val="22"/>
        </w:rPr>
        <w:t> </w:t>
      </w:r>
      <w:r w:rsidRPr="00644CBD">
        <w:rPr>
          <w:rFonts w:asciiTheme="minorHAnsi" w:hAnsiTheme="minorHAnsi"/>
          <w:color w:val="262625"/>
          <w:sz w:val="22"/>
          <w:szCs w:val="22"/>
        </w:rPr>
        <w:t>000</w:t>
      </w:r>
      <w:r w:rsidR="00241202" w:rsidRPr="00644CBD">
        <w:rPr>
          <w:rFonts w:asciiTheme="minorHAnsi" w:hAnsiTheme="minorHAnsi"/>
          <w:color w:val="262625"/>
          <w:sz w:val="22"/>
          <w:szCs w:val="22"/>
        </w:rPr>
        <w:t>,00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zł.</w:t>
      </w: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lastRenderedPageBreak/>
        <w:t>Maksymalna intensywność dofinansowania projektu wynosi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85% kosztów kwalifikowalnych.</w:t>
      </w:r>
    </w:p>
    <w:p w:rsidR="00644CBD" w:rsidRPr="00644CBD" w:rsidRDefault="00644CBD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 xml:space="preserve">Dofinansowanie w ramach Etapu I stanowi pomoc </w:t>
      </w:r>
      <w:r w:rsidRPr="00644CBD">
        <w:rPr>
          <w:rFonts w:asciiTheme="minorHAnsi" w:hAnsiTheme="minorHAnsi"/>
          <w:i/>
          <w:iCs/>
          <w:color w:val="262625"/>
          <w:sz w:val="22"/>
          <w:szCs w:val="22"/>
        </w:rPr>
        <w:t xml:space="preserve">de </w:t>
      </w:r>
      <w:proofErr w:type="spellStart"/>
      <w:r w:rsidRPr="00644CBD">
        <w:rPr>
          <w:rFonts w:asciiTheme="minorHAnsi" w:hAnsiTheme="minorHAnsi"/>
          <w:i/>
          <w:iCs/>
          <w:color w:val="262625"/>
          <w:sz w:val="22"/>
          <w:szCs w:val="22"/>
        </w:rPr>
        <w:t>minimis</w:t>
      </w:r>
      <w:proofErr w:type="spellEnd"/>
      <w:r w:rsidRPr="00644CBD">
        <w:rPr>
          <w:rFonts w:asciiTheme="minorHAnsi" w:hAnsiTheme="minorHAnsi"/>
          <w:color w:val="262625"/>
          <w:sz w:val="22"/>
          <w:szCs w:val="22"/>
        </w:rPr>
        <w:t xml:space="preserve">, udzielaną zgodnie z rozporządzeniem KE nr 1407/2013 z dnia 18 grudnia 2013 r. w sprawie stosowania art. 107 i 108 Traktatu o funkcjonowaniu Unii Europejskiej do pomocy </w:t>
      </w:r>
      <w:r w:rsidRPr="00644CBD">
        <w:rPr>
          <w:rFonts w:asciiTheme="minorHAnsi" w:hAnsiTheme="minorHAnsi"/>
          <w:i/>
          <w:color w:val="262625"/>
          <w:sz w:val="22"/>
          <w:szCs w:val="22"/>
        </w:rPr>
        <w:t xml:space="preserve">de </w:t>
      </w:r>
      <w:proofErr w:type="spellStart"/>
      <w:r w:rsidRPr="00644CBD">
        <w:rPr>
          <w:rFonts w:asciiTheme="minorHAnsi" w:hAnsiTheme="minorHAnsi"/>
          <w:i/>
          <w:color w:val="262625"/>
          <w:sz w:val="22"/>
          <w:szCs w:val="22"/>
        </w:rPr>
        <w:t>minimis</w:t>
      </w:r>
      <w:proofErr w:type="spellEnd"/>
      <w:r w:rsidRPr="00644CBD">
        <w:rPr>
          <w:rFonts w:asciiTheme="minorHAnsi" w:hAnsiTheme="minorHAnsi"/>
          <w:color w:val="262625"/>
          <w:sz w:val="22"/>
          <w:szCs w:val="22"/>
        </w:rPr>
        <w:t xml:space="preserve"> (Dz. Urz. UE L 352 z 24.12.2013, str. 1).</w:t>
      </w:r>
    </w:p>
    <w:p w:rsidR="00644CBD" w:rsidRPr="00644CBD" w:rsidRDefault="00644CBD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</w:p>
    <w:p w:rsidR="00644CBD" w:rsidRPr="00644CBD" w:rsidRDefault="00644CBD" w:rsidP="002E07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644CBD">
        <w:rPr>
          <w:rFonts w:asciiTheme="minorHAnsi" w:hAnsiTheme="minorHAnsi"/>
          <w:b/>
          <w:sz w:val="22"/>
          <w:szCs w:val="22"/>
        </w:rPr>
        <w:t>Forma pomocy</w:t>
      </w:r>
    </w:p>
    <w:p w:rsidR="00CE362B" w:rsidRPr="00644CBD" w:rsidRDefault="00CE362B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 xml:space="preserve">Pomoc finansowa w ramach działania 1.4  </w:t>
      </w:r>
      <w:r w:rsidR="00C26EA0">
        <w:rPr>
          <w:rFonts w:asciiTheme="minorHAnsi" w:hAnsiTheme="minorHAnsi"/>
          <w:color w:val="262625"/>
          <w:sz w:val="22"/>
          <w:szCs w:val="22"/>
        </w:rPr>
        <w:t>E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tap </w:t>
      </w:r>
      <w:r w:rsidR="00C26EA0">
        <w:rPr>
          <w:rFonts w:asciiTheme="minorHAnsi" w:hAnsiTheme="minorHAnsi"/>
          <w:color w:val="262625"/>
          <w:sz w:val="22"/>
          <w:szCs w:val="22"/>
        </w:rPr>
        <w:t xml:space="preserve">I </w:t>
      </w:r>
      <w:r w:rsidRPr="00644CBD">
        <w:rPr>
          <w:rFonts w:asciiTheme="minorHAnsi" w:hAnsiTheme="minorHAnsi"/>
          <w:color w:val="262625"/>
          <w:sz w:val="22"/>
          <w:szCs w:val="22"/>
        </w:rPr>
        <w:t>jest udzielana w formie bezzwrotnego wsparcia finansowego.</w:t>
      </w:r>
    </w:p>
    <w:p w:rsidR="00644CBD" w:rsidRPr="00644CBD" w:rsidRDefault="00644CBD" w:rsidP="002E072C">
      <w:pPr>
        <w:shd w:val="clear" w:color="auto" w:fill="FFFFFF"/>
        <w:spacing w:after="135" w:line="270" w:lineRule="atLeast"/>
        <w:rPr>
          <w:rFonts w:asciiTheme="minorHAnsi" w:hAnsiTheme="minorHAnsi"/>
          <w:b/>
          <w:color w:val="262625"/>
          <w:sz w:val="22"/>
          <w:szCs w:val="22"/>
        </w:rPr>
      </w:pPr>
    </w:p>
    <w:p w:rsidR="00644CBD" w:rsidRPr="00644CBD" w:rsidRDefault="00644CBD" w:rsidP="002E072C">
      <w:p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 xml:space="preserve">Informacje oraz pełna dokumentacja dotycząca konkursu </w:t>
      </w:r>
    </w:p>
    <w:p w:rsidR="00644CBD" w:rsidRPr="00644CBD" w:rsidRDefault="00644CBD" w:rsidP="002E072C">
      <w:pPr>
        <w:shd w:val="clear" w:color="auto" w:fill="FFFFFF"/>
        <w:spacing w:after="120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 xml:space="preserve">Pytania dotyczące konkursu można zadawać za pośrednictwem formularza kontaktowego dostępnego na </w:t>
      </w:r>
      <w:hyperlink r:id="rId9" w:history="1">
        <w:r w:rsidRPr="00644CBD">
          <w:rPr>
            <w:rStyle w:val="Hipercze"/>
            <w:rFonts w:asciiTheme="minorHAnsi" w:hAnsiTheme="minorHAnsi"/>
            <w:sz w:val="22"/>
            <w:szCs w:val="22"/>
          </w:rPr>
          <w:t>stronie internetowej PARP</w:t>
        </w:r>
      </w:hyperlink>
      <w:r w:rsidRPr="00644CBD">
        <w:rPr>
          <w:rFonts w:asciiTheme="minorHAnsi" w:hAnsiTheme="minorHAnsi"/>
          <w:color w:val="262625"/>
          <w:sz w:val="22"/>
          <w:szCs w:val="22"/>
        </w:rPr>
        <w:t xml:space="preserve">  lub telefonicznie pod numerami 22</w:t>
      </w:r>
      <w:r w:rsidR="00FC1F5E">
        <w:rPr>
          <w:rFonts w:asciiTheme="minorHAnsi" w:hAnsiTheme="minorHAnsi"/>
          <w:color w:val="262625"/>
          <w:sz w:val="22"/>
          <w:szCs w:val="22"/>
        </w:rPr>
        <w:t> 574 07 07 lub 0 801 332 202</w:t>
      </w:r>
      <w:r w:rsidRPr="00644CBD">
        <w:rPr>
          <w:rFonts w:asciiTheme="minorHAnsi" w:hAnsiTheme="minorHAnsi"/>
          <w:color w:val="262625"/>
          <w:sz w:val="22"/>
          <w:szCs w:val="22"/>
        </w:rPr>
        <w:t>.</w:t>
      </w:r>
    </w:p>
    <w:p w:rsidR="00644CBD" w:rsidRPr="00644CBD" w:rsidRDefault="00644CBD" w:rsidP="002E072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44CBD">
        <w:rPr>
          <w:rFonts w:asciiTheme="minorHAnsi" w:hAnsiTheme="minorHAnsi"/>
          <w:sz w:val="22"/>
          <w:szCs w:val="22"/>
        </w:rPr>
        <w:t xml:space="preserve">Pełna dokumentacja dotycząca konkursu dla działania 1.4 POPW, w tym regulamin konkursu, znajduje się na stronie internetowej PARP: </w:t>
      </w:r>
      <w:hyperlink r:id="rId10" w:history="1">
        <w:r w:rsidRPr="00644CBD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https://popw.parp.gov.pl/wzor-na-konkurencje</w:t>
        </w:r>
      </w:hyperlink>
    </w:p>
    <w:p w:rsidR="00644CBD" w:rsidRPr="00644CBD" w:rsidRDefault="00644CBD" w:rsidP="002E072C">
      <w:pPr>
        <w:spacing w:after="120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sz w:val="22"/>
          <w:szCs w:val="22"/>
        </w:rPr>
        <w:t>Szczegółowe informacje na temat reguł wyboru projektów oraz zasad przeprowadzania konkursu znajdują się w regulaminie konkursu wraz z załącznikami.</w:t>
      </w:r>
    </w:p>
    <w:p w:rsidR="000D3C5A" w:rsidRPr="00644CBD" w:rsidRDefault="0070594A" w:rsidP="002E072C">
      <w:pPr>
        <w:shd w:val="clear" w:color="auto" w:fill="FFFFFF"/>
        <w:spacing w:before="270" w:after="270" w:line="270" w:lineRule="atLeast"/>
        <w:rPr>
          <w:rFonts w:asciiTheme="minorHAnsi" w:hAnsiTheme="minorHAnsi"/>
          <w:color w:val="262625"/>
          <w:sz w:val="22"/>
          <w:szCs w:val="22"/>
        </w:rPr>
      </w:pPr>
      <w:r>
        <w:rPr>
          <w:rFonts w:asciiTheme="minorHAnsi" w:hAnsiTheme="minorHAnsi"/>
          <w:color w:val="262625"/>
          <w:sz w:val="22"/>
          <w:szCs w:val="22"/>
        </w:rPr>
        <w:pict w14:anchorId="18E73578">
          <v:rect id="_x0000_i1025" style="width:0;height:1.5pt" o:hrstd="t" o:hr="t" fillcolor="#a0a0a0" stroked="f"/>
        </w:pict>
      </w:r>
    </w:p>
    <w:p w:rsidR="000D3C5A" w:rsidRPr="00644CBD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  <w:vertAlign w:val="superscript"/>
        </w:rPr>
        <w:t xml:space="preserve">1 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link do Generatora Wniosków będzie aktywny od </w:t>
      </w:r>
      <w:r w:rsidR="00184280">
        <w:rPr>
          <w:rFonts w:asciiTheme="minorHAnsi" w:hAnsiTheme="minorHAnsi"/>
          <w:color w:val="262625"/>
          <w:sz w:val="22"/>
          <w:szCs w:val="22"/>
        </w:rPr>
        <w:t>3 czerwca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201</w:t>
      </w:r>
      <w:r w:rsidR="00184280">
        <w:rPr>
          <w:rFonts w:asciiTheme="minorHAnsi" w:hAnsiTheme="minorHAnsi"/>
          <w:color w:val="262625"/>
          <w:sz w:val="22"/>
          <w:szCs w:val="22"/>
        </w:rPr>
        <w:t>9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r.</w:t>
      </w:r>
    </w:p>
    <w:p w:rsidR="004C5978" w:rsidRDefault="000D3C5A" w:rsidP="002E072C">
      <w:pPr>
        <w:shd w:val="clear" w:color="auto" w:fill="FFFFFF"/>
        <w:spacing w:after="135" w:line="270" w:lineRule="atLeast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  <w:vertAlign w:val="superscript"/>
        </w:rPr>
        <w:t xml:space="preserve">2 </w:t>
      </w:r>
      <w:r w:rsidRPr="00644CBD">
        <w:rPr>
          <w:rFonts w:asciiTheme="minorHAnsi" w:hAnsiTheme="minorHAnsi"/>
          <w:color w:val="262625"/>
          <w:sz w:val="22"/>
          <w:szCs w:val="22"/>
        </w:rPr>
        <w:t>określone w załączniku nr 1 do rozporządzenia Komisji (UE) Nr 651/2014 r. z dnia 17 czerwca 2014</w:t>
      </w:r>
      <w:r w:rsidR="001705EC" w:rsidRPr="00644CBD">
        <w:rPr>
          <w:rFonts w:asciiTheme="minorHAnsi" w:hAnsiTheme="minorHAnsi"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color w:val="262625"/>
          <w:sz w:val="22"/>
          <w:szCs w:val="22"/>
        </w:rPr>
        <w:t>r. uznającego niektóre rodzaje pomocy za zgodne z rynkiem wewnętrznym w zastosowaniu art. 107 i 108 Traktatu (Dz. Urz. UE L 187 z 26.06.2014, str. 1</w:t>
      </w:r>
      <w:r w:rsidR="00C1006D">
        <w:rPr>
          <w:rFonts w:asciiTheme="minorHAnsi" w:hAnsiTheme="minorHAnsi"/>
          <w:color w:val="262625"/>
          <w:sz w:val="22"/>
          <w:szCs w:val="22"/>
        </w:rPr>
        <w:t xml:space="preserve">, </w:t>
      </w:r>
      <w:proofErr w:type="spellStart"/>
      <w:r w:rsidR="00C1006D">
        <w:rPr>
          <w:rFonts w:asciiTheme="minorHAnsi" w:hAnsiTheme="minorHAnsi"/>
          <w:color w:val="262625"/>
          <w:sz w:val="22"/>
          <w:szCs w:val="22"/>
        </w:rPr>
        <w:t>późn</w:t>
      </w:r>
      <w:proofErr w:type="spellEnd"/>
      <w:r w:rsidR="00C1006D">
        <w:rPr>
          <w:rFonts w:asciiTheme="minorHAnsi" w:hAnsiTheme="minorHAnsi"/>
          <w:color w:val="262625"/>
          <w:sz w:val="22"/>
          <w:szCs w:val="22"/>
        </w:rPr>
        <w:t>. zm.</w:t>
      </w:r>
      <w:r w:rsidRPr="00644CBD">
        <w:rPr>
          <w:rFonts w:asciiTheme="minorHAnsi" w:hAnsiTheme="minorHAnsi"/>
          <w:color w:val="262625"/>
          <w:sz w:val="22"/>
          <w:szCs w:val="22"/>
        </w:rPr>
        <w:t>).</w:t>
      </w:r>
    </w:p>
    <w:p w:rsidR="00152692" w:rsidRPr="00152692" w:rsidRDefault="00152692" w:rsidP="002E072C">
      <w:pPr>
        <w:shd w:val="clear" w:color="auto" w:fill="FFFFFF"/>
        <w:spacing w:after="135" w:line="270" w:lineRule="atLeast"/>
        <w:rPr>
          <w:rFonts w:asciiTheme="minorHAnsi" w:hAnsiTheme="minorHAnsi"/>
          <w:sz w:val="22"/>
          <w:szCs w:val="22"/>
        </w:rPr>
      </w:pPr>
      <w:r w:rsidRPr="00152692">
        <w:rPr>
          <w:rFonts w:asciiTheme="minorHAnsi" w:hAnsiTheme="minorHAnsi"/>
          <w:color w:val="262625"/>
          <w:sz w:val="22"/>
          <w:szCs w:val="22"/>
          <w:vertAlign w:val="superscript"/>
        </w:rPr>
        <w:t>3</w:t>
      </w:r>
      <w:r w:rsidRPr="00152692">
        <w:rPr>
          <w:rFonts w:asciiTheme="minorHAnsi" w:hAnsiTheme="minorHAnsi"/>
          <w:sz w:val="22"/>
          <w:szCs w:val="22"/>
        </w:rPr>
        <w:t xml:space="preserve"> należy przez to rozumieć obszar obejmujący województwa: lubelskie, podkarpackie, podlaskie, świętokrzyskie i warmińsko – mazurskie</w:t>
      </w:r>
    </w:p>
    <w:sectPr w:rsidR="00152692" w:rsidRPr="00152692" w:rsidSect="00C319A8">
      <w:headerReference w:type="default" r:id="rId11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54" w:rsidRDefault="00AC5554" w:rsidP="000A6E45">
      <w:r>
        <w:separator/>
      </w:r>
    </w:p>
  </w:endnote>
  <w:endnote w:type="continuationSeparator" w:id="0">
    <w:p w:rsidR="00AC5554" w:rsidRDefault="00AC5554" w:rsidP="000A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54" w:rsidRDefault="00AC5554" w:rsidP="000A6E45">
      <w:r>
        <w:separator/>
      </w:r>
    </w:p>
  </w:footnote>
  <w:footnote w:type="continuationSeparator" w:id="0">
    <w:p w:rsidR="00AC5554" w:rsidRDefault="00AC5554" w:rsidP="000A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45" w:rsidRDefault="000A6E45">
    <w:pPr>
      <w:pStyle w:val="Nagwek"/>
    </w:pPr>
  </w:p>
  <w:p w:rsidR="000A6E45" w:rsidRDefault="000A6E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5A"/>
    <w:rsid w:val="00096DA6"/>
    <w:rsid w:val="000A6E45"/>
    <w:rsid w:val="000B5F7A"/>
    <w:rsid w:val="000D3C5A"/>
    <w:rsid w:val="001155CB"/>
    <w:rsid w:val="00152692"/>
    <w:rsid w:val="001705EC"/>
    <w:rsid w:val="00184280"/>
    <w:rsid w:val="0019385A"/>
    <w:rsid w:val="001C3704"/>
    <w:rsid w:val="001D3CDC"/>
    <w:rsid w:val="001E14F1"/>
    <w:rsid w:val="00241202"/>
    <w:rsid w:val="002756D6"/>
    <w:rsid w:val="002774CC"/>
    <w:rsid w:val="002A07EE"/>
    <w:rsid w:val="002E072C"/>
    <w:rsid w:val="002E441A"/>
    <w:rsid w:val="003220D3"/>
    <w:rsid w:val="003B12BB"/>
    <w:rsid w:val="004E0646"/>
    <w:rsid w:val="004F4CE7"/>
    <w:rsid w:val="004F5BB5"/>
    <w:rsid w:val="00596C62"/>
    <w:rsid w:val="005F7FD3"/>
    <w:rsid w:val="006208C1"/>
    <w:rsid w:val="006301F3"/>
    <w:rsid w:val="00644CBD"/>
    <w:rsid w:val="00653839"/>
    <w:rsid w:val="006B2E57"/>
    <w:rsid w:val="006E4738"/>
    <w:rsid w:val="0070594A"/>
    <w:rsid w:val="007C51FC"/>
    <w:rsid w:val="007D776C"/>
    <w:rsid w:val="0081153E"/>
    <w:rsid w:val="008124DB"/>
    <w:rsid w:val="008A4E48"/>
    <w:rsid w:val="00913A0A"/>
    <w:rsid w:val="009A1883"/>
    <w:rsid w:val="009A4D0D"/>
    <w:rsid w:val="009F1B57"/>
    <w:rsid w:val="00A0005C"/>
    <w:rsid w:val="00A02902"/>
    <w:rsid w:val="00A13B1C"/>
    <w:rsid w:val="00A35F84"/>
    <w:rsid w:val="00AA06AD"/>
    <w:rsid w:val="00AA2663"/>
    <w:rsid w:val="00AC1FF4"/>
    <w:rsid w:val="00AC5554"/>
    <w:rsid w:val="00AC5AEB"/>
    <w:rsid w:val="00B0632D"/>
    <w:rsid w:val="00BA7DB4"/>
    <w:rsid w:val="00C1006D"/>
    <w:rsid w:val="00C26EA0"/>
    <w:rsid w:val="00C319A8"/>
    <w:rsid w:val="00CC6B8B"/>
    <w:rsid w:val="00CE362B"/>
    <w:rsid w:val="00D27D45"/>
    <w:rsid w:val="00DE4838"/>
    <w:rsid w:val="00E15DE9"/>
    <w:rsid w:val="00E704D3"/>
    <w:rsid w:val="00EF7508"/>
    <w:rsid w:val="00F835D1"/>
    <w:rsid w:val="00FC1F5E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58BC48-D78B-4A39-A674-A4C0221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  <w:rPr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3C5A"/>
    <w:pPr>
      <w:spacing w:before="180" w:after="180" w:line="450" w:lineRule="atLeast"/>
      <w:outlineLvl w:val="1"/>
    </w:pPr>
    <w:rPr>
      <w:rFonts w:ascii="Droid Sans" w:hAnsi="Droid Sans"/>
      <w:sz w:val="42"/>
      <w:szCs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C5A"/>
    <w:rPr>
      <w:rFonts w:ascii="Droid Sans" w:hAnsi="Droid Sans"/>
      <w:sz w:val="42"/>
      <w:szCs w:val="4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3C5A"/>
    <w:rPr>
      <w:strike w:val="0"/>
      <w:dstrike w:val="0"/>
      <w:color w:val="484894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0D3C5A"/>
    <w:rPr>
      <w:i/>
      <w:iCs/>
    </w:rPr>
  </w:style>
  <w:style w:type="character" w:styleId="Pogrubienie">
    <w:name w:val="Strong"/>
    <w:basedOn w:val="Domylnaczcionkaakapitu"/>
    <w:uiPriority w:val="22"/>
    <w:qFormat/>
    <w:rsid w:val="000D3C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C5A"/>
    <w:pPr>
      <w:spacing w:after="135"/>
    </w:pPr>
    <w:rPr>
      <w:rFonts w:ascii="Times New Roman" w:hAnsi="Times New Roman"/>
      <w:sz w:val="24"/>
      <w:szCs w:val="24"/>
    </w:rPr>
  </w:style>
  <w:style w:type="character" w:customStyle="1" w:styleId="trescsiwy">
    <w:name w:val="tresc_siwy"/>
    <w:basedOn w:val="Domylnaczcionkaakapitu"/>
    <w:rsid w:val="000D3C5A"/>
  </w:style>
  <w:style w:type="paragraph" w:styleId="Tekstdymka">
    <w:name w:val="Balloon Text"/>
    <w:basedOn w:val="Normalny"/>
    <w:link w:val="TekstdymkaZnak"/>
    <w:uiPriority w:val="99"/>
    <w:semiHidden/>
    <w:unhideWhenUsed/>
    <w:rsid w:val="00C31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A8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738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738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E45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E45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20D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280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150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7700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1420.parp.gov.pl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w.parp.gov.pl/wzor-na-konkuren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pw.parp.gov.pl/wdrazanie-innowacji-przez-m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643D-D707-49C5-9709-C8123268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Łukasz</dc:creator>
  <cp:keywords/>
  <dc:description/>
  <cp:lastModifiedBy>Matuszewski Łukasz</cp:lastModifiedBy>
  <cp:revision>4</cp:revision>
  <cp:lastPrinted>2016-07-29T10:59:00Z</cp:lastPrinted>
  <dcterms:created xsi:type="dcterms:W3CDTF">2019-04-12T13:33:00Z</dcterms:created>
  <dcterms:modified xsi:type="dcterms:W3CDTF">2019-04-19T10:15:00Z</dcterms:modified>
</cp:coreProperties>
</file>