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CA" w:rsidRPr="0058452C" w:rsidRDefault="0058452C">
      <w:pPr>
        <w:rPr>
          <w:b/>
        </w:rPr>
      </w:pPr>
      <w:r w:rsidRPr="0058452C">
        <w:rPr>
          <w:b/>
        </w:rPr>
        <w:t>Wybór wykonawcy audytu wzorniczego w Działaniu 1.4 POPW</w:t>
      </w:r>
    </w:p>
    <w:p w:rsidR="0058452C" w:rsidRDefault="0058452C" w:rsidP="0058452C">
      <w:pPr>
        <w:jc w:val="both"/>
        <w:rPr>
          <w:color w:val="000000"/>
        </w:rPr>
      </w:pPr>
      <w:r w:rsidRPr="0058452C">
        <w:t>Polska Agencja Rozwoju Przedsiębiorczości</w:t>
      </w:r>
      <w:r>
        <w:t xml:space="preserve"> uprzejmie przypomina, że zgodnie z </w:t>
      </w:r>
      <w:r w:rsidR="00A81CA6" w:rsidRPr="00FB3288">
        <w:rPr>
          <w:rFonts w:ascii="Times New Roman" w:hAnsi="Times New Roman" w:cs="Times New Roman"/>
        </w:rPr>
        <w:t>§</w:t>
      </w:r>
      <w:r w:rsidR="00A81CA6">
        <w:t xml:space="preserve"> 4 ust. 8 </w:t>
      </w:r>
      <w:r>
        <w:t>Regulamin</w:t>
      </w:r>
      <w:r w:rsidR="00A81CA6">
        <w:t>u</w:t>
      </w:r>
      <w:r>
        <w:t xml:space="preserve"> konkursu do Działania 1.4 POPW wybór wykonawcy audytu wzorniczego musi nastąpić zgodnie z art. 6c ustawy o PARP oraz wytycznymi w zakresie kwalifikowalności wydatków w ramach Europejskiego Funduszu Rozwoju Regionalnego, Europejskiego Funduszu Społecznego oraz Funduszu Spójności na lata 2014-2020, </w:t>
      </w:r>
      <w:r w:rsidRPr="009F725D">
        <w:rPr>
          <w:color w:val="000000"/>
        </w:rPr>
        <w:t>w szczególności w zakresie: sposobu upublicznienia zapytania ofertowego i wyniku postępowania o udzielenie zamówienia, określenia warunków udziału w post</w:t>
      </w:r>
      <w:r>
        <w:rPr>
          <w:color w:val="000000"/>
        </w:rPr>
        <w:t>ę</w:t>
      </w:r>
      <w:r w:rsidRPr="009F725D">
        <w:rPr>
          <w:color w:val="000000"/>
        </w:rPr>
        <w:t>powaniu, sposobu opisu przedmiotu zamówienia, określenia kryteriów oceny ofert i terminu ich składania</w:t>
      </w:r>
      <w:r>
        <w:rPr>
          <w:color w:val="000000"/>
        </w:rPr>
        <w:t>. W związku z tym PARP zwraca uwagę na postanowienia Wytycznych odnoszące się do określania kryteriów oceny ofert</w:t>
      </w:r>
      <w:r w:rsidR="008B3016">
        <w:rPr>
          <w:color w:val="000000"/>
        </w:rPr>
        <w:t>, zawarte w rozdziale 6.5.1. Zgodnie z p</w:t>
      </w:r>
      <w:r w:rsidR="00A81CA6">
        <w:rPr>
          <w:color w:val="000000"/>
        </w:rPr>
        <w:t>unktem</w:t>
      </w:r>
      <w:r w:rsidR="008B3016">
        <w:rPr>
          <w:color w:val="000000"/>
        </w:rPr>
        <w:t xml:space="preserve"> </w:t>
      </w:r>
      <w:r w:rsidR="00A81CA6">
        <w:rPr>
          <w:color w:val="000000"/>
        </w:rPr>
        <w:t>6</w:t>
      </w:r>
      <w:r w:rsidR="008B3016">
        <w:rPr>
          <w:color w:val="000000"/>
        </w:rPr>
        <w:t xml:space="preserve"> wspomnianego rozdziału:</w:t>
      </w:r>
    </w:p>
    <w:p w:rsidR="008B3016" w:rsidRPr="008B3016" w:rsidRDefault="008B3016" w:rsidP="008B3016">
      <w:pPr>
        <w:spacing w:after="0"/>
        <w:jc w:val="both"/>
        <w:rPr>
          <w:i/>
          <w:color w:val="000000"/>
        </w:rPr>
      </w:pPr>
      <w:r w:rsidRPr="008B3016">
        <w:rPr>
          <w:i/>
          <w:color w:val="000000"/>
        </w:rPr>
        <w:t>Kryteria oceny ofert składanych w ramach postępowania o udzielenie zamówienia publicznego</w:t>
      </w:r>
      <w:r w:rsidR="00EB2468">
        <w:rPr>
          <w:rStyle w:val="Odwoanieprzypisudolnego"/>
          <w:i/>
          <w:color w:val="000000"/>
        </w:rPr>
        <w:footnoteReference w:id="1"/>
      </w:r>
      <w:r w:rsidRPr="008B3016">
        <w:rPr>
          <w:i/>
          <w:color w:val="000000"/>
        </w:rPr>
        <w:t xml:space="preserve"> zawierają wymagania </w:t>
      </w:r>
      <w:r w:rsidRPr="008B3016">
        <w:rPr>
          <w:b/>
          <w:i/>
          <w:color w:val="000000"/>
        </w:rPr>
        <w:t>związane z przedmiotem</w:t>
      </w:r>
      <w:r w:rsidRPr="008B3016">
        <w:rPr>
          <w:i/>
          <w:color w:val="000000"/>
        </w:rPr>
        <w:t xml:space="preserve"> zamówienia publicznego, przy czym:</w:t>
      </w:r>
    </w:p>
    <w:p w:rsidR="008B3016" w:rsidRPr="008B3016" w:rsidRDefault="008B3016" w:rsidP="008B3016">
      <w:pPr>
        <w:pStyle w:val="Akapitzlist"/>
        <w:numPr>
          <w:ilvl w:val="0"/>
          <w:numId w:val="1"/>
        </w:numPr>
        <w:jc w:val="both"/>
        <w:rPr>
          <w:i/>
        </w:rPr>
      </w:pPr>
      <w:r w:rsidRPr="008B3016">
        <w:rPr>
          <w:i/>
        </w:rPr>
        <w:t>Kryteria te nie mogą zawężać konkurencji poprzez ustanawianie wymagań przewyższających potrzeby niezbędne do osiągnięcia celów projektu i prowadzących do dyskryminacji wykonawców.</w:t>
      </w:r>
    </w:p>
    <w:p w:rsidR="008B3016" w:rsidRPr="008B3016" w:rsidRDefault="008B3016" w:rsidP="008B3016">
      <w:pPr>
        <w:pStyle w:val="Akapitzlist"/>
        <w:numPr>
          <w:ilvl w:val="0"/>
          <w:numId w:val="1"/>
        </w:numPr>
        <w:spacing w:after="0"/>
        <w:ind w:left="714" w:hanging="357"/>
        <w:jc w:val="both"/>
        <w:rPr>
          <w:i/>
        </w:rPr>
      </w:pPr>
      <w:r w:rsidRPr="008B3016">
        <w:rPr>
          <w:i/>
        </w:rPr>
        <w:t>Kryteria te powinny, co do zasady, określać poza wymaganiami dotyczącymi ceny również inne wymagania odnoszące się do przedmiotu zamówienia, takie jak np. jakość, funkcjonalność, parametry techniczne, aspekty środowiskowe, społeczne, innowacyjne, serwis, termin wykonania zamówienia oraz koszty eksploatacji.</w:t>
      </w:r>
    </w:p>
    <w:p w:rsidR="008B3016" w:rsidRPr="008B3016" w:rsidRDefault="008B3016" w:rsidP="008B3016">
      <w:pPr>
        <w:jc w:val="both"/>
        <w:rPr>
          <w:i/>
        </w:rPr>
      </w:pPr>
      <w:r w:rsidRPr="008B3016">
        <w:rPr>
          <w:i/>
        </w:rPr>
        <w:t xml:space="preserve">Kryteria oceny ofert mogą odnosić się do właściwości wykonawcy wyłącznie w przypadku usług o charakterze </w:t>
      </w:r>
      <w:proofErr w:type="spellStart"/>
      <w:r w:rsidRPr="008B3016">
        <w:rPr>
          <w:i/>
        </w:rPr>
        <w:t>niepriorytetowym</w:t>
      </w:r>
      <w:proofErr w:type="spellEnd"/>
      <w:r w:rsidRPr="008B3016">
        <w:rPr>
          <w:i/>
        </w:rPr>
        <w:t xml:space="preserve">, określonych w przepisach wydanych na podstawie art. 2a i 2b ustawy </w:t>
      </w:r>
      <w:proofErr w:type="spellStart"/>
      <w:r w:rsidRPr="008B3016">
        <w:rPr>
          <w:i/>
        </w:rPr>
        <w:t>Pzp</w:t>
      </w:r>
      <w:proofErr w:type="spellEnd"/>
      <w:r w:rsidRPr="008B3016">
        <w:rPr>
          <w:i/>
        </w:rPr>
        <w:t>.</w:t>
      </w:r>
    </w:p>
    <w:p w:rsidR="008B3016" w:rsidRDefault="008B3016" w:rsidP="008B3016">
      <w:pPr>
        <w:jc w:val="both"/>
      </w:pPr>
      <w:r>
        <w:t xml:space="preserve">W związku z tym, że usługi audytu wzorniczego są usługami o charakterze priorytetowym, w postępowaniach w sprawie wyłonienia </w:t>
      </w:r>
      <w:r w:rsidR="009F2524">
        <w:t>wykonawców tych usług wnioskodawcy nie mogą wskazywać kryteriów odnoszących się do właściwości wykonawcy. Kryteria mogą odnosić się wyłącznie do przedmiotu zamówienia.</w:t>
      </w:r>
    </w:p>
    <w:p w:rsidR="009F2524" w:rsidRDefault="009F2524" w:rsidP="008B3016">
      <w:pPr>
        <w:jc w:val="both"/>
        <w:rPr>
          <w:color w:val="000000"/>
        </w:rPr>
      </w:pPr>
      <w:r>
        <w:t>Natomiast wymagania dla wykonawców należy określić w warunkach udziału w postępowaniu, uwzględniając obowiązujące w Działaniu 1.4 kryteria oceny merytorycznej oraz postanowienia p</w:t>
      </w:r>
      <w:r w:rsidR="00A81CA6">
        <w:t>unktu</w:t>
      </w:r>
      <w:r>
        <w:t xml:space="preserve"> </w:t>
      </w:r>
      <w:r w:rsidR="00EB2468">
        <w:t>5</w:t>
      </w:r>
      <w:r>
        <w:t xml:space="preserve"> rozdziału 6.5.1 Wytycznych</w:t>
      </w:r>
      <w:r w:rsidR="00EB2468">
        <w:t xml:space="preserve">, </w:t>
      </w:r>
      <w:r w:rsidRPr="009F2524">
        <w:rPr>
          <w:color w:val="000000"/>
        </w:rPr>
        <w:t xml:space="preserve"> </w:t>
      </w:r>
      <w:r w:rsidR="00EB2468">
        <w:rPr>
          <w:color w:val="000000"/>
        </w:rPr>
        <w:t>z</w:t>
      </w:r>
      <w:r>
        <w:rPr>
          <w:color w:val="000000"/>
        </w:rPr>
        <w:t xml:space="preserve">godnie z </w:t>
      </w:r>
      <w:r w:rsidR="00EB2468">
        <w:rPr>
          <w:color w:val="000000"/>
        </w:rPr>
        <w:t xml:space="preserve">którym </w:t>
      </w:r>
      <w:r>
        <w:rPr>
          <w:color w:val="000000"/>
        </w:rPr>
        <w:t>:</w:t>
      </w:r>
    </w:p>
    <w:p w:rsidR="009F2524" w:rsidRPr="009F2524" w:rsidRDefault="009F2524" w:rsidP="008B3016">
      <w:pPr>
        <w:jc w:val="both"/>
        <w:rPr>
          <w:i/>
          <w:color w:val="000000"/>
        </w:rPr>
      </w:pPr>
      <w:r w:rsidRPr="009F2524">
        <w:rPr>
          <w:i/>
          <w:color w:val="000000"/>
        </w:rPr>
        <w:t>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 i prowadzących do dyskryminacji wykonawców.</w:t>
      </w:r>
    </w:p>
    <w:p w:rsidR="009F2524" w:rsidRDefault="00F92762" w:rsidP="008B3016">
      <w:pPr>
        <w:jc w:val="both"/>
      </w:pPr>
      <w:r>
        <w:t>Zastosowanie kryteriów odnoszących się do właściwości wykonawcy będzie skutkować negatywną oceną projektu w trakcie oceny formalnej.</w:t>
      </w:r>
      <w:r w:rsidR="00DF7596">
        <w:t xml:space="preserve"> </w:t>
      </w:r>
    </w:p>
    <w:sectPr w:rsidR="009F25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5A" w:rsidRDefault="00B5155A" w:rsidP="00EB2468">
      <w:pPr>
        <w:spacing w:after="0" w:line="240" w:lineRule="auto"/>
      </w:pPr>
      <w:r>
        <w:separator/>
      </w:r>
    </w:p>
  </w:endnote>
  <w:endnote w:type="continuationSeparator" w:id="0">
    <w:p w:rsidR="00B5155A" w:rsidRDefault="00B5155A" w:rsidP="00EB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5A" w:rsidRDefault="00B5155A" w:rsidP="00EB2468">
      <w:pPr>
        <w:spacing w:after="0" w:line="240" w:lineRule="auto"/>
      </w:pPr>
      <w:r>
        <w:separator/>
      </w:r>
    </w:p>
  </w:footnote>
  <w:footnote w:type="continuationSeparator" w:id="0">
    <w:p w:rsidR="00B5155A" w:rsidRDefault="00B5155A" w:rsidP="00EB2468">
      <w:pPr>
        <w:spacing w:after="0" w:line="240" w:lineRule="auto"/>
      </w:pPr>
      <w:r>
        <w:continuationSeparator/>
      </w:r>
    </w:p>
  </w:footnote>
  <w:footnote w:id="1">
    <w:p w:rsidR="00EB2468" w:rsidRDefault="00EB2468" w:rsidP="00F83C31">
      <w:pPr>
        <w:pStyle w:val="Tekstprzypisudolnego"/>
        <w:jc w:val="both"/>
      </w:pPr>
      <w:r>
        <w:rPr>
          <w:rStyle w:val="Odwoanieprzypisudolnego"/>
        </w:rPr>
        <w:footnoteRef/>
      </w:r>
      <w:r>
        <w:t xml:space="preserve"> Dotyczy wszystkich zamówień publicznych, o których mowa w pkt 2 podrozdziału 6.5 Wytycznych. Definicja zamówienia publicznego znajduje się w Rozdziale 3 pkt 1 lit. </w:t>
      </w:r>
      <w:proofErr w:type="spellStart"/>
      <w:r>
        <w:t>ll</w:t>
      </w:r>
      <w:proofErr w:type="spellEnd"/>
      <w:r>
        <w:t xml:space="preserve"> Wytycznych.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C397B"/>
    <w:multiLevelType w:val="hybridMultilevel"/>
    <w:tmpl w:val="90DCB1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E0"/>
    <w:rsid w:val="00207381"/>
    <w:rsid w:val="0033774B"/>
    <w:rsid w:val="0037687C"/>
    <w:rsid w:val="00472948"/>
    <w:rsid w:val="005503E0"/>
    <w:rsid w:val="005655DC"/>
    <w:rsid w:val="0058452C"/>
    <w:rsid w:val="005F395C"/>
    <w:rsid w:val="008B3016"/>
    <w:rsid w:val="008C54A1"/>
    <w:rsid w:val="009F2524"/>
    <w:rsid w:val="00A43A10"/>
    <w:rsid w:val="00A81CA6"/>
    <w:rsid w:val="00B5155A"/>
    <w:rsid w:val="00B80446"/>
    <w:rsid w:val="00BC1BA7"/>
    <w:rsid w:val="00DF7596"/>
    <w:rsid w:val="00E67C73"/>
    <w:rsid w:val="00EB2468"/>
    <w:rsid w:val="00F83C31"/>
    <w:rsid w:val="00F92762"/>
    <w:rsid w:val="00FB3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96018-B737-420C-8E8B-A92E5069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3016"/>
    <w:pPr>
      <w:ind w:left="720"/>
      <w:contextualSpacing/>
    </w:pPr>
  </w:style>
  <w:style w:type="paragraph" w:styleId="Tekstprzypisudolnego">
    <w:name w:val="footnote text"/>
    <w:basedOn w:val="Normalny"/>
    <w:link w:val="TekstprzypisudolnegoZnak"/>
    <w:uiPriority w:val="99"/>
    <w:semiHidden/>
    <w:unhideWhenUsed/>
    <w:rsid w:val="00EB24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2468"/>
    <w:rPr>
      <w:sz w:val="20"/>
      <w:szCs w:val="20"/>
    </w:rPr>
  </w:style>
  <w:style w:type="character" w:styleId="Odwoanieprzypisudolnego">
    <w:name w:val="footnote reference"/>
    <w:basedOn w:val="Domylnaczcionkaakapitu"/>
    <w:uiPriority w:val="99"/>
    <w:semiHidden/>
    <w:unhideWhenUsed/>
    <w:rsid w:val="00EB2468"/>
    <w:rPr>
      <w:vertAlign w:val="superscript"/>
    </w:rPr>
  </w:style>
  <w:style w:type="paragraph" w:styleId="Tekstdymka">
    <w:name w:val="Balloon Text"/>
    <w:basedOn w:val="Normalny"/>
    <w:link w:val="TekstdymkaZnak"/>
    <w:uiPriority w:val="99"/>
    <w:semiHidden/>
    <w:unhideWhenUsed/>
    <w:rsid w:val="00A81C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CA6"/>
    <w:rPr>
      <w:rFonts w:ascii="Segoe UI" w:hAnsi="Segoe UI" w:cs="Segoe UI"/>
      <w:sz w:val="18"/>
      <w:szCs w:val="18"/>
    </w:rPr>
  </w:style>
  <w:style w:type="character" w:styleId="Odwoaniedokomentarza">
    <w:name w:val="annotation reference"/>
    <w:basedOn w:val="Domylnaczcionkaakapitu"/>
    <w:uiPriority w:val="99"/>
    <w:semiHidden/>
    <w:unhideWhenUsed/>
    <w:rsid w:val="0037687C"/>
    <w:rPr>
      <w:sz w:val="16"/>
      <w:szCs w:val="16"/>
    </w:rPr>
  </w:style>
  <w:style w:type="paragraph" w:styleId="Tekstkomentarza">
    <w:name w:val="annotation text"/>
    <w:basedOn w:val="Normalny"/>
    <w:link w:val="TekstkomentarzaZnak"/>
    <w:uiPriority w:val="99"/>
    <w:semiHidden/>
    <w:unhideWhenUsed/>
    <w:rsid w:val="003768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687C"/>
    <w:rPr>
      <w:sz w:val="20"/>
      <w:szCs w:val="20"/>
    </w:rPr>
  </w:style>
  <w:style w:type="paragraph" w:styleId="Tematkomentarza">
    <w:name w:val="annotation subject"/>
    <w:basedOn w:val="Tekstkomentarza"/>
    <w:next w:val="Tekstkomentarza"/>
    <w:link w:val="TematkomentarzaZnak"/>
    <w:uiPriority w:val="99"/>
    <w:semiHidden/>
    <w:unhideWhenUsed/>
    <w:rsid w:val="0037687C"/>
    <w:rPr>
      <w:b/>
      <w:bCs/>
    </w:rPr>
  </w:style>
  <w:style w:type="character" w:customStyle="1" w:styleId="TematkomentarzaZnak">
    <w:name w:val="Temat komentarza Znak"/>
    <w:basedOn w:val="TekstkomentarzaZnak"/>
    <w:link w:val="Tematkomentarza"/>
    <w:uiPriority w:val="99"/>
    <w:semiHidden/>
    <w:rsid w:val="0037687C"/>
    <w:rPr>
      <w:b/>
      <w:bCs/>
      <w:sz w:val="20"/>
      <w:szCs w:val="20"/>
    </w:rPr>
  </w:style>
  <w:style w:type="paragraph" w:styleId="Poprawka">
    <w:name w:val="Revision"/>
    <w:hidden/>
    <w:uiPriority w:val="99"/>
    <w:semiHidden/>
    <w:rsid w:val="00F83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647B-26DF-42E3-ADC5-F799F763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2343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Wójtowicz</dc:creator>
  <cp:lastModifiedBy>Wójtowicz Izabela</cp:lastModifiedBy>
  <cp:revision>3</cp:revision>
  <dcterms:created xsi:type="dcterms:W3CDTF">2015-12-02T15:01:00Z</dcterms:created>
  <dcterms:modified xsi:type="dcterms:W3CDTF">2015-12-02T15:02:00Z</dcterms:modified>
</cp:coreProperties>
</file>