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B5" w:rsidRDefault="00F42764" w:rsidP="00D43946">
      <w:pPr>
        <w:jc w:val="center"/>
        <w:rPr>
          <w:rFonts w:cstheme="minorHAnsi"/>
          <w:b/>
          <w:sz w:val="24"/>
          <w:szCs w:val="24"/>
        </w:rPr>
      </w:pPr>
      <w:r w:rsidRPr="00F72258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14DFF081" wp14:editId="6E1A326B">
            <wp:extent cx="5749925" cy="600075"/>
            <wp:effectExtent l="0" t="0" r="3175" b="9525"/>
            <wp:docPr id="3" name="Obraz 3" descr="Logotypy: Iceland Liechtenstein Norway grants, Norway grants, PARP Grupa PFR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922" cy="61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1B5" w:rsidRPr="009750C9" w:rsidRDefault="00237FBB" w:rsidP="00D43946">
      <w:pPr>
        <w:jc w:val="center"/>
        <w:rPr>
          <w:rFonts w:cstheme="minorHAnsi"/>
          <w:b/>
          <w:sz w:val="24"/>
          <w:szCs w:val="24"/>
        </w:rPr>
      </w:pPr>
      <w:r w:rsidRPr="009750C9">
        <w:rPr>
          <w:rFonts w:cstheme="minorHAnsi"/>
          <w:b/>
          <w:sz w:val="24"/>
          <w:szCs w:val="24"/>
        </w:rPr>
        <w:t>Lista  Wnioskodawców wybranych do udzielenia wsparcia</w:t>
      </w:r>
      <w:r w:rsidR="00977A14" w:rsidRPr="009750C9">
        <w:rPr>
          <w:rFonts w:cstheme="minorHAnsi"/>
          <w:b/>
          <w:sz w:val="24"/>
          <w:szCs w:val="24"/>
        </w:rPr>
        <w:t xml:space="preserve"> w ramach naboru: Wsparcie na utworzenie partnerstwa (Travel Grants)</w:t>
      </w: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8206"/>
      </w:tblGrid>
      <w:tr w:rsidR="007B2801" w:rsidRPr="009750C9" w:rsidTr="00D43946">
        <w:trPr>
          <w:trHeight w:val="5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01" w:rsidRPr="009750C9" w:rsidRDefault="007B2801" w:rsidP="00042947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01" w:rsidRPr="009750C9" w:rsidRDefault="007B2801" w:rsidP="00042947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b/>
                <w:color w:val="000000"/>
                <w:sz w:val="24"/>
                <w:szCs w:val="24"/>
              </w:rPr>
              <w:t>Nazwa Wnioskodawcy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692887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21stopni Sp. z o.o.</w:t>
            </w:r>
          </w:p>
        </w:tc>
      </w:tr>
      <w:tr w:rsidR="000551A8" w:rsidRPr="009750C9" w:rsidTr="00236202">
        <w:trPr>
          <w:trHeight w:val="5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692887" w:rsidP="00BA44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4FA" w:fill="FFFFFF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Agnieszka Chorzela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692887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Agnieszka Świtkiewicz-Blandzi Rekta Consulting</w:t>
            </w:r>
          </w:p>
        </w:tc>
      </w:tr>
      <w:tr w:rsidR="000551A8" w:rsidRPr="009750C9" w:rsidTr="00236202">
        <w:trPr>
          <w:trHeight w:val="5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692887" w:rsidP="00BA44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Anders Stølan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692887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Asu Concept Design Alicja Sułek</w:t>
            </w:r>
          </w:p>
        </w:tc>
      </w:tr>
      <w:tr w:rsidR="000551A8" w:rsidRPr="009750C9" w:rsidTr="00236202">
        <w:trPr>
          <w:trHeight w:val="5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692887" w:rsidP="00BA44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4FA" w:fill="FFFFFF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Auxilion Sp. z o.o.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692887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Bałtyckie Centrum Nurkowe "SEAWAVE" Adam Kozakiewicz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692887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BCF Spółka z ograniczoną odpowiedzialnością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692887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BIMdrone Magdalena Owczarek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692887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Bogusława Roszko</w:t>
            </w:r>
          </w:p>
        </w:tc>
      </w:tr>
      <w:tr w:rsidR="000551A8" w:rsidRPr="009750C9" w:rsidTr="00236202">
        <w:trPr>
          <w:trHeight w:val="5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692887" w:rsidP="00BA44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4FA" w:fill="FFFFFF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Budoprof Sp. z o.o.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692887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Budosprzęt Kraków Sp. z o.o.</w:t>
            </w:r>
          </w:p>
        </w:tc>
      </w:tr>
      <w:tr w:rsidR="000551A8" w:rsidRPr="009750C9" w:rsidTr="00236202">
        <w:trPr>
          <w:trHeight w:val="5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692887" w:rsidP="00BA44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4FA" w:fill="FFFFFF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Centrum Zarządzania Jakością INFOX Spółka z ograniczoną odpowiedzialnością Spółka komandytowa</w:t>
            </w:r>
          </w:p>
        </w:tc>
      </w:tr>
      <w:tr w:rsidR="000551A8" w:rsidRPr="009750C9" w:rsidTr="00236202">
        <w:trPr>
          <w:trHeight w:val="5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692887" w:rsidP="00BA44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4FA" w:fill="FFFFFF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Consul.net Agata Skrzetuska</w:t>
            </w:r>
          </w:p>
        </w:tc>
      </w:tr>
      <w:tr w:rsidR="000551A8" w:rsidRPr="009750C9" w:rsidTr="00236202">
        <w:trPr>
          <w:trHeight w:val="5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692887" w:rsidP="00BA44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4FA" w:fill="FFFFFF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  <w:lang w:val="en-GB"/>
              </w:rPr>
              <w:t>Cube Sp. z o.o.</w:t>
            </w:r>
          </w:p>
        </w:tc>
      </w:tr>
      <w:tr w:rsidR="000551A8" w:rsidRPr="009750C9" w:rsidTr="00236202">
        <w:trPr>
          <w:trHeight w:val="5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692887" w:rsidP="00BA44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4FA" w:fill="FFFFFF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DJL Dariusz Buchaniec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692887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Dom Plus Sp. z o.o.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692887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EarDoctor Sp. z o.o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692887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EduLAB Iwona Wróbel-Przebięda</w:t>
            </w:r>
          </w:p>
        </w:tc>
      </w:tr>
      <w:tr w:rsidR="000551A8" w:rsidRPr="009750C9" w:rsidTr="00236202">
        <w:trPr>
          <w:trHeight w:val="5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692887" w:rsidP="00BA44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4FA" w:fill="FFFFFF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Edurewolucje sp. zo.o.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692887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EFEKT Firma Handlowo-Usługowa Marek Zawisza</w:t>
            </w:r>
          </w:p>
        </w:tc>
      </w:tr>
      <w:tr w:rsidR="000551A8" w:rsidRPr="009750C9" w:rsidTr="00236202">
        <w:trPr>
          <w:trHeight w:val="5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692887" w:rsidP="00BA44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4FA" w:fill="FFFFFF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Electric Foil Sp z o.o.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692887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Eturia Sp. z o.o.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692887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EZAL MG Sp. z o.o. Sp. k.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692887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GEOGW Sp. z o.o.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692887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Greenfield Solutions Sp. z o.o.</w:t>
            </w:r>
          </w:p>
        </w:tc>
      </w:tr>
      <w:tr w:rsidR="000551A8" w:rsidRPr="009750C9" w:rsidTr="00236202">
        <w:trPr>
          <w:trHeight w:val="5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692887" w:rsidP="00BA44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ICB Digital AS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692887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Idealactive Edyta Czerwińska</w:t>
            </w:r>
          </w:p>
        </w:tc>
      </w:tr>
      <w:tr w:rsidR="000551A8" w:rsidRPr="009750C9" w:rsidTr="00236202">
        <w:trPr>
          <w:trHeight w:val="5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692887" w:rsidP="00BA44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InnoVius AS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692887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Instytut Doradztwa Sp. z o.o.</w:t>
            </w:r>
          </w:p>
        </w:tc>
      </w:tr>
      <w:tr w:rsidR="000551A8" w:rsidRPr="009750C9" w:rsidTr="00236202">
        <w:trPr>
          <w:trHeight w:val="5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692887" w:rsidP="00BA44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4FA" w:fill="FFFFFF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JOY BOX Sp. z o.o.</w:t>
            </w:r>
          </w:p>
        </w:tc>
      </w:tr>
      <w:tr w:rsidR="000551A8" w:rsidRPr="009750C9" w:rsidTr="00236202">
        <w:trPr>
          <w:trHeight w:val="5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692887" w:rsidP="00BA44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4FA" w:fill="FFFFFF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Klaster Inteligentnego Oświetlenia Sp. z o.o.</w:t>
            </w:r>
          </w:p>
        </w:tc>
      </w:tr>
      <w:tr w:rsidR="000551A8" w:rsidRPr="009750C9" w:rsidTr="00236202">
        <w:trPr>
          <w:trHeight w:val="5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692887" w:rsidP="000345E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0345E2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4FA" w:fill="FFFFFF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Lucet Capital sp. z o.o.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0345E2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34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Luminaris Patrycja Dendor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0345E2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35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Manufaktura Meble sp. z o.o.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0345E2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36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Marine Technology Sp. z o.o.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0345E2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37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Mentor Sp. z o.o.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0345E2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38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MILKE INWESTYCJE Sp. z o.o.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0345E2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39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ML CLUB Sp. z o.o.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0345E2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40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Niepubliczny Zakład Opieki Zdrowotnej Firma Lekarska KAMA lek. med. Marek Szewczyk, lek. med. Katarzyna Szewczyk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692887" w:rsidP="000345E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0345E2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PAPER TRADING GROUP Sp. z o.o.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0345E2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42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Paweł Lisiecki Brandbox BPL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0345E2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43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Podkarpackie Stowarzyszenie dla Aktywnych Rodzin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0345E2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44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Polska Grupa Pożyczkowa Sp. z o.o.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0345E2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45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PPHU Różański Ryszard Pod Różami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0345E2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46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Pracownia Architektury Joanna Wachowicz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0345E2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47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Pracownia Psychologiczna INTERAKCJE - Anna Górka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0345E2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48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 xml:space="preserve">PRACTICAL MATTERS Sp. z o.o. </w:t>
            </w:r>
          </w:p>
        </w:tc>
      </w:tr>
      <w:tr w:rsidR="000551A8" w:rsidRPr="009750C9" w:rsidTr="00236202">
        <w:trPr>
          <w:trHeight w:val="5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0345E2" w:rsidP="00BA44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49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4FA" w:fill="FFFFFF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Przedsiębiorstwo Farmaceutyczne Okoniewscy VETOS-FARMA sp. z o.o.</w:t>
            </w:r>
          </w:p>
        </w:tc>
      </w:tr>
      <w:tr w:rsidR="000551A8" w:rsidRPr="009750C9" w:rsidTr="00236202">
        <w:trPr>
          <w:trHeight w:val="5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0345E2" w:rsidP="00BA44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50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4FA" w:fill="FFFFFF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RAWICOM spółka z ograniczoną odpowiedzialnością spółka komandytowa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0345E2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51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REUBEN Sp. z o.o.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0345E2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52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ROTULA GROUP Sp. z o.o.</w:t>
            </w:r>
          </w:p>
        </w:tc>
      </w:tr>
      <w:tr w:rsidR="000551A8" w:rsidRPr="009750C9" w:rsidTr="00236202">
        <w:trPr>
          <w:trHeight w:val="5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0345E2" w:rsidP="00BA44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53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4FA" w:fill="FFFFFF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Scantek Sp. z o.o.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0345E2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54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SmartPack Sp. z o.o.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0345E2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55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Startup Development House Sp. z o.o.</w:t>
            </w:r>
          </w:p>
        </w:tc>
      </w:tr>
      <w:tr w:rsidR="000551A8" w:rsidRPr="009750C9" w:rsidTr="002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78" w:type="dxa"/>
            <w:shd w:val="clear" w:color="auto" w:fill="auto"/>
            <w:noWrap/>
          </w:tcPr>
          <w:p w:rsidR="000551A8" w:rsidRPr="009750C9" w:rsidRDefault="000345E2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56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shd w:val="clear" w:color="auto" w:fill="auto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Vigilo Sp. z o.o.</w:t>
            </w:r>
          </w:p>
        </w:tc>
      </w:tr>
      <w:tr w:rsidR="000551A8" w:rsidRPr="009750C9" w:rsidTr="00236202">
        <w:trPr>
          <w:trHeight w:val="5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0345E2" w:rsidP="00BA44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57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0F4FA" w:fill="FFFFFF"/>
            <w:hideMark/>
          </w:tcPr>
          <w:p w:rsidR="000551A8" w:rsidRPr="009750C9" w:rsidRDefault="00105610" w:rsidP="0010561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Vizyble S</w:t>
            </w:r>
            <w:r>
              <w:rPr>
                <w:rFonts w:cstheme="minorHAnsi"/>
                <w:color w:val="000000"/>
                <w:sz w:val="24"/>
                <w:szCs w:val="24"/>
              </w:rPr>
              <w:t>p. z o.o.</w:t>
            </w:r>
          </w:p>
        </w:tc>
      </w:tr>
      <w:tr w:rsidR="000551A8" w:rsidRPr="009750C9" w:rsidTr="00236202">
        <w:trPr>
          <w:trHeight w:val="5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0345E2" w:rsidP="00BA44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58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WAI Environmental Solutions AS</w:t>
            </w:r>
          </w:p>
        </w:tc>
      </w:tr>
      <w:tr w:rsidR="000551A8" w:rsidRPr="009750C9" w:rsidTr="00236202">
        <w:trPr>
          <w:trHeight w:val="5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FA" w:fill="FFFFFF"/>
          </w:tcPr>
          <w:p w:rsidR="000551A8" w:rsidRPr="009750C9" w:rsidRDefault="000345E2" w:rsidP="00BA448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59</w:t>
            </w:r>
            <w:r w:rsidR="00692887" w:rsidRPr="009750C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4FA" w:fill="FFFFFF"/>
            <w:hideMark/>
          </w:tcPr>
          <w:p w:rsidR="000551A8" w:rsidRPr="009750C9" w:rsidRDefault="000551A8" w:rsidP="0004294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50C9">
              <w:rPr>
                <w:rFonts w:cstheme="minorHAnsi"/>
                <w:color w:val="000000"/>
                <w:sz w:val="24"/>
                <w:szCs w:val="24"/>
              </w:rPr>
              <w:t>WindTAK Sp. z o.o.</w:t>
            </w:r>
          </w:p>
        </w:tc>
      </w:tr>
    </w:tbl>
    <w:p w:rsidR="009B0744" w:rsidRPr="009750C9" w:rsidRDefault="009B0744" w:rsidP="001D771F">
      <w:pPr>
        <w:rPr>
          <w:rFonts w:cstheme="minorHAnsi"/>
          <w:sz w:val="24"/>
          <w:szCs w:val="24"/>
        </w:rPr>
      </w:pPr>
    </w:p>
    <w:sectPr w:rsidR="009B0744" w:rsidRPr="009750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CA" w:rsidRDefault="00486CCA" w:rsidP="002D06BB">
      <w:pPr>
        <w:spacing w:after="0" w:line="240" w:lineRule="auto"/>
      </w:pPr>
      <w:r>
        <w:separator/>
      </w:r>
    </w:p>
  </w:endnote>
  <w:endnote w:type="continuationSeparator" w:id="0">
    <w:p w:rsidR="00486CCA" w:rsidRDefault="00486CCA" w:rsidP="002D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CA" w:rsidRDefault="00486CCA" w:rsidP="002D06BB">
      <w:pPr>
        <w:spacing w:after="0" w:line="240" w:lineRule="auto"/>
      </w:pPr>
      <w:r>
        <w:separator/>
      </w:r>
    </w:p>
  </w:footnote>
  <w:footnote w:type="continuationSeparator" w:id="0">
    <w:p w:rsidR="00486CCA" w:rsidRDefault="00486CCA" w:rsidP="002D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6458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D06BB" w:rsidRPr="002D06BB" w:rsidRDefault="002D06BB">
        <w:pPr>
          <w:pStyle w:val="Nagwek"/>
          <w:jc w:val="right"/>
          <w:rPr>
            <w:sz w:val="24"/>
            <w:szCs w:val="24"/>
          </w:rPr>
        </w:pPr>
        <w:r w:rsidRPr="002D06BB">
          <w:rPr>
            <w:sz w:val="24"/>
            <w:szCs w:val="24"/>
          </w:rPr>
          <w:fldChar w:fldCharType="begin"/>
        </w:r>
        <w:r w:rsidRPr="002D06BB">
          <w:rPr>
            <w:sz w:val="24"/>
            <w:szCs w:val="24"/>
          </w:rPr>
          <w:instrText>PAGE   \* MERGEFORMAT</w:instrText>
        </w:r>
        <w:r w:rsidRPr="002D06BB">
          <w:rPr>
            <w:sz w:val="24"/>
            <w:szCs w:val="24"/>
          </w:rPr>
          <w:fldChar w:fldCharType="separate"/>
        </w:r>
        <w:r w:rsidR="000809F7">
          <w:rPr>
            <w:noProof/>
            <w:sz w:val="24"/>
            <w:szCs w:val="24"/>
          </w:rPr>
          <w:t>2</w:t>
        </w:r>
        <w:r w:rsidRPr="002D06BB">
          <w:rPr>
            <w:sz w:val="24"/>
            <w:szCs w:val="24"/>
          </w:rPr>
          <w:fldChar w:fldCharType="end"/>
        </w:r>
      </w:p>
    </w:sdtContent>
  </w:sdt>
  <w:p w:rsidR="002D06BB" w:rsidRDefault="002D06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87"/>
    <w:rsid w:val="000345E2"/>
    <w:rsid w:val="000551A8"/>
    <w:rsid w:val="000809F7"/>
    <w:rsid w:val="000A3453"/>
    <w:rsid w:val="000A37C3"/>
    <w:rsid w:val="00105610"/>
    <w:rsid w:val="0013347B"/>
    <w:rsid w:val="00150576"/>
    <w:rsid w:val="00184B42"/>
    <w:rsid w:val="00187CF3"/>
    <w:rsid w:val="001A79B4"/>
    <w:rsid w:val="001B5DE6"/>
    <w:rsid w:val="001D771F"/>
    <w:rsid w:val="00201580"/>
    <w:rsid w:val="00236202"/>
    <w:rsid w:val="00237FBB"/>
    <w:rsid w:val="002407FC"/>
    <w:rsid w:val="00257E9C"/>
    <w:rsid w:val="0028320E"/>
    <w:rsid w:val="002D06BB"/>
    <w:rsid w:val="00356BB0"/>
    <w:rsid w:val="003B715B"/>
    <w:rsid w:val="003B7C0C"/>
    <w:rsid w:val="003C7F88"/>
    <w:rsid w:val="003E02AB"/>
    <w:rsid w:val="0044501B"/>
    <w:rsid w:val="00486CCA"/>
    <w:rsid w:val="004A3B34"/>
    <w:rsid w:val="004D1B06"/>
    <w:rsid w:val="00542DFC"/>
    <w:rsid w:val="0057302D"/>
    <w:rsid w:val="00692887"/>
    <w:rsid w:val="00790589"/>
    <w:rsid w:val="007B2801"/>
    <w:rsid w:val="007D76C1"/>
    <w:rsid w:val="008A1FE8"/>
    <w:rsid w:val="008F648D"/>
    <w:rsid w:val="00901C80"/>
    <w:rsid w:val="00906456"/>
    <w:rsid w:val="00914829"/>
    <w:rsid w:val="009243D9"/>
    <w:rsid w:val="0096269B"/>
    <w:rsid w:val="009750C9"/>
    <w:rsid w:val="00975F79"/>
    <w:rsid w:val="00977A14"/>
    <w:rsid w:val="009B0744"/>
    <w:rsid w:val="00AE0F03"/>
    <w:rsid w:val="00B40621"/>
    <w:rsid w:val="00B471B5"/>
    <w:rsid w:val="00B730B8"/>
    <w:rsid w:val="00BA4488"/>
    <w:rsid w:val="00C575D4"/>
    <w:rsid w:val="00D43946"/>
    <w:rsid w:val="00DB5A97"/>
    <w:rsid w:val="00DD2587"/>
    <w:rsid w:val="00DE516D"/>
    <w:rsid w:val="00DF2492"/>
    <w:rsid w:val="00E01C7A"/>
    <w:rsid w:val="00E329B6"/>
    <w:rsid w:val="00F42764"/>
    <w:rsid w:val="00F7586B"/>
    <w:rsid w:val="00F7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289D"/>
  <w15:chartTrackingRefBased/>
  <w15:docId w15:val="{3A2D4BA6-2A16-4063-A9C1-201D07D6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6BB"/>
  </w:style>
  <w:style w:type="paragraph" w:styleId="Stopka">
    <w:name w:val="footer"/>
    <w:basedOn w:val="Normalny"/>
    <w:link w:val="StopkaZnak"/>
    <w:uiPriority w:val="99"/>
    <w:unhideWhenUsed/>
    <w:rsid w:val="002D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6BB"/>
  </w:style>
  <w:style w:type="paragraph" w:styleId="Tekstdymka">
    <w:name w:val="Balloon Text"/>
    <w:basedOn w:val="Normalny"/>
    <w:link w:val="TekstdymkaZnak"/>
    <w:uiPriority w:val="99"/>
    <w:semiHidden/>
    <w:unhideWhenUsed/>
    <w:rsid w:val="000A3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7E8B-40FC-461A-A1E6-DCCD0863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wnioskodawców Wsparcie na utworzenie partnerstwa</vt:lpstr>
    </vt:vector>
  </TitlesOfParts>
  <Company>Polska Agencja Rozwoju Przedsiębiorczości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wnioskodawców Wsparcie na utworzenie partnerstwa</dc:title>
  <dc:subject/>
  <dc:creator>Zalewska Edyta</dc:creator>
  <cp:keywords>PL</cp:keywords>
  <dc:description/>
  <cp:lastModifiedBy>Zalewska Edyta</cp:lastModifiedBy>
  <cp:revision>68</cp:revision>
  <cp:lastPrinted>2020-02-21T13:13:00Z</cp:lastPrinted>
  <dcterms:created xsi:type="dcterms:W3CDTF">2020-02-21T10:42:00Z</dcterms:created>
  <dcterms:modified xsi:type="dcterms:W3CDTF">2020-02-21T13:17:00Z</dcterms:modified>
</cp:coreProperties>
</file>