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A405" w14:textId="766F1463" w:rsidR="00A04132" w:rsidRPr="00216D68" w:rsidRDefault="00A04132" w:rsidP="00C35541">
      <w:pPr>
        <w:shd w:val="clear" w:color="auto" w:fill="FFFFFF"/>
        <w:spacing w:after="135" w:line="720" w:lineRule="auto"/>
        <w:jc w:val="center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r w:rsidRPr="00EE68B9">
        <w:rPr>
          <w:noProof/>
          <w:sz w:val="20"/>
          <w:szCs w:val="20"/>
          <w:lang w:eastAsia="pl-PL"/>
        </w:rPr>
        <w:drawing>
          <wp:inline distT="0" distB="0" distL="0" distR="0" wp14:anchorId="7A593449" wp14:editId="22FBF008">
            <wp:extent cx="5761355" cy="628015"/>
            <wp:effectExtent l="0" t="0" r="0" b="635"/>
            <wp:docPr id="1" name="Obraz 1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61202" w14:textId="77777777" w:rsidR="001F0018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653DA76C" w14:textId="77777777" w:rsidR="000B14CD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094CCC21" w14:textId="77777777" w:rsidR="00DC2AB9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jako Instytucja Pośrednicząca</w:t>
      </w:r>
    </w:p>
    <w:p w14:paraId="4377BDB2" w14:textId="3AF553DF" w:rsidR="00790CDB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dla</w:t>
      </w:r>
      <w:r w:rsidR="00A612B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Działania 2.2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1</w:t>
      </w:r>
      <w:r w:rsidR="007C66A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Poprawa zarządzania, rozwój kapitału ludzkiego oraz wsparcie procesów</w:t>
      </w:r>
      <w:r w:rsidR="005A68B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innowacyjnych przedsiębiorstw,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Szczegółowym Opisie Osi Priorytetowych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ramach II osi priorytetowej: „Efektywne polityki publiczne dla rynku pracy, gospodarki i </w:t>
      </w:r>
      <w:r w:rsidR="00A85DD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edukacji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  <w:r w:rsidR="00255B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Programu Operacyjnego Wiedza Edukacja Rozwój 2014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–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2020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63B5290F" w14:textId="15BA7454" w:rsidR="00790CDB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 ustawy z dnia 11 lipca 2014 r.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o zasadach realizacji programów w zakresie polityki spójności finansowanych w</w:t>
      </w:r>
      <w:r w:rsidR="00216D68"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perspektywie finansowej 2014-2020</w:t>
      </w:r>
      <w:r w:rsidRPr="009970E8">
        <w:rPr>
          <w:rFonts w:eastAsia="Times New Roman" w:cstheme="minorHAnsi"/>
          <w:i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(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Dz. U. 201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8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r., poz. 14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31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późn</w:t>
      </w:r>
      <w:proofErr w:type="spellEnd"/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 zm</w:t>
      </w:r>
      <w:r w:rsidR="00C81CE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)</w:t>
      </w:r>
    </w:p>
    <w:p w14:paraId="37F504A8" w14:textId="77777777" w:rsidR="001F0018" w:rsidRPr="009970E8" w:rsidRDefault="00F51DD8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dniu 29.06.2018</w:t>
      </w:r>
      <w:r w:rsidR="00A612B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r. </w:t>
      </w:r>
      <w:r w:rsidR="001F001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ogł</w:t>
      </w:r>
      <w:r w:rsidR="007F391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osiła</w:t>
      </w:r>
      <w:r w:rsidR="001F001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konkurs nr 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POWR.02.21.00-IP.09-00-00</w:t>
      </w:r>
      <w:r w:rsidR="00A628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4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/18</w:t>
      </w:r>
    </w:p>
    <w:p w14:paraId="4DC08390" w14:textId="2D0D78EF" w:rsidR="00AC26B4" w:rsidRPr="009970E8" w:rsidRDefault="005A68BD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pn.</w:t>
      </w:r>
      <w:r w:rsidR="00C81CE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425A0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Szkolenia lub doradztwo wynikające z rekomendacji Sektorowych Rad ds. Kompetencji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</w:p>
    <w:p w14:paraId="6D83FFAE" w14:textId="77777777" w:rsidR="00790CDB" w:rsidRPr="009970E8" w:rsidRDefault="00AC26B4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na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wybór beneficjentów 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obsługujących wsparcie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niowe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lub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dorad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cze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dla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przedsiębiorców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z terenu całej Polski, działających w 7 sektorach (budowlanym, finansowym, IT, motoryzacyjnym, opieki zdrowotnej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 pomocy społecznej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przemysłu mody i innowacyjnych tekstyliów, turystycznym)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3F47D1D" w14:textId="3570ADF5" w:rsidR="00216D68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pod adresem </w:t>
      </w:r>
      <w:hyperlink r:id="rId9" w:history="1">
        <w:r w:rsidR="00437A56" w:rsidRPr="009970E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9970E8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</w:p>
    <w:p w14:paraId="74B5051A" w14:textId="77777777" w:rsidR="00216D68" w:rsidRDefault="00216D68">
      <w:pPr>
        <w:rPr>
          <w:rFonts w:eastAsia="Times New Roman" w:cstheme="minorHAnsi"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color w:val="262625"/>
          <w:sz w:val="24"/>
          <w:szCs w:val="24"/>
          <w:lang w:eastAsia="pl-PL"/>
        </w:rPr>
        <w:br w:type="page"/>
      </w:r>
    </w:p>
    <w:p w14:paraId="734F318C" w14:textId="0F368451" w:rsidR="00B6087B" w:rsidRPr="008C45F9" w:rsidRDefault="0009410E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 xml:space="preserve">Konkurs </w:t>
      </w:r>
      <w:r w:rsidR="009D7964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odbywa </w:t>
      </w:r>
      <w:r w:rsidR="005A68BD" w:rsidRPr="008C45F9">
        <w:rPr>
          <w:rFonts w:eastAsia="Times New Roman" w:cstheme="minorHAnsi"/>
          <w:color w:val="262625"/>
          <w:sz w:val="24"/>
          <w:szCs w:val="24"/>
          <w:lang w:eastAsia="pl-PL"/>
        </w:rPr>
        <w:t>się w rundach:</w:t>
      </w:r>
    </w:p>
    <w:p w14:paraId="402CCE81" w14:textId="77777777" w:rsidR="009F1DAD" w:rsidRPr="00902092" w:rsidRDefault="009F1DAD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I runda konkursowa</w:t>
      </w:r>
      <w:r w:rsidR="00B6087B" w:rsidRPr="00902092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  <w:bookmarkStart w:id="0" w:name="_GoBack"/>
      <w:bookmarkEnd w:id="0"/>
    </w:p>
    <w:p w14:paraId="11FB1471" w14:textId="77777777" w:rsidR="0009410E" w:rsidRPr="00902092" w:rsidRDefault="0009410E" w:rsidP="008C45F9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Nabór wniosków </w:t>
      </w:r>
      <w:r w:rsidR="00255B6F" w:rsidRPr="00902092">
        <w:rPr>
          <w:rFonts w:eastAsia="Times New Roman" w:cstheme="minorHAnsi"/>
          <w:color w:val="262625"/>
          <w:sz w:val="24"/>
          <w:szCs w:val="24"/>
          <w:lang w:eastAsia="pl-PL"/>
        </w:rPr>
        <w:t>b</w:t>
      </w:r>
      <w:r w:rsidR="000337E6" w:rsidRPr="00902092">
        <w:rPr>
          <w:rFonts w:eastAsia="Times New Roman" w:cstheme="minorHAnsi"/>
          <w:color w:val="262625"/>
          <w:sz w:val="24"/>
          <w:szCs w:val="24"/>
          <w:lang w:eastAsia="pl-PL"/>
        </w:rPr>
        <w:t>ył</w:t>
      </w: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prowadzony w terminie</w:t>
      </w:r>
      <w:r w:rsidR="009F1DAD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: </w:t>
      </w:r>
    </w:p>
    <w:p w14:paraId="50B6BDB2" w14:textId="70D7358E" w:rsidR="009D7964" w:rsidRPr="00902092" w:rsidRDefault="0009410E" w:rsidP="00E53E70">
      <w:pPr>
        <w:shd w:val="clear" w:color="auto" w:fill="FFFFFF"/>
        <w:spacing w:after="0" w:line="480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od 31 lipca 2018 r. do 31 sierpnia 2018 r.</w:t>
      </w:r>
      <w:r w:rsidR="001D1E9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godzina</w:t>
      </w:r>
      <w:r w:rsidR="00353EA2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 00 (dla</w:t>
      </w:r>
      <w:r w:rsidR="00F51DD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sektorów: budowlanego, finansowego, turystycznego)</w:t>
      </w:r>
    </w:p>
    <w:p w14:paraId="0D983D25" w14:textId="620D1390" w:rsidR="009F1DAD" w:rsidRPr="00081E07" w:rsidRDefault="009F1DAD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II runda konkursowa</w:t>
      </w:r>
      <w:r w:rsidR="005A68BD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</w:p>
    <w:p w14:paraId="56D64F4B" w14:textId="6D147403" w:rsidR="005E3B19" w:rsidRPr="00081E07" w:rsidRDefault="005E3B19" w:rsidP="008C45F9">
      <w:pPr>
        <w:shd w:val="clear" w:color="auto" w:fill="FFFFFF"/>
        <w:spacing w:before="100" w:beforeAutospacing="1" w:after="600" w:line="276" w:lineRule="auto"/>
        <w:ind w:firstLine="425"/>
        <w:contextualSpacing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</w:t>
      </w:r>
      <w:r w:rsidR="00C81CE8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ów będzie prowadzony w terminie</w:t>
      </w:r>
      <w:r w:rsidR="00353EA2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</w:p>
    <w:p w14:paraId="39B25E43" w14:textId="516C5768" w:rsidR="00AD6923" w:rsidRPr="00081E07" w:rsidRDefault="00353EA2" w:rsidP="008C45F9">
      <w:pPr>
        <w:shd w:val="clear" w:color="auto" w:fill="FFFFFF"/>
        <w:spacing w:before="100" w:beforeAutospacing="1" w:after="600" w:line="276" w:lineRule="auto"/>
        <w:ind w:firstLine="425"/>
        <w:contextualSpacing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od</w:t>
      </w:r>
      <w:r w:rsidR="00600860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17 </w:t>
      </w: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czerwca </w:t>
      </w:r>
      <w:r w:rsidR="009D7964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2019 r. </w:t>
      </w: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do</w:t>
      </w:r>
      <w:r w:rsidR="00600860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 lipca 2019 r., godzina</w:t>
      </w:r>
      <w:r w:rsidR="00E46E14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12: 00 (dla</w:t>
      </w:r>
      <w:r w:rsidR="00C81CE8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sektorów: </w:t>
      </w:r>
      <w:r w:rsidR="00C81CE8" w:rsidRPr="00081E07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IT, motoryzacyjnego, opieki zdrowotnej i pomocy społecznej, przemysłu mody i innowacyjnych tekstyliów, turystycznego)</w:t>
      </w:r>
    </w:p>
    <w:p w14:paraId="33FE8FF5" w14:textId="77777777" w:rsidR="00C81CE8" w:rsidRPr="009970E8" w:rsidRDefault="00C81CE8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</w:p>
    <w:p w14:paraId="14F317A0" w14:textId="77777777" w:rsidR="00E53E70" w:rsidRDefault="00CC7C42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III runda konkursowa</w:t>
      </w:r>
      <w:r w:rsidRPr="009970E8">
        <w:rPr>
          <w:rFonts w:eastAsia="Times New Roman" w:cstheme="minorHAnsi"/>
          <w:color w:val="262625"/>
          <w:sz w:val="24"/>
          <w:szCs w:val="24"/>
          <w:vertAlign w:val="superscript"/>
          <w:lang w:eastAsia="pl-PL"/>
        </w:rPr>
        <w:footnoteReference w:id="1"/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78B7CB16" w14:textId="4CDE1FD4" w:rsidR="00CC7C42" w:rsidRDefault="00CC7C42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Planowany okres składania wniosków: od 19 sierpnia 2019 r. do 28 sierpnia 2019 r., godzina 12:00</w:t>
      </w:r>
    </w:p>
    <w:p w14:paraId="0077E588" w14:textId="77777777" w:rsidR="00E53E70" w:rsidRPr="009970E8" w:rsidRDefault="00E53E70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</w:p>
    <w:p w14:paraId="665022C9" w14:textId="77777777" w:rsidR="00216D68" w:rsidRPr="009970E8" w:rsidRDefault="009A1682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ramach każdej rundy konkursowej wybranych do dofinansowania zostanie maksymalnie tyle projektów ile</w:t>
      </w:r>
      <w:r w:rsidR="00216D6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sektorów obejmuje dana runda.</w:t>
      </w:r>
    </w:p>
    <w:p w14:paraId="0AD6F607" w14:textId="2B535D5A" w:rsidR="009A1682" w:rsidRPr="009970E8" w:rsidRDefault="009A1682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jednej rundzie konkursowej dofinansowanie może otrzymać maksymalnie jeden projekt dla jednego sektora.</w:t>
      </w:r>
    </w:p>
    <w:p w14:paraId="73A91B2B" w14:textId="77777777" w:rsidR="004039CA" w:rsidRPr="009970E8" w:rsidRDefault="004039CA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Wnioskodawcami mogą być: </w:t>
      </w:r>
    </w:p>
    <w:p w14:paraId="39843C67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zatrudnienia, rozwoju zasobów ludzkich lub potencjału adaptacyjnego przedsiębiorców,</w:t>
      </w:r>
    </w:p>
    <w:p w14:paraId="210E17F5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rozwoju gospodarczego,</w:t>
      </w:r>
    </w:p>
    <w:p w14:paraId="34B9D1FE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reprezentatywne organizacje związkowe i pracodawców w rozumieniu ustawy z dnia 24 lipca 2015 r. o Radzie Dialogu Społecznego i innych instytucjach dialogu społecznego (Dz. U. z 2015 r. poz. 1240</w:t>
      </w:r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</w:t>
      </w:r>
      <w:proofErr w:type="spellStart"/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późn</w:t>
      </w:r>
      <w:proofErr w:type="spellEnd"/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57B9DBC2" w14:textId="48E41834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pracodawców w rozumieniu ustawy z dnia 23 maja 1991 r. o organizacjach pracodawców (Dz.U. z 2015 r. poz. 2029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 </w:t>
      </w:r>
      <w:proofErr w:type="spellStart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późn</w:t>
      </w:r>
      <w:proofErr w:type="spellEnd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), </w:t>
      </w:r>
    </w:p>
    <w:p w14:paraId="10307D31" w14:textId="7CAABD58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organizacje samorządu gospodarczego w rozumieniu </w:t>
      </w:r>
      <w:r w:rsidR="00216D6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ustawy z dnia 22 marca 1989 r.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rzemiośle (Dz.U. z 201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8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 r. poz. 12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67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</w:t>
      </w:r>
      <w:proofErr w:type="spellStart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późn</w:t>
      </w:r>
      <w:proofErr w:type="spellEnd"/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zm.),</w:t>
      </w:r>
    </w:p>
    <w:p w14:paraId="2F3F80DE" w14:textId="7B9B46B1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związkowe w rozumieniu ustawy z dnia 23 maja 1991 r. o związkach zawodowych (Dz.U. z 2015 r. poz. 1881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, z </w:t>
      </w:r>
      <w:proofErr w:type="spellStart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późn</w:t>
      </w:r>
      <w:proofErr w:type="spellEnd"/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49ADC140" w14:textId="39AB702C" w:rsidR="00CC0509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przedsiębiorcy.</w:t>
      </w:r>
    </w:p>
    <w:p w14:paraId="29DB9B0E" w14:textId="2E701504" w:rsidR="002B4AE9" w:rsidRPr="009970E8" w:rsidRDefault="004F7FF9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Podstawowym zadaniem beneficjentów 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konkursu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</w:t>
      </w:r>
      <w:r w:rsidR="00F449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enia lub doradztwo wynikające z 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rekomendacji Sektorowych Rad ds. Kompetencji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</w:t>
      </w:r>
      <w:r w:rsidR="002B4AE9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Beneficjent będzie odpowiedzialny za: </w:t>
      </w:r>
    </w:p>
    <w:p w14:paraId="68D823A7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prowadzenie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kampanii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informacyjno-promocyjn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wspierając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rekrutację,</w:t>
      </w:r>
    </w:p>
    <w:p w14:paraId="46DCA704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rekrutację przedsiębiorców, </w:t>
      </w:r>
    </w:p>
    <w:p w14:paraId="1A002D21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wsparcie przedsiębiorców i ich pracowników w poruszaniu się po Bazie Usług Rozwojowych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(BUR)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13D01B50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wsparcie przedsiębiorców i ich pracowników w możliwości skorzystania z usług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rozwojo</w:t>
      </w:r>
      <w:r w:rsidR="0009410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poza BUR, </w:t>
      </w:r>
    </w:p>
    <w:p w14:paraId="31B49B1D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monitorowanie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jakości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realizacji usług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rozwojowych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(min. 5%)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celem zapobiegania nieprawidłowością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Monitorowanie nie będzie dotyczyło usług doradczych.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przypadku tych usług monitoring będzie się odbywać na podstawie ich efektów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78AF7336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obowiązki administracyjne związane z dofinansowaniem usługi, w tym:</w:t>
      </w:r>
    </w:p>
    <w:p w14:paraId="7DE3C9FC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obsługę zgłoszeń od przedsiębiorców,</w:t>
      </w:r>
    </w:p>
    <w:p w14:paraId="26C8D3FE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weryfikację dokumentów przed udzieleniem wsparcia, w tym weryfikację uprawnień do otrzymania pomocy publicznej, wystawianie zaświadczeń o jej udzieleniu, sprawozdawczość z pomocy publicznej,</w:t>
      </w:r>
    </w:p>
    <w:p w14:paraId="01796C1A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podpisywanie umów wsparcia,</w:t>
      </w:r>
    </w:p>
    <w:p w14:paraId="2A34D718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umów wsparcia – zarówno finansowe</w:t>
      </w:r>
      <w:r w:rsidR="00FE58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jak i merytoryczne, w tym monitorowanie poprawności zgłoszeń i zapisów, ocen usług rozwojowych, kompletności danych w BUR,</w:t>
      </w:r>
    </w:p>
    <w:p w14:paraId="482C8FA8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projektu z PARP oraz przygotowywanie raportów i podsumowań z postępów projektu,</w:t>
      </w:r>
    </w:p>
    <w:p w14:paraId="70900080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czynny udział w spotkaniach Komitetu Sterującego i Branżowego i stosowanie się do ustaleń wynikających z tych spotkań. </w:t>
      </w:r>
    </w:p>
    <w:p w14:paraId="5F701633" w14:textId="77777777" w:rsidR="00163662" w:rsidRPr="009970E8" w:rsidRDefault="004F7FF9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zostały szczegółowo opisane w </w:t>
      </w:r>
      <w:r w:rsidR="009909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A108B5A" w14:textId="77777777" w:rsidR="00790CDB" w:rsidRPr="009970E8" w:rsidRDefault="00163662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składać wspólnie z partnerami,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17BED9F5" w14:textId="19CC7673" w:rsidR="00F449B4" w:rsidRPr="009970E8" w:rsidRDefault="00F449B4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Beneficjent oraz </w:t>
      </w:r>
      <w:r w:rsidR="00E46E1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Partnerzy, (jeśli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dotyczy) realizujący projekt dla danego sektora w danej rundzie konkursowej nie mogą świadczyć usług rozwojowych na rzecz przedsiębiorców z tego sektora.</w:t>
      </w:r>
    </w:p>
    <w:p w14:paraId="0FBC52D0" w14:textId="77777777" w:rsidR="00353EA2" w:rsidRPr="009970E8" w:rsidRDefault="00297E56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Sposób uzupełniania braków formalnych i oczywistych omyłek został przedstawiony w Regulaminie konkursu. </w:t>
      </w:r>
    </w:p>
    <w:p w14:paraId="1CB6E812" w14:textId="47E0707A" w:rsidR="005B4286" w:rsidRPr="009970E8" w:rsidRDefault="00BB520E" w:rsidP="00215BA0">
      <w:pPr>
        <w:shd w:val="clear" w:color="auto" w:fill="FFFFFF"/>
        <w:spacing w:after="13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Dostępna w konkursie alokacja wynosi 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2B4AE9" w:rsidRPr="009970E8">
        <w:rPr>
          <w:rFonts w:eastAsia="Times New Roman" w:cstheme="minorHAnsi"/>
          <w:bCs/>
          <w:sz w:val="24"/>
          <w:szCs w:val="24"/>
          <w:lang w:eastAsia="pl-PL"/>
        </w:rPr>
        <w:t>0 700 000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zł, w tym maksymalna kwota dofinansowania projekt</w:t>
      </w:r>
      <w:r w:rsidR="007B62A9" w:rsidRPr="009970E8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wynosi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53EA2" w:rsidRPr="009970E8">
        <w:rPr>
          <w:rFonts w:cstheme="minorHAnsi"/>
          <w:color w:val="000000"/>
          <w:sz w:val="24"/>
          <w:szCs w:val="24"/>
        </w:rPr>
        <w:t>45 268 490,37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>(co stanowi</w:t>
      </w:r>
      <w:r w:rsidR="00F21438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ok.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03501" w:rsidRPr="009970E8">
        <w:rPr>
          <w:rFonts w:eastAsia="Times New Roman" w:cstheme="minorHAnsi"/>
          <w:sz w:val="24"/>
          <w:szCs w:val="24"/>
          <w:lang w:eastAsia="pl-PL"/>
        </w:rPr>
        <w:t>9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>0% wartości wydatków kwalifikowalnych projektu</w:t>
      </w:r>
      <w:r w:rsidR="00353420" w:rsidRPr="009970E8">
        <w:rPr>
          <w:rFonts w:eastAsia="Times New Roman" w:cstheme="minorHAnsi"/>
          <w:sz w:val="24"/>
          <w:szCs w:val="24"/>
          <w:lang w:eastAsia="pl-PL"/>
        </w:rPr>
        <w:t>)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B4286" w:rsidRPr="009970E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23BEB3E" w14:textId="3E4FF6AC" w:rsidR="00F449B4" w:rsidRPr="008C45F9" w:rsidRDefault="0099096F" w:rsidP="008C45F9">
      <w:pPr>
        <w:shd w:val="clear" w:color="auto" w:fill="FFFFFF"/>
        <w:spacing w:after="13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C45F9">
        <w:rPr>
          <w:rFonts w:eastAsia="Times New Roman" w:cstheme="minorHAnsi"/>
          <w:sz w:val="24"/>
          <w:szCs w:val="24"/>
          <w:lang w:eastAsia="pl-PL"/>
        </w:rPr>
        <w:lastRenderedPageBreak/>
        <w:t>Alokacja i maksymaln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e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kwot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y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dofinansowania 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 xml:space="preserve">projektów 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w podziale na </w:t>
      </w:r>
      <w:r w:rsidR="00262F15" w:rsidRPr="008C45F9">
        <w:rPr>
          <w:rFonts w:eastAsia="Times New Roman" w:cstheme="minorHAnsi"/>
          <w:sz w:val="24"/>
          <w:szCs w:val="24"/>
          <w:lang w:eastAsia="pl-PL"/>
        </w:rPr>
        <w:t>sektory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wygląda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ją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następująco:</w:t>
      </w:r>
    </w:p>
    <w:tbl>
      <w:tblPr>
        <w:tblStyle w:val="Tabela-Siatka2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701"/>
        <w:gridCol w:w="1843"/>
        <w:gridCol w:w="2126"/>
        <w:gridCol w:w="1843"/>
        <w:gridCol w:w="2268"/>
        <w:gridCol w:w="2268"/>
      </w:tblGrid>
      <w:tr w:rsidR="005B5B63" w:rsidRPr="008C45F9" w14:paraId="3C2996C5" w14:textId="77777777" w:rsidTr="009970E8">
        <w:tc>
          <w:tcPr>
            <w:tcW w:w="525" w:type="dxa"/>
            <w:shd w:val="clear" w:color="auto" w:fill="D9D9D9" w:themeFill="background1" w:themeFillShade="D9"/>
          </w:tcPr>
          <w:p w14:paraId="1FBC6552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987AC52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Projekty dotyczące sektora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EA7BBE" w14:textId="2261607B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Maksymalna wartość projektów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>w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>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  <w:r w:rsidRPr="009970E8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99D31C" w14:textId="17CB24AC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Maksymalna war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>tość dofinansowania projektów w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449DA8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 runda konkursowa</w:t>
            </w:r>
          </w:p>
          <w:p w14:paraId="2D61109F" w14:textId="55651C5A" w:rsidR="005B5B63" w:rsidRPr="009970E8" w:rsidRDefault="005B428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- wartość umów 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>o</w:t>
            </w:r>
            <w:r w:rsidRPr="009970E8">
              <w:rPr>
                <w:rFonts w:eastAsia="Calibri" w:cstheme="minorHAnsi"/>
                <w:sz w:val="24"/>
                <w:szCs w:val="24"/>
              </w:rPr>
              <w:t> 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>dofinansowanie projektów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C76E63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 runda konkursowa</w:t>
            </w:r>
          </w:p>
          <w:p w14:paraId="20E2C8DF" w14:textId="77777777" w:rsidR="009D7964" w:rsidRPr="009970E8" w:rsidRDefault="009D7964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- wartość </w:t>
            </w:r>
          </w:p>
          <w:p w14:paraId="3740E50F" w14:textId="77777777" w:rsidR="005B5B63" w:rsidRPr="009970E8" w:rsidRDefault="009D7964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dofinansowania projektów</w:t>
            </w:r>
            <w:r w:rsidR="005B5B63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A04651" w14:textId="1F52F181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II runda konkursowa</w:t>
            </w:r>
            <w:r w:rsidR="00C660C1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B1FF6" w:rsidRPr="009970E8">
              <w:rPr>
                <w:rFonts w:eastAsia="Calibri" w:cstheme="minorHAnsi"/>
                <w:sz w:val="24"/>
                <w:szCs w:val="24"/>
              </w:rPr>
              <w:t>maksymalna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>wartość projektów w konkursie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B67168" w14:textId="05508E28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II runda </w:t>
            </w:r>
            <w:r w:rsidR="006B1FF6" w:rsidRPr="009970E8">
              <w:rPr>
                <w:rFonts w:eastAsia="Calibri" w:cstheme="minorHAnsi"/>
                <w:sz w:val="24"/>
                <w:szCs w:val="24"/>
              </w:rPr>
              <w:t>konkursowa maksymalna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 xml:space="preserve">wartość </w:t>
            </w:r>
            <w:r w:rsidR="001A2E69" w:rsidRPr="009970E8">
              <w:rPr>
                <w:rFonts w:eastAsia="Calibri" w:cstheme="minorHAnsi"/>
                <w:sz w:val="24"/>
                <w:szCs w:val="24"/>
              </w:rPr>
              <w:t xml:space="preserve">dofinansowania </w:t>
            </w:r>
            <w:r w:rsidR="00786A46" w:rsidRPr="009970E8">
              <w:rPr>
                <w:rFonts w:eastAsia="Calibri" w:cstheme="minorHAnsi"/>
                <w:sz w:val="24"/>
                <w:szCs w:val="24"/>
              </w:rPr>
              <w:t>projektów w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</w:p>
        </w:tc>
      </w:tr>
      <w:tr w:rsidR="005B5B63" w:rsidRPr="008C45F9" w14:paraId="71A11615" w14:textId="77777777" w:rsidTr="00EA0AC5">
        <w:trPr>
          <w:trHeight w:val="294"/>
        </w:trPr>
        <w:tc>
          <w:tcPr>
            <w:tcW w:w="525" w:type="dxa"/>
          </w:tcPr>
          <w:p w14:paraId="2289E44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14:paraId="1F08248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budowlany</w:t>
            </w:r>
          </w:p>
        </w:tc>
        <w:tc>
          <w:tcPr>
            <w:tcW w:w="1701" w:type="dxa"/>
          </w:tcPr>
          <w:p w14:paraId="166F3979" w14:textId="6584B302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4749C1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4DC44E8D" w14:textId="0672AFDA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6 595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809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,00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7F0659A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158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090,00 zł</w:t>
            </w:r>
          </w:p>
        </w:tc>
        <w:tc>
          <w:tcPr>
            <w:tcW w:w="1843" w:type="dxa"/>
          </w:tcPr>
          <w:p w14:paraId="31AB359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806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090,00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14:paraId="103493F1" w14:textId="42D0D9A9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C1C381A" w14:textId="3163F75D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</w:tr>
      <w:tr w:rsidR="005B5B63" w:rsidRPr="008C45F9" w14:paraId="20AC5E47" w14:textId="77777777" w:rsidTr="00EA0AC5">
        <w:tc>
          <w:tcPr>
            <w:tcW w:w="525" w:type="dxa"/>
          </w:tcPr>
          <w:p w14:paraId="4BD91F4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14:paraId="63911C16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finansowy</w:t>
            </w:r>
          </w:p>
        </w:tc>
        <w:tc>
          <w:tcPr>
            <w:tcW w:w="1701" w:type="dxa"/>
          </w:tcPr>
          <w:p w14:paraId="50EF7486" w14:textId="606BBE8B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396A917D" w14:textId="1CFBE451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6 586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725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,00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485C4AA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297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253,80 zł</w:t>
            </w:r>
          </w:p>
        </w:tc>
        <w:tc>
          <w:tcPr>
            <w:tcW w:w="1843" w:type="dxa"/>
          </w:tcPr>
          <w:p w14:paraId="17A85471" w14:textId="77777777" w:rsidR="005B5B63" w:rsidRPr="008C45F9" w:rsidRDefault="005B5B63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922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253,80</w:t>
            </w:r>
            <w:r w:rsidR="00B97367" w:rsidRPr="008C45F9">
              <w:rPr>
                <w:rFonts w:cstheme="minorHAns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14:paraId="2FBC24E1" w14:textId="1126662D" w:rsidR="005B5B63" w:rsidRPr="008C45F9" w:rsidRDefault="006B1FF6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FDF9D8F" w14:textId="3F680876" w:rsidR="005B5B63" w:rsidRPr="008C45F9" w:rsidRDefault="006B1FF6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5B5B63" w:rsidRPr="008C45F9" w14:paraId="39945441" w14:textId="77777777" w:rsidTr="00EA0AC5">
        <w:tc>
          <w:tcPr>
            <w:tcW w:w="525" w:type="dxa"/>
          </w:tcPr>
          <w:p w14:paraId="0FA98FC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14:paraId="76FD91CB" w14:textId="2FF1CE3C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IT</w:t>
            </w:r>
          </w:p>
        </w:tc>
        <w:tc>
          <w:tcPr>
            <w:tcW w:w="1701" w:type="dxa"/>
          </w:tcPr>
          <w:p w14:paraId="78CF040A" w14:textId="77DFDAB9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6 650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38DAF808" w14:textId="3E0AA142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>0 zł</w:t>
            </w:r>
          </w:p>
        </w:tc>
        <w:tc>
          <w:tcPr>
            <w:tcW w:w="2126" w:type="dxa"/>
          </w:tcPr>
          <w:p w14:paraId="436A233F" w14:textId="4E265691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D707A5" w14:textId="2FD3E58C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94D240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650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0F6BE74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5B5B63" w:rsidRPr="008C45F9" w14:paraId="48E8C45B" w14:textId="77777777" w:rsidTr="00EA0AC5">
        <w:tc>
          <w:tcPr>
            <w:tcW w:w="525" w:type="dxa"/>
          </w:tcPr>
          <w:p w14:paraId="0A7103B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14:paraId="2CA7CBC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motoryzacyjny</w:t>
            </w:r>
          </w:p>
        </w:tc>
        <w:tc>
          <w:tcPr>
            <w:tcW w:w="1701" w:type="dxa"/>
          </w:tcPr>
          <w:p w14:paraId="3C429F9D" w14:textId="61D6D7ED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62F21496" w14:textId="0A268E85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7C0CB46D" w14:textId="6F1A02C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E72B60F" w14:textId="53E95ABE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1BF05AF" w14:textId="0D83844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849F92A" w14:textId="7F341EA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B5B63" w:rsidRPr="008C45F9" w14:paraId="26B41616" w14:textId="77777777" w:rsidTr="00EA0AC5">
        <w:tc>
          <w:tcPr>
            <w:tcW w:w="525" w:type="dxa"/>
          </w:tcPr>
          <w:p w14:paraId="24C1B9E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14:paraId="370529B5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opieka zdrowotna</w:t>
            </w:r>
          </w:p>
        </w:tc>
        <w:tc>
          <w:tcPr>
            <w:tcW w:w="1701" w:type="dxa"/>
          </w:tcPr>
          <w:p w14:paraId="5C1DE257" w14:textId="04363B9E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0180F86E" w14:textId="2F99D1D3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4BC738C0" w14:textId="3A4B0BC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D8FEB6" w14:textId="6C0ED80F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B04CB6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7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480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1D7B854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5B5B63" w:rsidRPr="008C45F9" w14:paraId="3865F6A0" w14:textId="77777777" w:rsidTr="00EA0AC5">
        <w:tc>
          <w:tcPr>
            <w:tcW w:w="525" w:type="dxa"/>
          </w:tcPr>
          <w:p w14:paraId="65C00D0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14:paraId="13C19B5E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1701" w:type="dxa"/>
          </w:tcPr>
          <w:p w14:paraId="0572315B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1843" w:type="dxa"/>
          </w:tcPr>
          <w:p w14:paraId="08DC191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2126" w:type="dxa"/>
          </w:tcPr>
          <w:p w14:paraId="7EBC826A" w14:textId="1083955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0E419A4" w14:textId="2304CEA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9B8693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650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62AA3FF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5B5B63" w:rsidRPr="008C45F9" w14:paraId="55FA63EA" w14:textId="77777777" w:rsidTr="00EA0AC5">
        <w:tc>
          <w:tcPr>
            <w:tcW w:w="525" w:type="dxa"/>
          </w:tcPr>
          <w:p w14:paraId="3AB31B90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14:paraId="0435291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turystyczny</w:t>
            </w:r>
          </w:p>
        </w:tc>
        <w:tc>
          <w:tcPr>
            <w:tcW w:w="1701" w:type="dxa"/>
          </w:tcPr>
          <w:p w14:paraId="06757581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1843" w:type="dxa"/>
          </w:tcPr>
          <w:p w14:paraId="4A3EEF05" w14:textId="2ED42E2B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6 651 956 zł</w:t>
            </w:r>
          </w:p>
        </w:tc>
        <w:tc>
          <w:tcPr>
            <w:tcW w:w="2126" w:type="dxa"/>
          </w:tcPr>
          <w:p w14:paraId="6B6475A5" w14:textId="1D5AA313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035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559,91 zł</w:t>
            </w:r>
          </w:p>
        </w:tc>
        <w:tc>
          <w:tcPr>
            <w:tcW w:w="1843" w:type="dxa"/>
          </w:tcPr>
          <w:p w14:paraId="08022B30" w14:textId="537FE119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751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959,91</w:t>
            </w:r>
            <w:r w:rsidR="006B1FF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14:paraId="563F87CF" w14:textId="5981B619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4 531 200 zł</w:t>
            </w:r>
          </w:p>
        </w:tc>
        <w:tc>
          <w:tcPr>
            <w:tcW w:w="2268" w:type="dxa"/>
          </w:tcPr>
          <w:p w14:paraId="5E49F2F4" w14:textId="320392E0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4 078 080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</w:tr>
      <w:tr w:rsidR="00A96A52" w:rsidRPr="008C45F9" w14:paraId="187E310A" w14:textId="77777777" w:rsidTr="00A96A52">
        <w:trPr>
          <w:trHeight w:val="70"/>
        </w:trPr>
        <w:tc>
          <w:tcPr>
            <w:tcW w:w="526" w:type="dxa"/>
          </w:tcPr>
          <w:p w14:paraId="01D7E9B8" w14:textId="1006E3D4" w:rsidR="00A96A52" w:rsidRPr="008C45F9" w:rsidRDefault="00A96A52" w:rsidP="00A96A52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7C16D1A8" w14:textId="54F682DB" w:rsidR="00A96A52" w:rsidRPr="008C45F9" w:rsidRDefault="00A96A52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C45F9">
              <w:rPr>
                <w:rFonts w:eastAsia="Calibr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14:paraId="532DE5EC" w14:textId="0ACD2BD2" w:rsidR="00A96A52" w:rsidRPr="008C45F9" w:rsidRDefault="00A96A52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C45F9">
              <w:rPr>
                <w:rFonts w:cstheme="minorHAnsi"/>
                <w:b/>
                <w:sz w:val="24"/>
                <w:szCs w:val="24"/>
              </w:rPr>
              <w:t>50 700 000 zł</w:t>
            </w:r>
          </w:p>
        </w:tc>
        <w:tc>
          <w:tcPr>
            <w:tcW w:w="1843" w:type="dxa"/>
          </w:tcPr>
          <w:p w14:paraId="33FE2922" w14:textId="33EEC601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45 268 490,37 zł</w:t>
            </w:r>
          </w:p>
        </w:tc>
        <w:tc>
          <w:tcPr>
            <w:tcW w:w="2126" w:type="dxa"/>
          </w:tcPr>
          <w:p w14:paraId="26F3D483" w14:textId="712E2163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6 490 903,71 zł</w:t>
            </w:r>
          </w:p>
        </w:tc>
        <w:tc>
          <w:tcPr>
            <w:tcW w:w="1843" w:type="dxa"/>
          </w:tcPr>
          <w:p w14:paraId="732C64E7" w14:textId="77777777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5 480 303,71 zł</w:t>
            </w:r>
          </w:p>
        </w:tc>
        <w:tc>
          <w:tcPr>
            <w:tcW w:w="2268" w:type="dxa"/>
          </w:tcPr>
          <w:p w14:paraId="598C62F2" w14:textId="22FD9C9D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25 311 200 zł</w:t>
            </w:r>
          </w:p>
        </w:tc>
        <w:tc>
          <w:tcPr>
            <w:tcW w:w="2268" w:type="dxa"/>
          </w:tcPr>
          <w:p w14:paraId="5943C8E0" w14:textId="766DE66F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22 780 080 zł</w:t>
            </w:r>
          </w:p>
        </w:tc>
      </w:tr>
    </w:tbl>
    <w:p w14:paraId="01899408" w14:textId="77777777" w:rsidR="004749C1" w:rsidRPr="008C45F9" w:rsidRDefault="004749C1" w:rsidP="008C45F9">
      <w:pPr>
        <w:shd w:val="clear" w:color="auto" w:fill="FFFFFF"/>
        <w:spacing w:after="135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8F2C84" w14:textId="77777777" w:rsidR="004749C1" w:rsidRPr="008C45F9" w:rsidRDefault="004749C1" w:rsidP="008C45F9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5F9"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5AA04460" w14:textId="1600B792" w:rsidR="009B012F" w:rsidRPr="00961A81" w:rsidRDefault="009B012F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lastRenderedPageBreak/>
        <w:t>Wnioskodawca zobowiązany jest do zapewnie</w:t>
      </w:r>
      <w:r w:rsidR="001F0018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nia wkładu własnego w wysokości,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>co najmniej 10</w:t>
      </w:r>
      <w:r w:rsidR="00705A01" w:rsidRPr="00961A81" w:rsidDel="00705A0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% wartości wydatków kwalifikowanych projektu.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Wkład własny może pochodzić od przedsiębiorców korzystających </w:t>
      </w:r>
      <w:r w:rsidR="001D1E98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ze szkoleń lub doradztwa w projekcie, który zgodnie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>z przepisami</w:t>
      </w:r>
      <w:r w:rsidR="009069D4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>nie może być mniejszy niż 20% otrzymanego przez przedsiębiorcę wsparcia.</w:t>
      </w:r>
    </w:p>
    <w:p w14:paraId="516BF49C" w14:textId="6F57E4E7" w:rsidR="00C07FF5" w:rsidRPr="008C45F9" w:rsidRDefault="00790CDB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Pytania można przesyłać za pośrednictwem formularza kontaktowego dostępnego na stronie internetowej PARP lub na adres poczty elektronicznej: </w:t>
      </w:r>
      <w:hyperlink r:id="rId10" w:history="1">
        <w:r w:rsidRPr="008C45F9">
          <w:rPr>
            <w:rStyle w:val="Hipercze"/>
            <w:rFonts w:cstheme="minorHAnsi"/>
            <w:sz w:val="24"/>
            <w:szCs w:val="24"/>
          </w:rPr>
          <w:t>info@parp.gov.pl</w:t>
        </w:r>
      </w:hyperlink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oraz</w:t>
      </w:r>
      <w:r w:rsidR="00353420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zgłaszać</w:t>
      </w: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telefonic</w:t>
      </w:r>
      <w:r w:rsidR="00C07FF5" w:rsidRPr="008C45F9">
        <w:rPr>
          <w:rFonts w:eastAsia="Times New Roman" w:cstheme="minorHAnsi"/>
          <w:color w:val="262625"/>
          <w:sz w:val="24"/>
          <w:szCs w:val="24"/>
          <w:lang w:eastAsia="pl-PL"/>
        </w:rPr>
        <w:t>znie pod numerami 22 574 07 07 lub 0 801 332</w:t>
      </w:r>
      <w:r w:rsidR="00FE58BC"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C07FF5" w:rsidRPr="008C45F9">
        <w:rPr>
          <w:rFonts w:eastAsia="Times New Roman" w:cstheme="minorHAnsi"/>
          <w:color w:val="262625"/>
          <w:sz w:val="24"/>
          <w:szCs w:val="24"/>
          <w:lang w:eastAsia="pl-PL"/>
        </w:rPr>
        <w:t>202</w:t>
      </w:r>
      <w:r w:rsidR="00FE58BC" w:rsidRPr="008C45F9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</w:p>
    <w:p w14:paraId="67AD31B7" w14:textId="6DEC1B9A" w:rsidR="00950A97" w:rsidRPr="008C45F9" w:rsidRDefault="00790CDB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Regulamin konkursu </w:t>
      </w:r>
      <w:r w:rsidR="007C7631" w:rsidRPr="008C45F9">
        <w:rPr>
          <w:rFonts w:eastAsia="Times New Roman" w:cstheme="minorHAnsi"/>
          <w:color w:val="262625"/>
          <w:sz w:val="24"/>
          <w:szCs w:val="24"/>
          <w:lang w:eastAsia="pl-PL"/>
        </w:rPr>
        <w:t>dostępny jest na stronach internetowych PARP pod adresem:</w:t>
      </w:r>
      <w:r w:rsidR="0064683E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hyperlink r:id="rId11" w:history="1">
        <w:r w:rsidR="00B650D4" w:rsidRPr="00B650D4">
          <w:rPr>
            <w:rStyle w:val="Hipercze"/>
            <w:rFonts w:eastAsia="Times New Roman" w:cstheme="minorHAnsi"/>
            <w:sz w:val="24"/>
            <w:szCs w:val="24"/>
            <w:lang w:eastAsia="pl-PL"/>
          </w:rPr>
          <w:t>Regulamin konkursu dla Działania 2.21 POWER</w:t>
        </w:r>
      </w:hyperlink>
    </w:p>
    <w:sectPr w:rsidR="00950A97" w:rsidRPr="008C45F9" w:rsidSect="00353EA2">
      <w:headerReference w:type="default" r:id="rId12"/>
      <w:pgSz w:w="16838" w:h="11906" w:orient="landscape"/>
      <w:pgMar w:top="1134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3942" w14:textId="77777777" w:rsidR="00462F7C" w:rsidRDefault="00462F7C" w:rsidP="00163662">
      <w:pPr>
        <w:spacing w:after="0" w:line="240" w:lineRule="auto"/>
      </w:pPr>
      <w:r>
        <w:separator/>
      </w:r>
    </w:p>
  </w:endnote>
  <w:endnote w:type="continuationSeparator" w:id="0">
    <w:p w14:paraId="5337E167" w14:textId="77777777" w:rsidR="00462F7C" w:rsidRDefault="00462F7C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260D" w14:textId="77777777" w:rsidR="00462F7C" w:rsidRDefault="00462F7C" w:rsidP="00163662">
      <w:pPr>
        <w:spacing w:after="0" w:line="240" w:lineRule="auto"/>
      </w:pPr>
      <w:r>
        <w:separator/>
      </w:r>
    </w:p>
  </w:footnote>
  <w:footnote w:type="continuationSeparator" w:id="0">
    <w:p w14:paraId="448B659F" w14:textId="77777777" w:rsidR="00462F7C" w:rsidRDefault="00462F7C" w:rsidP="00163662">
      <w:pPr>
        <w:spacing w:after="0" w:line="240" w:lineRule="auto"/>
      </w:pPr>
      <w:r>
        <w:continuationSeparator/>
      </w:r>
    </w:p>
  </w:footnote>
  <w:footnote w:id="1">
    <w:p w14:paraId="3DF6FC36" w14:textId="77777777" w:rsidR="00CC7C42" w:rsidRPr="00AF4AB7" w:rsidRDefault="00CC7C42" w:rsidP="00CC7C42">
      <w:pPr>
        <w:pStyle w:val="Tekstprzypisudolnego"/>
        <w:rPr>
          <w:sz w:val="24"/>
          <w:szCs w:val="24"/>
        </w:rPr>
      </w:pPr>
      <w:r w:rsidRPr="00AF4AB7">
        <w:rPr>
          <w:rStyle w:val="Odwoanieprzypisudolnego"/>
          <w:sz w:val="24"/>
          <w:szCs w:val="24"/>
        </w:rPr>
        <w:footnoteRef/>
      </w:r>
      <w:r w:rsidRPr="00AF4AB7">
        <w:rPr>
          <w:sz w:val="24"/>
          <w:szCs w:val="24"/>
        </w:rPr>
        <w:t xml:space="preserve"> Rundy konkursowe będą ogłaszane pod warunkiem opracowania kolejnych rekomendacji przez Sektorowe Rady ds. Kompetencji, które będą umieszczane na stronie internetowej związanej z konkursem.</w:t>
      </w:r>
    </w:p>
  </w:footnote>
  <w:footnote w:id="2">
    <w:p w14:paraId="638CB85C" w14:textId="77777777" w:rsidR="005B5B63" w:rsidRPr="00B827AB" w:rsidRDefault="005B5B63" w:rsidP="00232A3B">
      <w:pPr>
        <w:pStyle w:val="Tekstprzypisudolnego"/>
        <w:rPr>
          <w:sz w:val="24"/>
          <w:szCs w:val="24"/>
        </w:rPr>
      </w:pPr>
      <w:r w:rsidRPr="00B827AB">
        <w:rPr>
          <w:rStyle w:val="Odwoanieprzypisudolnego"/>
          <w:sz w:val="24"/>
          <w:szCs w:val="24"/>
        </w:rPr>
        <w:footnoteRef/>
      </w:r>
      <w:r w:rsidRPr="00B827AB">
        <w:rPr>
          <w:sz w:val="24"/>
          <w:szCs w:val="24"/>
        </w:rPr>
        <w:t xml:space="preserve">Na maksymalną wartość projektu składają się: maksymalna wartość dofinansowania i wkład własny beneficjenta, który zapewniany będzie obowiązkowo przez przedsiębiorstwa uczestniczące w projekcie.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0374"/>
      <w:docPartObj>
        <w:docPartGallery w:val="Page Numbers (Top of Page)"/>
        <w:docPartUnique/>
      </w:docPartObj>
    </w:sdtPr>
    <w:sdtEndPr/>
    <w:sdtContent>
      <w:p w14:paraId="682D8656" w14:textId="658D2407" w:rsidR="00544F98" w:rsidRDefault="00544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07">
          <w:rPr>
            <w:noProof/>
          </w:rPr>
          <w:t>5</w:t>
        </w:r>
        <w:r>
          <w:fldChar w:fldCharType="end"/>
        </w:r>
      </w:p>
    </w:sdtContent>
  </w:sdt>
  <w:p w14:paraId="1F68915F" w14:textId="77777777" w:rsidR="00544F98" w:rsidRDefault="00544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ED2552"/>
    <w:multiLevelType w:val="hybridMultilevel"/>
    <w:tmpl w:val="802E04A6"/>
    <w:lvl w:ilvl="0" w:tplc="BA225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 w:tplc="806C15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576"/>
    <w:rsid w:val="00006BA8"/>
    <w:rsid w:val="00021B47"/>
    <w:rsid w:val="000265A0"/>
    <w:rsid w:val="000337E6"/>
    <w:rsid w:val="00070FEC"/>
    <w:rsid w:val="00081E07"/>
    <w:rsid w:val="00091198"/>
    <w:rsid w:val="0009410E"/>
    <w:rsid w:val="000A7C2D"/>
    <w:rsid w:val="000B14CD"/>
    <w:rsid w:val="000C47C2"/>
    <w:rsid w:val="000F6B86"/>
    <w:rsid w:val="000F7A06"/>
    <w:rsid w:val="00154D4D"/>
    <w:rsid w:val="00163662"/>
    <w:rsid w:val="001970C1"/>
    <w:rsid w:val="001A2E69"/>
    <w:rsid w:val="001A71BF"/>
    <w:rsid w:val="001D0640"/>
    <w:rsid w:val="001D1E98"/>
    <w:rsid w:val="001E6574"/>
    <w:rsid w:val="001F0018"/>
    <w:rsid w:val="001F05A8"/>
    <w:rsid w:val="00207349"/>
    <w:rsid w:val="00207DCE"/>
    <w:rsid w:val="00215BA0"/>
    <w:rsid w:val="00216D68"/>
    <w:rsid w:val="00224731"/>
    <w:rsid w:val="00232A3B"/>
    <w:rsid w:val="00250B5D"/>
    <w:rsid w:val="00255B6F"/>
    <w:rsid w:val="00262F15"/>
    <w:rsid w:val="00274CDE"/>
    <w:rsid w:val="00277408"/>
    <w:rsid w:val="0029041A"/>
    <w:rsid w:val="002934BC"/>
    <w:rsid w:val="00297E56"/>
    <w:rsid w:val="002B4AE9"/>
    <w:rsid w:val="002E34DA"/>
    <w:rsid w:val="002E7DC2"/>
    <w:rsid w:val="003102B5"/>
    <w:rsid w:val="003222C2"/>
    <w:rsid w:val="00330386"/>
    <w:rsid w:val="00353420"/>
    <w:rsid w:val="00353EA2"/>
    <w:rsid w:val="00365ADD"/>
    <w:rsid w:val="00382E71"/>
    <w:rsid w:val="00382F7C"/>
    <w:rsid w:val="003D3BC8"/>
    <w:rsid w:val="003D73A8"/>
    <w:rsid w:val="00402F75"/>
    <w:rsid w:val="004039CA"/>
    <w:rsid w:val="00425A06"/>
    <w:rsid w:val="00426B93"/>
    <w:rsid w:val="00431F3C"/>
    <w:rsid w:val="00435A3D"/>
    <w:rsid w:val="00437A56"/>
    <w:rsid w:val="00462F7C"/>
    <w:rsid w:val="004749C1"/>
    <w:rsid w:val="004F2A06"/>
    <w:rsid w:val="004F5C62"/>
    <w:rsid w:val="004F7FF9"/>
    <w:rsid w:val="00500C78"/>
    <w:rsid w:val="005222BA"/>
    <w:rsid w:val="005327A0"/>
    <w:rsid w:val="00537D33"/>
    <w:rsid w:val="00543D71"/>
    <w:rsid w:val="00544F98"/>
    <w:rsid w:val="00564B25"/>
    <w:rsid w:val="00592DBE"/>
    <w:rsid w:val="005A68BD"/>
    <w:rsid w:val="005B2C04"/>
    <w:rsid w:val="005B4286"/>
    <w:rsid w:val="005B5B63"/>
    <w:rsid w:val="005D0D25"/>
    <w:rsid w:val="005E2109"/>
    <w:rsid w:val="005E3B19"/>
    <w:rsid w:val="005F31DD"/>
    <w:rsid w:val="005F4290"/>
    <w:rsid w:val="00600860"/>
    <w:rsid w:val="00605C14"/>
    <w:rsid w:val="00607450"/>
    <w:rsid w:val="0062256C"/>
    <w:rsid w:val="0064683E"/>
    <w:rsid w:val="00647468"/>
    <w:rsid w:val="006652B8"/>
    <w:rsid w:val="0067267E"/>
    <w:rsid w:val="006A2135"/>
    <w:rsid w:val="006B1FF6"/>
    <w:rsid w:val="006B31CC"/>
    <w:rsid w:val="006B6F8F"/>
    <w:rsid w:val="006C01CD"/>
    <w:rsid w:val="006C190F"/>
    <w:rsid w:val="006E17FD"/>
    <w:rsid w:val="00705A01"/>
    <w:rsid w:val="007137AF"/>
    <w:rsid w:val="00730B62"/>
    <w:rsid w:val="00786A46"/>
    <w:rsid w:val="00790CDB"/>
    <w:rsid w:val="007B15EB"/>
    <w:rsid w:val="007B2664"/>
    <w:rsid w:val="007B62A9"/>
    <w:rsid w:val="007C21DE"/>
    <w:rsid w:val="007C66A4"/>
    <w:rsid w:val="007C7631"/>
    <w:rsid w:val="007F391A"/>
    <w:rsid w:val="00817E43"/>
    <w:rsid w:val="00826449"/>
    <w:rsid w:val="00834545"/>
    <w:rsid w:val="0085205B"/>
    <w:rsid w:val="0085224E"/>
    <w:rsid w:val="00854F8F"/>
    <w:rsid w:val="008870A0"/>
    <w:rsid w:val="008A3514"/>
    <w:rsid w:val="008C45F9"/>
    <w:rsid w:val="008D238C"/>
    <w:rsid w:val="008D7CB7"/>
    <w:rsid w:val="008E2E1E"/>
    <w:rsid w:val="00902092"/>
    <w:rsid w:val="009069D4"/>
    <w:rsid w:val="00932530"/>
    <w:rsid w:val="009342A4"/>
    <w:rsid w:val="00961A81"/>
    <w:rsid w:val="0098407E"/>
    <w:rsid w:val="0099096F"/>
    <w:rsid w:val="009968A4"/>
    <w:rsid w:val="009970E8"/>
    <w:rsid w:val="009A1682"/>
    <w:rsid w:val="009B012F"/>
    <w:rsid w:val="009D7964"/>
    <w:rsid w:val="009F1DAD"/>
    <w:rsid w:val="00A00835"/>
    <w:rsid w:val="00A04132"/>
    <w:rsid w:val="00A115D4"/>
    <w:rsid w:val="00A22807"/>
    <w:rsid w:val="00A612B2"/>
    <w:rsid w:val="00A617E5"/>
    <w:rsid w:val="00A6198A"/>
    <w:rsid w:val="00A6286F"/>
    <w:rsid w:val="00A62E53"/>
    <w:rsid w:val="00A6301D"/>
    <w:rsid w:val="00A719E9"/>
    <w:rsid w:val="00A85DD2"/>
    <w:rsid w:val="00A86702"/>
    <w:rsid w:val="00A96A52"/>
    <w:rsid w:val="00AA0567"/>
    <w:rsid w:val="00AA4BB5"/>
    <w:rsid w:val="00AB2F7D"/>
    <w:rsid w:val="00AC26B4"/>
    <w:rsid w:val="00AD03F5"/>
    <w:rsid w:val="00AD6923"/>
    <w:rsid w:val="00AF4AB7"/>
    <w:rsid w:val="00B031E7"/>
    <w:rsid w:val="00B12873"/>
    <w:rsid w:val="00B5650C"/>
    <w:rsid w:val="00B6087B"/>
    <w:rsid w:val="00B634D6"/>
    <w:rsid w:val="00B650D4"/>
    <w:rsid w:val="00B72236"/>
    <w:rsid w:val="00B827AB"/>
    <w:rsid w:val="00B8403D"/>
    <w:rsid w:val="00B97367"/>
    <w:rsid w:val="00BA4920"/>
    <w:rsid w:val="00BB1B21"/>
    <w:rsid w:val="00BB520E"/>
    <w:rsid w:val="00BD1C18"/>
    <w:rsid w:val="00BD3FFA"/>
    <w:rsid w:val="00BD44DD"/>
    <w:rsid w:val="00C07FF5"/>
    <w:rsid w:val="00C1193B"/>
    <w:rsid w:val="00C35541"/>
    <w:rsid w:val="00C37A35"/>
    <w:rsid w:val="00C5265F"/>
    <w:rsid w:val="00C660C1"/>
    <w:rsid w:val="00C745D8"/>
    <w:rsid w:val="00C81799"/>
    <w:rsid w:val="00C81CE8"/>
    <w:rsid w:val="00C90CA6"/>
    <w:rsid w:val="00CA1D4E"/>
    <w:rsid w:val="00CB5395"/>
    <w:rsid w:val="00CC0509"/>
    <w:rsid w:val="00CC7C42"/>
    <w:rsid w:val="00CD1150"/>
    <w:rsid w:val="00CD5813"/>
    <w:rsid w:val="00CE7271"/>
    <w:rsid w:val="00D02B54"/>
    <w:rsid w:val="00D05874"/>
    <w:rsid w:val="00D13AA3"/>
    <w:rsid w:val="00D26D24"/>
    <w:rsid w:val="00D31835"/>
    <w:rsid w:val="00D44432"/>
    <w:rsid w:val="00D7479B"/>
    <w:rsid w:val="00D9430B"/>
    <w:rsid w:val="00D96319"/>
    <w:rsid w:val="00DA2F1A"/>
    <w:rsid w:val="00DB6A60"/>
    <w:rsid w:val="00DC2AB9"/>
    <w:rsid w:val="00DD29BE"/>
    <w:rsid w:val="00DF15ED"/>
    <w:rsid w:val="00E17A42"/>
    <w:rsid w:val="00E413E2"/>
    <w:rsid w:val="00E46E14"/>
    <w:rsid w:val="00E53E70"/>
    <w:rsid w:val="00E812F7"/>
    <w:rsid w:val="00E85552"/>
    <w:rsid w:val="00E909DF"/>
    <w:rsid w:val="00E93570"/>
    <w:rsid w:val="00EA0AC5"/>
    <w:rsid w:val="00EF3F12"/>
    <w:rsid w:val="00EF5B6B"/>
    <w:rsid w:val="00F00A65"/>
    <w:rsid w:val="00F03501"/>
    <w:rsid w:val="00F21438"/>
    <w:rsid w:val="00F33CB2"/>
    <w:rsid w:val="00F449B4"/>
    <w:rsid w:val="00F45A3D"/>
    <w:rsid w:val="00F51DD8"/>
    <w:rsid w:val="00F77DCD"/>
    <w:rsid w:val="00FA3BBC"/>
    <w:rsid w:val="00FD6EA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223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component/grants/grants/kompetencje-dla-sektorow-oferta-dla-operato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EB50-910C-4ABA-85A6-4892770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Polska Agencja Rozwoju Przedsiębiorczości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Nowak Daniel</dc:creator>
  <cp:keywords>PL, PARP</cp:keywords>
  <dc:description/>
  <cp:lastModifiedBy>Cybulski Dawid</cp:lastModifiedBy>
  <cp:revision>18</cp:revision>
  <cp:lastPrinted>2019-05-10T08:31:00Z</cp:lastPrinted>
  <dcterms:created xsi:type="dcterms:W3CDTF">2019-05-10T13:03:00Z</dcterms:created>
  <dcterms:modified xsi:type="dcterms:W3CDTF">2019-05-16T09:46:00Z</dcterms:modified>
</cp:coreProperties>
</file>