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bookmarkStart w:id="0" w:name="_GoBack"/>
      <w:bookmarkEnd w:id="0"/>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DC7BB75"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64C7F131"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01157D">
        <w:rPr>
          <w:rFonts w:cs="Calibri"/>
          <w:sz w:val="24"/>
          <w:szCs w:val="24"/>
        </w:rPr>
        <w:t>N</w:t>
      </w:r>
      <w:r w:rsidR="00C8211F" w:rsidRPr="00986A74">
        <w:rPr>
          <w:rFonts w:cs="Calibri"/>
          <w:sz w:val="24"/>
          <w:szCs w:val="24"/>
        </w:rPr>
        <w:t xml:space="preserve">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003F7DE1">
        <w:rPr>
          <w:rFonts w:cs="Calibri"/>
          <w:sz w:val="24"/>
          <w:szCs w:val="24"/>
        </w:rPr>
        <w:t xml:space="preserve"> z późniejszymi zmianami</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2C89E174"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 xml:space="preserve">Regulacjami w sprawie wdrażania Norweskiego Mechanizmu Finansowego na lata 2014-2021 przyjętymi przez </w:t>
      </w:r>
      <w:r w:rsidR="0001157D">
        <w:rPr>
          <w:rFonts w:cs="Calibri"/>
          <w:sz w:val="24"/>
          <w:szCs w:val="24"/>
        </w:rPr>
        <w:t>N</w:t>
      </w:r>
      <w:r w:rsidR="00346BD5" w:rsidRPr="00986A74">
        <w:rPr>
          <w:rFonts w:cs="Calibri"/>
          <w:sz w:val="24"/>
          <w:szCs w:val="24"/>
        </w:rPr>
        <w:t>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409AEC18"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01157D">
        <w:rPr>
          <w:rFonts w:cs="Calibri"/>
          <w:sz w:val="24"/>
          <w:szCs w:val="24"/>
        </w:rPr>
        <w:t>N</w:t>
      </w:r>
      <w:r w:rsidR="00725DBD" w:rsidRPr="00986A74">
        <w:rPr>
          <w:rFonts w:cs="Calibri"/>
          <w:sz w:val="24"/>
          <w:szCs w:val="24"/>
        </w:rPr>
        <w:t>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15A56CF1" w:rsidR="00725DBD" w:rsidRDefault="00181CE5" w:rsidP="00986A74">
      <w:pPr>
        <w:numPr>
          <w:ilvl w:val="0"/>
          <w:numId w:val="3"/>
        </w:numPr>
        <w:spacing w:after="0" w:line="276" w:lineRule="auto"/>
        <w:ind w:left="567" w:hanging="283"/>
        <w:jc w:val="left"/>
        <w:rPr>
          <w:rFonts w:cs="Calibri"/>
          <w:sz w:val="24"/>
          <w:szCs w:val="24"/>
        </w:rPr>
      </w:pPr>
      <w:r>
        <w:rPr>
          <w:rFonts w:cs="Calibri"/>
          <w:sz w:val="24"/>
          <w:szCs w:val="24"/>
        </w:rPr>
        <w:t>Podręcznikiem k</w:t>
      </w:r>
      <w:r w:rsidR="00803153" w:rsidRPr="00986A74">
        <w:rPr>
          <w:rFonts w:cs="Calibri"/>
          <w:sz w:val="24"/>
          <w:szCs w:val="24"/>
        </w:rPr>
        <w:t>omunikacj</w:t>
      </w:r>
      <w:r>
        <w:rPr>
          <w:rFonts w:cs="Calibri"/>
          <w:sz w:val="24"/>
          <w:szCs w:val="24"/>
        </w:rPr>
        <w:t>i</w:t>
      </w:r>
      <w:r w:rsidR="00803153" w:rsidRPr="00986A74">
        <w:rPr>
          <w:rFonts w:cs="Calibri"/>
          <w:sz w:val="24"/>
          <w:szCs w:val="24"/>
        </w:rPr>
        <w:t xml:space="preserve"> i </w:t>
      </w:r>
      <w:r w:rsidR="00725DBD" w:rsidRPr="00986A74">
        <w:rPr>
          <w:rFonts w:cs="Calibri"/>
          <w:sz w:val="24"/>
          <w:szCs w:val="24"/>
        </w:rPr>
        <w:t>identyfikacj</w:t>
      </w:r>
      <w:r>
        <w:rPr>
          <w:rFonts w:cs="Calibri"/>
          <w:sz w:val="24"/>
          <w:szCs w:val="24"/>
        </w:rPr>
        <w:t>i</w:t>
      </w:r>
      <w:r w:rsidR="00725DBD" w:rsidRPr="00986A74">
        <w:rPr>
          <w:rFonts w:cs="Calibri"/>
          <w:sz w:val="24"/>
          <w:szCs w:val="24"/>
        </w:rPr>
        <w:t xml:space="preserve"> wizualn</w:t>
      </w:r>
      <w:r>
        <w:rPr>
          <w:rFonts w:cs="Calibri"/>
          <w:sz w:val="24"/>
          <w:szCs w:val="24"/>
        </w:rPr>
        <w:t xml:space="preserve">ej - </w:t>
      </w:r>
      <w:r w:rsidR="00803153" w:rsidRPr="00986A74">
        <w:rPr>
          <w:rFonts w:cs="Calibri"/>
          <w:sz w:val="24"/>
          <w:szCs w:val="24"/>
        </w:rPr>
        <w:t xml:space="preserve">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Pr>
          <w:rFonts w:cs="Calibri"/>
          <w:sz w:val="24"/>
          <w:szCs w:val="24"/>
        </w:rPr>
        <w:t xml:space="preserve"> w wersji angielskiej aktualizowanej w grudniu 2021 r</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653BC1A6"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071745">
        <w:rPr>
          <w:rFonts w:cs="Calibri"/>
          <w:sz w:val="24"/>
          <w:szCs w:val="24"/>
        </w:rPr>
        <w:t>64582</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0B328BB1"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w:t>
      </w:r>
      <w:r w:rsidRPr="00986A74">
        <w:rPr>
          <w:rFonts w:cs="Calibri"/>
          <w:sz w:val="24"/>
          <w:szCs w:val="24"/>
        </w:rPr>
        <w:lastRenderedPageBreak/>
        <w:t xml:space="preserve">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181CE5">
      <w:pPr>
        <w:pStyle w:val="Nagwek2"/>
        <w:keepNext w:val="0"/>
        <w:keepLines w:val="0"/>
        <w:numPr>
          <w:ilvl w:val="0"/>
          <w:numId w:val="45"/>
        </w:numPr>
        <w:spacing w:after="0"/>
        <w:ind w:left="357"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lastRenderedPageBreak/>
        <w:t>W przypadku nieosiągnięcia wskaźników, o których mowa w ust. 1, w pełnej wysokości beneficjent jest zobowiązany do wykazania, że:</w:t>
      </w:r>
    </w:p>
    <w:p w14:paraId="4C5D9197"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30A2CD63"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p>
    <w:p w14:paraId="151C57CD" w14:textId="63B98002"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181CE5" w:rsidRPr="00986A74" w:rsidDel="00181CE5">
        <w:rPr>
          <w:rStyle w:val="Odwoanieprzypisudolnego"/>
          <w:rFonts w:cs="Calibri"/>
          <w:sz w:val="24"/>
          <w:szCs w:val="24"/>
        </w:rPr>
        <w:t xml:space="preserve"> </w:t>
      </w:r>
    </w:p>
    <w:p w14:paraId="7B6106DF" w14:textId="7BC4FD29"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9"/>
      </w:r>
    </w:p>
    <w:p w14:paraId="4F3109C0" w14:textId="26A32C7F" w:rsidR="000351B9" w:rsidRPr="00986A74" w:rsidRDefault="000351B9"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lastRenderedPageBreak/>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w:t>
      </w:r>
      <w:r w:rsidR="0018346B" w:rsidRPr="00986A74">
        <w:rPr>
          <w:rFonts w:cs="Calibri"/>
          <w:sz w:val="24"/>
          <w:szCs w:val="24"/>
        </w:rPr>
        <w:lastRenderedPageBreak/>
        <w:t xml:space="preserve">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lastRenderedPageBreak/>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026D24F4"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D20A83">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w:t>
      </w:r>
      <w:r w:rsidRPr="00986A74">
        <w:rPr>
          <w:rFonts w:cs="Calibri"/>
          <w:sz w:val="24"/>
          <w:szCs w:val="24"/>
        </w:rPr>
        <w:lastRenderedPageBreak/>
        <w:t xml:space="preserve">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0"/>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t>§ 9</w:t>
      </w:r>
      <w:r w:rsidR="00382668" w:rsidRPr="00986A74">
        <w:t>.</w:t>
      </w:r>
      <w:r w:rsidR="000B214C" w:rsidRPr="00986A74">
        <w:t xml:space="preserve"> </w:t>
      </w:r>
      <w:r w:rsidR="008909C1" w:rsidRPr="00986A74">
        <w:t>Zabezpieczenie</w:t>
      </w:r>
    </w:p>
    <w:p w14:paraId="397EEE65" w14:textId="414C7F0A"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Beneficjent na okres najpóźniej od dnia złożenia pierwszego wniosku o płatność do dnia upływu okresu trwałości projektu</w:t>
      </w:r>
      <w:r w:rsidRPr="00986A74">
        <w:rPr>
          <w:rFonts w:cs="Calibri"/>
          <w:sz w:val="24"/>
          <w:szCs w:val="24"/>
          <w:vertAlign w:val="superscript"/>
        </w:rPr>
        <w:footnoteReference w:id="11"/>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2"/>
      </w:r>
      <w:r w:rsidRPr="00986A74">
        <w:rPr>
          <w:rFonts w:cs="Calibri"/>
          <w:sz w:val="24"/>
          <w:szCs w:val="24"/>
          <w:vertAlign w:val="superscript"/>
        </w:rPr>
        <w:t>,</w:t>
      </w:r>
      <w:r w:rsidRPr="00986A74">
        <w:rPr>
          <w:rFonts w:cs="Calibri"/>
          <w:sz w:val="24"/>
          <w:szCs w:val="24"/>
          <w:vertAlign w:val="superscript"/>
        </w:rPr>
        <w:footnoteReference w:id="13"/>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4"/>
      </w:r>
      <w:r w:rsidRPr="00986A74">
        <w:rPr>
          <w:rFonts w:cs="Calibri"/>
          <w:sz w:val="24"/>
          <w:szCs w:val="24"/>
        </w:rPr>
        <w:t xml:space="preserve"> na pisemny wniosek Beneficjenta. PARP zastrzega sobie prawo zniszczenia weksla in blanco </w:t>
      </w:r>
      <w:r w:rsidRPr="00986A74">
        <w:rPr>
          <w:rFonts w:cs="Calibri"/>
          <w:sz w:val="24"/>
          <w:szCs w:val="24"/>
        </w:rPr>
        <w:lastRenderedPageBreak/>
        <w:t>wraz z deklaracją wekslową w przypadku braku wniosku Beneficjenta w terminie 6 miesięcy od upływu okresu trwałości projektu.</w:t>
      </w:r>
      <w:r w:rsidRPr="00986A74">
        <w:rPr>
          <w:rFonts w:cs="Calibri"/>
          <w:sz w:val="24"/>
          <w:szCs w:val="24"/>
          <w:vertAlign w:val="superscript"/>
        </w:rPr>
        <w:footnoteReference w:id="15"/>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16"/>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17"/>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związanych z przeprowadzeniem postępowań o udzielenie zamówienia dla wydatków objętych wnioskiem o płatność;</w:t>
      </w:r>
      <w:r w:rsidRPr="00986A74">
        <w:rPr>
          <w:rFonts w:cs="Calibri"/>
          <w:sz w:val="24"/>
          <w:szCs w:val="24"/>
          <w:vertAlign w:val="superscript"/>
        </w:rPr>
        <w:footnoteReference w:id="18"/>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19"/>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lastRenderedPageBreak/>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0"/>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1"/>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5E70AEF5"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01157D">
        <w:rPr>
          <w:rFonts w:cs="Calibri"/>
          <w:sz w:val="24"/>
          <w:szCs w:val="24"/>
        </w:rPr>
        <w:t>N</w:t>
      </w:r>
      <w:r w:rsidR="00B925BE" w:rsidRPr="00986A74">
        <w:rPr>
          <w:rFonts w:cs="Calibri"/>
          <w:sz w:val="24"/>
          <w:szCs w:val="24"/>
        </w:rPr>
        <w:t xml:space="preserve">orweskie Ministerstwo Spraw Zagranicznych, Biuro Mechanizmów Finansowych w Brukseli, </w:t>
      </w:r>
      <w:r w:rsidR="00B925BE" w:rsidRPr="00986A74">
        <w:rPr>
          <w:rFonts w:cs="Calibri"/>
          <w:sz w:val="24"/>
          <w:szCs w:val="24"/>
        </w:rPr>
        <w:lastRenderedPageBreak/>
        <w:t xml:space="preserve">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23F4CBDD"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A20C9F" w:rsidRPr="00986A74">
        <w:rPr>
          <w:rFonts w:cs="Calibri"/>
          <w:sz w:val="24"/>
          <w:szCs w:val="24"/>
        </w:rPr>
        <w:t>raport z przeprowadzonego monitoringu</w:t>
      </w:r>
      <w:r w:rsidR="00F0641F">
        <w:rPr>
          <w:rFonts w:cs="Calibri"/>
          <w:sz w:val="24"/>
          <w:szCs w:val="24"/>
        </w:rPr>
        <w:t xml:space="preserve"> w formie pisemnej albo w formie elektronicznej</w:t>
      </w:r>
      <w:r w:rsidR="00A20C9F" w:rsidRPr="00986A74">
        <w:rPr>
          <w:rFonts w:cs="Calibri"/>
          <w:sz w:val="24"/>
          <w:szCs w:val="24"/>
        </w:rPr>
        <w:t xml:space="preserve">.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2CF08F08"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w:t>
      </w:r>
      <w:r w:rsidR="00181CE5">
        <w:rPr>
          <w:rFonts w:cs="Calibri"/>
          <w:sz w:val="24"/>
          <w:szCs w:val="24"/>
        </w:rPr>
        <w:t>Podręczniku k</w:t>
      </w:r>
      <w:r w:rsidRPr="00AC16E4">
        <w:rPr>
          <w:rFonts w:cs="Calibri"/>
          <w:sz w:val="24"/>
          <w:szCs w:val="24"/>
        </w:rPr>
        <w:t>omunikacj</w:t>
      </w:r>
      <w:r w:rsidR="00181CE5">
        <w:rPr>
          <w:rFonts w:cs="Calibri"/>
          <w:sz w:val="24"/>
          <w:szCs w:val="24"/>
        </w:rPr>
        <w:t>i</w:t>
      </w:r>
      <w:r w:rsidRPr="00AC16E4">
        <w:rPr>
          <w:rFonts w:cs="Calibri"/>
          <w:sz w:val="24"/>
          <w:szCs w:val="24"/>
        </w:rPr>
        <w:t xml:space="preserve"> </w:t>
      </w:r>
      <w:r w:rsidR="000B214C" w:rsidRPr="00AC16E4">
        <w:rPr>
          <w:rFonts w:cs="Calibri"/>
          <w:sz w:val="24"/>
          <w:szCs w:val="24"/>
        </w:rPr>
        <w:t>i</w:t>
      </w:r>
      <w:r w:rsidRPr="00AC16E4">
        <w:rPr>
          <w:rFonts w:cs="Calibri"/>
          <w:sz w:val="24"/>
          <w:szCs w:val="24"/>
        </w:rPr>
        <w:t xml:space="preserve"> identyfikacj</w:t>
      </w:r>
      <w:r w:rsidR="00181CE5">
        <w:rPr>
          <w:rFonts w:cs="Calibri"/>
          <w:sz w:val="24"/>
          <w:szCs w:val="24"/>
        </w:rPr>
        <w:t>i</w:t>
      </w:r>
      <w:r w:rsidRPr="00AC16E4">
        <w:rPr>
          <w:rFonts w:cs="Calibri"/>
          <w:sz w:val="24"/>
          <w:szCs w:val="24"/>
        </w:rPr>
        <w:t xml:space="preserve"> wizualn</w:t>
      </w:r>
      <w:r w:rsidR="00181CE5">
        <w:rPr>
          <w:rFonts w:cs="Calibri"/>
          <w:sz w:val="24"/>
          <w:szCs w:val="24"/>
        </w:rPr>
        <w:t>ej</w:t>
      </w:r>
      <w:r w:rsidRPr="00AC16E4">
        <w:rPr>
          <w:rFonts w:cs="Calibri"/>
          <w:sz w:val="24"/>
          <w:szCs w:val="24"/>
        </w:rPr>
        <w:t xml:space="preserve"> </w:t>
      </w:r>
      <w:r w:rsidR="00181CE5">
        <w:rPr>
          <w:rFonts w:cs="Calibri"/>
          <w:sz w:val="24"/>
          <w:szCs w:val="24"/>
        </w:rPr>
        <w:t xml:space="preserve"> - </w:t>
      </w:r>
      <w:r w:rsidRPr="00AC16E4">
        <w:rPr>
          <w:rFonts w:cs="Calibri"/>
          <w:sz w:val="24"/>
          <w:szCs w:val="24"/>
        </w:rPr>
        <w:t>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235272BE"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w:t>
      </w:r>
      <w:r w:rsidR="00CC55C9" w:rsidRPr="00B7306C">
        <w:rPr>
          <w:rFonts w:cs="Calibri"/>
          <w:sz w:val="24"/>
          <w:szCs w:val="24"/>
        </w:rPr>
        <w:lastRenderedPageBreak/>
        <w:t xml:space="preserve">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r w:rsidR="00F0641F">
        <w:rPr>
          <w:rStyle w:val="Hipercze"/>
          <w:sz w:val="24"/>
          <w:szCs w:val="24"/>
        </w:rPr>
        <w:t>.</w:t>
      </w:r>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00D440BF"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r w:rsidR="00F0641F">
        <w:rPr>
          <w:rStyle w:val="Hipercze"/>
          <w:sz w:val="24"/>
          <w:szCs w:val="24"/>
        </w:rPr>
        <w:t>.</w:t>
      </w:r>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2"/>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lastRenderedPageBreak/>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lastRenderedPageBreak/>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lastRenderedPageBreak/>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7B6A3333"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r w:rsidR="00D20A83">
        <w:rPr>
          <w:rFonts w:cs="Calibri"/>
          <w:sz w:val="24"/>
          <w:szCs w:val="24"/>
        </w:rPr>
        <w:t>.</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01EE20FE"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r w:rsidR="00181CE5">
        <w:rPr>
          <w:rStyle w:val="Odwoanieprzypisudolnego"/>
          <w:sz w:val="24"/>
          <w:szCs w:val="24"/>
        </w:rPr>
        <w:footnoteReference w:id="23"/>
      </w:r>
      <w:r w:rsidRPr="00986A74">
        <w:rPr>
          <w:rFonts w:cs="Calibri"/>
          <w:sz w:val="24"/>
          <w:szCs w:val="24"/>
        </w:rPr>
        <w:t>.</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lastRenderedPageBreak/>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9E7EC16" w:rsidR="007C2BE7" w:rsidRPr="00986A74" w:rsidRDefault="00A57378" w:rsidP="00986A74">
      <w:pPr>
        <w:pStyle w:val="Akapitzlist"/>
        <w:numPr>
          <w:ilvl w:val="0"/>
          <w:numId w:val="4"/>
        </w:numPr>
        <w:spacing w:after="0" w:line="276" w:lineRule="auto"/>
        <w:jc w:val="left"/>
        <w:rPr>
          <w:rFonts w:cs="Calibri"/>
          <w:sz w:val="24"/>
          <w:szCs w:val="24"/>
        </w:rPr>
      </w:pPr>
      <w:r>
        <w:rPr>
          <w:rFonts w:cs="Calibri"/>
          <w:sz w:val="24"/>
          <w:szCs w:val="24"/>
        </w:rPr>
        <w:t>Kopia u</w:t>
      </w:r>
      <w:r w:rsidR="005079A9" w:rsidRPr="00986A74">
        <w:rPr>
          <w:rFonts w:cs="Calibri"/>
          <w:sz w:val="24"/>
          <w:szCs w:val="24"/>
        </w:rPr>
        <w:t>mow</w:t>
      </w:r>
      <w:r>
        <w:rPr>
          <w:rFonts w:cs="Calibri"/>
          <w:sz w:val="24"/>
          <w:szCs w:val="24"/>
        </w:rPr>
        <w:t>y</w:t>
      </w:r>
      <w:r w:rsidR="005079A9" w:rsidRPr="00986A74">
        <w:rPr>
          <w:rFonts w:cs="Calibri"/>
          <w:sz w:val="24"/>
          <w:szCs w:val="24"/>
        </w:rPr>
        <w:t xml:space="preserve">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A436" w14:textId="77777777" w:rsidR="004874E3" w:rsidRDefault="004874E3" w:rsidP="00D5235C">
      <w:pPr>
        <w:spacing w:after="0"/>
      </w:pPr>
      <w:r>
        <w:separator/>
      </w:r>
    </w:p>
  </w:endnote>
  <w:endnote w:type="continuationSeparator" w:id="0">
    <w:p w14:paraId="5278D6AF" w14:textId="77777777" w:rsidR="004874E3" w:rsidRDefault="004874E3" w:rsidP="00D5235C">
      <w:pPr>
        <w:spacing w:after="0"/>
      </w:pPr>
      <w:r>
        <w:continuationSeparator/>
      </w:r>
    </w:p>
  </w:endnote>
  <w:endnote w:type="continuationNotice" w:id="1">
    <w:p w14:paraId="69265CD6" w14:textId="77777777" w:rsidR="004874E3" w:rsidRDefault="00487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94B1" w14:textId="77777777" w:rsidR="004874E3" w:rsidRDefault="004874E3" w:rsidP="00D5235C">
      <w:pPr>
        <w:spacing w:after="0"/>
      </w:pPr>
      <w:r>
        <w:separator/>
      </w:r>
    </w:p>
  </w:footnote>
  <w:footnote w:type="continuationSeparator" w:id="0">
    <w:p w14:paraId="3AC8704C" w14:textId="77777777" w:rsidR="004874E3" w:rsidRDefault="004874E3" w:rsidP="00D5235C">
      <w:pPr>
        <w:spacing w:after="0"/>
      </w:pPr>
      <w:r>
        <w:continuationSeparator/>
      </w:r>
    </w:p>
  </w:footnote>
  <w:footnote w:type="continuationNotice" w:id="1">
    <w:p w14:paraId="3DE4C822" w14:textId="77777777" w:rsidR="004874E3" w:rsidRDefault="004874E3">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09CA1785" w:rsidR="001A1652" w:rsidRPr="00090650" w:rsidRDefault="001A1652" w:rsidP="001A1652">
      <w:pPr>
        <w:pStyle w:val="Tekstprzypisudolnego"/>
        <w:spacing w:line="276" w:lineRule="auto"/>
        <w:ind w:left="142" w:hanging="142"/>
        <w:jc w:val="left"/>
        <w:rPr>
          <w:rFonts w:ascii="Calibri" w:hAnsi="Calibri" w:cs="Calibri"/>
          <w:sz w:val="24"/>
          <w:szCs w:val="16"/>
        </w:rPr>
      </w:pPr>
      <w:r w:rsidRPr="001F6282">
        <w:rPr>
          <w:rStyle w:val="Odwoanieprzypisudolnego"/>
          <w:sz w:val="32"/>
        </w:rPr>
        <w:footnoteRef/>
      </w:r>
      <w:r w:rsidRPr="001F6282">
        <w:rPr>
          <w:sz w:val="32"/>
        </w:rPr>
        <w:t xml:space="preserve"> </w:t>
      </w:r>
      <w:r>
        <w:rPr>
          <w:rFonts w:ascii="Calibri" w:hAnsi="Calibri" w:cs="Calibri"/>
          <w:sz w:val="24"/>
          <w:szCs w:val="16"/>
        </w:rPr>
        <w:t>od 1 lipca 2021 r. obowiązuje numer referencyjny SA.64582;</w:t>
      </w:r>
      <w:r w:rsidRPr="001A1652">
        <w:rPr>
          <w:rFonts w:ascii="Calibri" w:hAnsi="Calibri" w:cs="Calibri"/>
          <w:sz w:val="24"/>
          <w:szCs w:val="16"/>
        </w:rPr>
        <w:t xml:space="preserve"> </w:t>
      </w:r>
      <w:r>
        <w:rPr>
          <w:rFonts w:ascii="Calibri" w:hAnsi="Calibri" w:cs="Calibri"/>
          <w:sz w:val="24"/>
          <w:szCs w:val="16"/>
        </w:rPr>
        <w:t>do 30 czerwca 2021 r.</w:t>
      </w:r>
      <w:r w:rsidRPr="001A1652">
        <w:rPr>
          <w:rFonts w:ascii="Calibri" w:hAnsi="Calibri" w:cs="Calibri"/>
          <w:sz w:val="24"/>
          <w:szCs w:val="16"/>
        </w:rPr>
        <w:t xml:space="preserve"> </w:t>
      </w:r>
      <w:r>
        <w:rPr>
          <w:rFonts w:ascii="Calibri" w:hAnsi="Calibri" w:cs="Calibri"/>
          <w:sz w:val="24"/>
          <w:szCs w:val="16"/>
        </w:rPr>
        <w:t>obowiązywał</w:t>
      </w:r>
      <w:r w:rsidRPr="00090650">
        <w:rPr>
          <w:rFonts w:ascii="Calibri" w:hAnsi="Calibri" w:cs="Calibri"/>
          <w:sz w:val="24"/>
          <w:szCs w:val="16"/>
        </w:rPr>
        <w:t xml:space="preserve"> </w:t>
      </w:r>
      <w:r>
        <w:rPr>
          <w:rFonts w:ascii="Calibri" w:hAnsi="Calibri" w:cs="Calibri"/>
          <w:sz w:val="24"/>
          <w:szCs w:val="16"/>
        </w:rPr>
        <w:t>n</w:t>
      </w:r>
      <w:r w:rsidRPr="00090650">
        <w:rPr>
          <w:rFonts w:ascii="Calibri" w:hAnsi="Calibri" w:cs="Calibri"/>
          <w:sz w:val="24"/>
          <w:szCs w:val="16"/>
        </w:rPr>
        <w:t xml:space="preserve">umer referencyjny </w:t>
      </w:r>
      <w:r>
        <w:rPr>
          <w:rFonts w:ascii="Calibri" w:hAnsi="Calibri" w:cs="Calibri"/>
          <w:sz w:val="24"/>
          <w:szCs w:val="16"/>
        </w:rPr>
        <w:t xml:space="preserve">SA.55884. </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0">
    <w:p w14:paraId="28B2A873" w14:textId="77777777" w:rsidR="00A61972" w:rsidRPr="00A84813" w:rsidRDefault="00A61972" w:rsidP="00071745">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1">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2">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3">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4">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5">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16">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17">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18">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19">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0">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1">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2">
    <w:p w14:paraId="7F5FB182" w14:textId="75DDD95A"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rozporządzenia</w:t>
      </w:r>
      <w:r w:rsidR="00267D24">
        <w:rPr>
          <w:rFonts w:asciiTheme="minorHAnsi" w:hAnsiTheme="minorHAnsi" w:cstheme="minorHAnsi"/>
          <w:sz w:val="24"/>
        </w:rPr>
        <w:t>.</w:t>
      </w:r>
    </w:p>
  </w:footnote>
  <w:footnote w:id="23">
    <w:p w14:paraId="7B232775" w14:textId="190AA37F" w:rsidR="00181CE5" w:rsidRDefault="00181CE5" w:rsidP="00181CE5">
      <w:pPr>
        <w:pStyle w:val="Tekstkomentarza"/>
      </w:pPr>
      <w:r>
        <w:rPr>
          <w:rStyle w:val="Odwoanieprzypisudolnego"/>
        </w:rPr>
        <w:footnoteRef/>
      </w:r>
      <w:r>
        <w:t xml:space="preserve"> </w:t>
      </w:r>
      <w:r w:rsidRPr="00CC5572">
        <w:t>Wykreślić w przypadku zawarcia Umowy w formie elektronicznej i wstawić postanowienie „Umowę zawarto w formie elektronicznej.</w:t>
      </w:r>
    </w:p>
    <w:p w14:paraId="277470F0" w14:textId="3A848262" w:rsidR="00181CE5" w:rsidRDefault="00181C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5E4F775" w:rsidR="00A61972" w:rsidRDefault="00101859" w:rsidP="007D2991">
        <w:pPr>
          <w:pStyle w:val="Nagwek"/>
        </w:pPr>
        <w:r>
          <w:fldChar w:fldCharType="begin"/>
        </w:r>
        <w:r>
          <w:instrText>PAGE   \* MERGEFORMAT</w:instrText>
        </w:r>
        <w:r>
          <w:fldChar w:fldCharType="separate"/>
        </w:r>
        <w:r w:rsidR="00CC557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57D"/>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1CE5"/>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3CFF"/>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3F7DE1"/>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874E3"/>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07D7"/>
    <w:rsid w:val="009917DE"/>
    <w:rsid w:val="009947CB"/>
    <w:rsid w:val="00997D43"/>
    <w:rsid w:val="00997EB2"/>
    <w:rsid w:val="009A0FFF"/>
    <w:rsid w:val="009A254E"/>
    <w:rsid w:val="009A5D46"/>
    <w:rsid w:val="009A7415"/>
    <w:rsid w:val="009B0604"/>
    <w:rsid w:val="009B0739"/>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57378"/>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B52"/>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1772D"/>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72"/>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0A83"/>
    <w:rsid w:val="00D213A9"/>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3A2D"/>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1F"/>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32F6E"/>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BC4"/>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 w:type="paragraph" w:styleId="Tekstprzypisukocowego">
    <w:name w:val="endnote text"/>
    <w:basedOn w:val="Normalny"/>
    <w:link w:val="TekstprzypisukocowegoZnak"/>
    <w:uiPriority w:val="99"/>
    <w:semiHidden/>
    <w:unhideWhenUsed/>
    <w:rsid w:val="00181CE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81CE5"/>
    <w:rPr>
      <w:lang w:eastAsia="en-US"/>
    </w:rPr>
  </w:style>
  <w:style w:type="character" w:styleId="Odwoanieprzypisukocowego">
    <w:name w:val="endnote reference"/>
    <w:basedOn w:val="Domylnaczcionkaakapitu"/>
    <w:uiPriority w:val="99"/>
    <w:semiHidden/>
    <w:unhideWhenUsed/>
    <w:rsid w:val="0018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1644-11FE-4B8A-8C81-322ABC36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6627</Words>
  <Characters>39762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46297</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2</cp:revision>
  <cp:lastPrinted>2019-11-12T10:16:00Z</cp:lastPrinted>
  <dcterms:created xsi:type="dcterms:W3CDTF">2021-12-29T13:48:00Z</dcterms:created>
  <dcterms:modified xsi:type="dcterms:W3CDTF">2021-12-29T13:48:00Z</dcterms:modified>
</cp:coreProperties>
</file>