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3807" w14:textId="1BD86DAD" w:rsidR="00DC2D3B" w:rsidRPr="00B74A1A" w:rsidRDefault="00DC2D3B" w:rsidP="00743D91">
      <w:pPr>
        <w:widowControl w:val="0"/>
        <w:autoSpaceDE w:val="0"/>
        <w:autoSpaceDN w:val="0"/>
        <w:adjustRightInd w:val="0"/>
        <w:spacing w:line="360" w:lineRule="auto"/>
        <w:ind w:left="-210"/>
        <w:rPr>
          <w:rFonts w:asciiTheme="minorHAnsi" w:eastAsia="Times New Roman" w:hAnsiTheme="minorHAnsi" w:cstheme="minorHAnsi"/>
          <w:b/>
          <w:bCs/>
          <w:color w:val="C00000"/>
          <w:sz w:val="40"/>
          <w:szCs w:val="40"/>
        </w:rPr>
      </w:pPr>
    </w:p>
    <w:p w14:paraId="450745A5" w14:textId="77777777" w:rsidR="002F6C18" w:rsidRDefault="002F6C18" w:rsidP="00743D91">
      <w:pPr>
        <w:autoSpaceDE w:val="0"/>
        <w:autoSpaceDN w:val="0"/>
        <w:spacing w:before="1800" w:line="360" w:lineRule="auto"/>
        <w:ind w:left="-210"/>
        <w:jc w:val="center"/>
        <w:rPr>
          <w:rFonts w:asciiTheme="minorHAnsi" w:eastAsia="Times New Roman" w:hAnsiTheme="minorHAnsi" w:cstheme="minorHAnsi"/>
          <w:b/>
          <w:color w:val="C00000"/>
          <w:sz w:val="40"/>
          <w:szCs w:val="40"/>
        </w:rPr>
      </w:pPr>
      <w:r w:rsidRPr="009F01C4">
        <w:rPr>
          <w:rFonts w:asciiTheme="minorHAnsi" w:eastAsia="Times New Roman" w:hAnsiTheme="minorHAnsi" w:cstheme="minorHAnsi"/>
          <w:b/>
          <w:color w:val="C00000"/>
          <w:sz w:val="40"/>
          <w:szCs w:val="40"/>
        </w:rPr>
        <w:t>Ewaluacja efektów wsparcia FENG na cyfryzację i zazielenienie oraz rozwój kompetencji pracowników przedsiębiorstw (CZK)</w:t>
      </w:r>
    </w:p>
    <w:p w14:paraId="59B6F372" w14:textId="4658C691" w:rsidR="007E6F72" w:rsidRPr="00602F8C" w:rsidRDefault="007E6F72" w:rsidP="00743D91">
      <w:pPr>
        <w:spacing w:after="160" w:line="360" w:lineRule="auto"/>
        <w:rPr>
          <w:rFonts w:asciiTheme="minorHAnsi" w:hAnsiTheme="minorHAnsi" w:cstheme="minorHAnsi"/>
          <w:color w:val="C00000"/>
          <w:sz w:val="24"/>
          <w:szCs w:val="24"/>
        </w:rPr>
      </w:pPr>
      <w:r w:rsidRPr="00B74A1A">
        <w:rPr>
          <w:rFonts w:asciiTheme="minorHAnsi" w:hAnsiTheme="minorHAnsi" w:cstheme="minorHAnsi"/>
          <w:color w:val="C00000"/>
          <w:sz w:val="24"/>
          <w:szCs w:val="24"/>
        </w:rPr>
        <w:br w:type="page"/>
      </w:r>
    </w:p>
    <w:sdt>
      <w:sdtPr>
        <w:rPr>
          <w:rFonts w:asciiTheme="minorHAnsi" w:eastAsia="Calibri" w:hAnsiTheme="minorHAnsi" w:cstheme="minorBidi"/>
          <w:color w:val="C00000"/>
          <w:sz w:val="24"/>
          <w:szCs w:val="24"/>
          <w:lang w:eastAsia="en-US"/>
        </w:rPr>
        <w:id w:val="-1064101174"/>
        <w:docPartObj>
          <w:docPartGallery w:val="Table of Contents"/>
          <w:docPartUnique/>
        </w:docPartObj>
      </w:sdtPr>
      <w:sdtEndPr>
        <w:rPr>
          <w:b/>
          <w:bCs/>
        </w:rPr>
      </w:sdtEndPr>
      <w:sdtContent>
        <w:sdt>
          <w:sdtPr>
            <w:rPr>
              <w:rFonts w:asciiTheme="minorHAnsi" w:eastAsia="Calibri" w:hAnsiTheme="minorHAnsi" w:cstheme="minorBidi"/>
              <w:color w:val="C00000"/>
              <w:sz w:val="24"/>
              <w:szCs w:val="24"/>
              <w:lang w:eastAsia="en-US"/>
            </w:rPr>
            <w:id w:val="2078558272"/>
            <w:docPartObj>
              <w:docPartGallery w:val="Table of Contents"/>
              <w:docPartUnique/>
            </w:docPartObj>
          </w:sdtPr>
          <w:sdtEndPr>
            <w:rPr>
              <w:rFonts w:eastAsia="Times New Roman"/>
              <w:b/>
              <w:bCs/>
            </w:rPr>
          </w:sdtEndPr>
          <w:sdtContent>
            <w:p w14:paraId="5AA6385A" w14:textId="77777777" w:rsidR="006F44B2" w:rsidRPr="00B74A1A" w:rsidRDefault="006F44B2" w:rsidP="00743D91">
              <w:pPr>
                <w:pStyle w:val="Nagwekspisutreci"/>
                <w:spacing w:line="360" w:lineRule="auto"/>
                <w:rPr>
                  <w:rFonts w:asciiTheme="minorHAnsi" w:hAnsiTheme="minorHAnsi" w:cstheme="minorHAnsi"/>
                  <w:color w:val="C00000"/>
                  <w:sz w:val="24"/>
                  <w:szCs w:val="24"/>
                </w:rPr>
              </w:pPr>
              <w:r w:rsidRPr="00B74A1A">
                <w:rPr>
                  <w:rFonts w:asciiTheme="minorHAnsi" w:hAnsiTheme="minorHAnsi" w:cstheme="minorHAnsi"/>
                  <w:color w:val="C00000"/>
                  <w:sz w:val="24"/>
                  <w:szCs w:val="24"/>
                </w:rPr>
                <w:t>Spis treści</w:t>
              </w:r>
            </w:p>
            <w:p w14:paraId="406A6F96" w14:textId="399D3E66" w:rsidR="00A17C60" w:rsidRPr="00B74A1A" w:rsidRDefault="00141394" w:rsidP="00743D91">
              <w:pPr>
                <w:pStyle w:val="Spistreci1"/>
                <w:spacing w:line="360" w:lineRule="auto"/>
                <w:rPr>
                  <w:rFonts w:cstheme="minorHAnsi"/>
                  <w:szCs w:val="24"/>
                </w:rPr>
              </w:pPr>
            </w:p>
          </w:sdtContent>
        </w:sdt>
        <w:p w14:paraId="2E97DE41" w14:textId="4EA29AEE" w:rsidR="00CC614D" w:rsidRDefault="00A17C60">
          <w:pPr>
            <w:pStyle w:val="Spistreci1"/>
            <w:rPr>
              <w:rFonts w:eastAsiaTheme="minorEastAsia" w:cstheme="minorBidi"/>
              <w:noProof/>
              <w:kern w:val="2"/>
              <w:szCs w:val="24"/>
              <w:lang w:eastAsia="pl-PL"/>
              <w14:ligatures w14:val="standardContextual"/>
            </w:rPr>
          </w:pPr>
          <w:r w:rsidRPr="00B74A1A">
            <w:rPr>
              <w:rFonts w:cstheme="minorHAnsi"/>
              <w:szCs w:val="24"/>
            </w:rPr>
            <w:fldChar w:fldCharType="begin"/>
          </w:r>
          <w:r w:rsidRPr="00B74A1A">
            <w:rPr>
              <w:rFonts w:cstheme="minorHAnsi"/>
              <w:szCs w:val="24"/>
            </w:rPr>
            <w:instrText xml:space="preserve"> TOC \o "1-1" \h \z \t "Nagłówek 2;2;Nagłówek 2 PSDB;2" </w:instrText>
          </w:r>
          <w:r w:rsidRPr="00B74A1A">
            <w:rPr>
              <w:rFonts w:cstheme="minorHAnsi"/>
              <w:szCs w:val="24"/>
            </w:rPr>
            <w:fldChar w:fldCharType="separate"/>
          </w:r>
          <w:hyperlink w:anchor="_Toc226664897" w:history="1">
            <w:r w:rsidR="00CC614D" w:rsidRPr="00E62F0A">
              <w:rPr>
                <w:rStyle w:val="Hipercze"/>
                <w:noProof/>
              </w:rPr>
              <w:t>1.</w:t>
            </w:r>
            <w:r w:rsidR="00CC614D">
              <w:rPr>
                <w:rFonts w:eastAsiaTheme="minorEastAsia" w:cstheme="minorBidi"/>
                <w:noProof/>
                <w:kern w:val="2"/>
                <w:szCs w:val="24"/>
                <w:lang w:eastAsia="pl-PL"/>
                <w14:ligatures w14:val="standardContextual"/>
              </w:rPr>
              <w:tab/>
            </w:r>
            <w:r w:rsidR="00CC614D" w:rsidRPr="00E62F0A">
              <w:rPr>
                <w:rStyle w:val="Hipercze"/>
                <w:noProof/>
              </w:rPr>
              <w:t>Przedmiot badania</w:t>
            </w:r>
            <w:r w:rsidR="00CC614D">
              <w:rPr>
                <w:noProof/>
                <w:webHidden/>
              </w:rPr>
              <w:tab/>
            </w:r>
            <w:r w:rsidR="00CC614D">
              <w:rPr>
                <w:noProof/>
                <w:webHidden/>
              </w:rPr>
              <w:fldChar w:fldCharType="begin"/>
            </w:r>
            <w:r w:rsidR="00CC614D">
              <w:rPr>
                <w:noProof/>
                <w:webHidden/>
              </w:rPr>
              <w:instrText xml:space="preserve"> PAGEREF _Toc226664897 \h </w:instrText>
            </w:r>
            <w:r w:rsidR="00CC614D">
              <w:rPr>
                <w:noProof/>
                <w:webHidden/>
              </w:rPr>
            </w:r>
            <w:r w:rsidR="00CC614D">
              <w:rPr>
                <w:noProof/>
                <w:webHidden/>
              </w:rPr>
              <w:fldChar w:fldCharType="separate"/>
            </w:r>
            <w:r w:rsidR="004D1E52">
              <w:rPr>
                <w:noProof/>
                <w:webHidden/>
              </w:rPr>
              <w:t>3</w:t>
            </w:r>
            <w:r w:rsidR="00CC614D">
              <w:rPr>
                <w:noProof/>
                <w:webHidden/>
              </w:rPr>
              <w:fldChar w:fldCharType="end"/>
            </w:r>
          </w:hyperlink>
        </w:p>
        <w:p w14:paraId="1F4B6612" w14:textId="6208B2F9" w:rsidR="00CC614D" w:rsidRDefault="00CC614D">
          <w:pPr>
            <w:pStyle w:val="Spistreci1"/>
            <w:rPr>
              <w:rFonts w:eastAsiaTheme="minorEastAsia" w:cstheme="minorBidi"/>
              <w:noProof/>
              <w:kern w:val="2"/>
              <w:szCs w:val="24"/>
              <w:lang w:eastAsia="pl-PL"/>
              <w14:ligatures w14:val="standardContextual"/>
            </w:rPr>
          </w:pPr>
          <w:hyperlink w:anchor="_Toc226664899" w:history="1">
            <w:r w:rsidRPr="00E62F0A">
              <w:rPr>
                <w:rStyle w:val="Hipercze"/>
                <w:noProof/>
              </w:rPr>
              <w:t>2.</w:t>
            </w:r>
            <w:r>
              <w:rPr>
                <w:rFonts w:eastAsiaTheme="minorEastAsia" w:cstheme="minorBidi"/>
                <w:noProof/>
                <w:kern w:val="2"/>
                <w:szCs w:val="24"/>
                <w:lang w:eastAsia="pl-PL"/>
                <w14:ligatures w14:val="standardContextual"/>
              </w:rPr>
              <w:tab/>
            </w:r>
            <w:r w:rsidRPr="00E62F0A">
              <w:rPr>
                <w:rStyle w:val="Hipercze"/>
                <w:noProof/>
              </w:rPr>
              <w:t>Cele i zakres badania</w:t>
            </w:r>
            <w:r>
              <w:rPr>
                <w:noProof/>
                <w:webHidden/>
              </w:rPr>
              <w:tab/>
            </w:r>
            <w:r>
              <w:rPr>
                <w:noProof/>
                <w:webHidden/>
              </w:rPr>
              <w:fldChar w:fldCharType="begin"/>
            </w:r>
            <w:r>
              <w:rPr>
                <w:noProof/>
                <w:webHidden/>
              </w:rPr>
              <w:instrText xml:space="preserve"> PAGEREF _Toc226664899 \h </w:instrText>
            </w:r>
            <w:r>
              <w:rPr>
                <w:noProof/>
                <w:webHidden/>
              </w:rPr>
            </w:r>
            <w:r>
              <w:rPr>
                <w:noProof/>
                <w:webHidden/>
              </w:rPr>
              <w:fldChar w:fldCharType="separate"/>
            </w:r>
            <w:r w:rsidR="004D1E52">
              <w:rPr>
                <w:noProof/>
                <w:webHidden/>
              </w:rPr>
              <w:t>10</w:t>
            </w:r>
            <w:r>
              <w:rPr>
                <w:noProof/>
                <w:webHidden/>
              </w:rPr>
              <w:fldChar w:fldCharType="end"/>
            </w:r>
          </w:hyperlink>
        </w:p>
        <w:p w14:paraId="2A977DD5" w14:textId="25CA5FBC" w:rsidR="00CC614D" w:rsidRDefault="00CC614D">
          <w:pPr>
            <w:pStyle w:val="Spistreci1"/>
            <w:rPr>
              <w:rFonts w:eastAsiaTheme="minorEastAsia" w:cstheme="minorBidi"/>
              <w:noProof/>
              <w:kern w:val="2"/>
              <w:szCs w:val="24"/>
              <w:lang w:eastAsia="pl-PL"/>
              <w14:ligatures w14:val="standardContextual"/>
            </w:rPr>
          </w:pPr>
          <w:hyperlink w:anchor="_Toc226664900" w:history="1">
            <w:r w:rsidRPr="00E62F0A">
              <w:rPr>
                <w:rStyle w:val="Hipercze"/>
                <w:rFonts w:ascii="Calibri" w:hAnsi="Calibri" w:cs="Calibri"/>
                <w:noProof/>
              </w:rPr>
              <w:t>3.</w:t>
            </w:r>
            <w:r>
              <w:rPr>
                <w:rFonts w:eastAsiaTheme="minorEastAsia" w:cstheme="minorBidi"/>
                <w:noProof/>
                <w:kern w:val="2"/>
                <w:szCs w:val="24"/>
                <w:lang w:eastAsia="pl-PL"/>
                <w14:ligatures w14:val="standardContextual"/>
              </w:rPr>
              <w:tab/>
            </w:r>
            <w:r w:rsidRPr="00E62F0A">
              <w:rPr>
                <w:rStyle w:val="Hipercze"/>
                <w:rFonts w:ascii="Calibri" w:hAnsi="Calibri" w:cs="Calibri"/>
                <w:noProof/>
              </w:rPr>
              <w:t>Główne pytania badawcze</w:t>
            </w:r>
            <w:r>
              <w:rPr>
                <w:noProof/>
                <w:webHidden/>
              </w:rPr>
              <w:tab/>
            </w:r>
            <w:r>
              <w:rPr>
                <w:noProof/>
                <w:webHidden/>
              </w:rPr>
              <w:fldChar w:fldCharType="begin"/>
            </w:r>
            <w:r>
              <w:rPr>
                <w:noProof/>
                <w:webHidden/>
              </w:rPr>
              <w:instrText xml:space="preserve"> PAGEREF _Toc226664900 \h </w:instrText>
            </w:r>
            <w:r>
              <w:rPr>
                <w:noProof/>
                <w:webHidden/>
              </w:rPr>
            </w:r>
            <w:r>
              <w:rPr>
                <w:noProof/>
                <w:webHidden/>
              </w:rPr>
              <w:fldChar w:fldCharType="separate"/>
            </w:r>
            <w:r w:rsidR="004D1E52">
              <w:rPr>
                <w:noProof/>
                <w:webHidden/>
              </w:rPr>
              <w:t>12</w:t>
            </w:r>
            <w:r>
              <w:rPr>
                <w:noProof/>
                <w:webHidden/>
              </w:rPr>
              <w:fldChar w:fldCharType="end"/>
            </w:r>
          </w:hyperlink>
        </w:p>
        <w:p w14:paraId="2869C7B1" w14:textId="0D76FC6B" w:rsidR="00CC614D" w:rsidRDefault="00CC614D" w:rsidP="004D1E52">
          <w:pPr>
            <w:pStyle w:val="Spistreci1"/>
            <w:rPr>
              <w:rFonts w:eastAsiaTheme="minorEastAsia" w:cstheme="minorBidi"/>
              <w:noProof/>
              <w:kern w:val="2"/>
              <w:szCs w:val="24"/>
              <w:lang w:eastAsia="pl-PL"/>
              <w14:ligatures w14:val="standardContextual"/>
            </w:rPr>
          </w:pPr>
          <w:hyperlink w:anchor="_Toc226664901" w:history="1">
            <w:r w:rsidRPr="00E62F0A">
              <w:rPr>
                <w:rStyle w:val="Hipercze"/>
                <w:rFonts w:ascii="Calibri" w:hAnsi="Calibri" w:cs="Calibri"/>
                <w:noProof/>
              </w:rPr>
              <w:t>4.</w:t>
            </w:r>
            <w:r>
              <w:rPr>
                <w:rFonts w:eastAsiaTheme="minorEastAsia" w:cstheme="minorBidi"/>
                <w:noProof/>
                <w:kern w:val="2"/>
                <w:szCs w:val="24"/>
                <w:lang w:eastAsia="pl-PL"/>
                <w14:ligatures w14:val="standardContextual"/>
              </w:rPr>
              <w:tab/>
            </w:r>
            <w:r w:rsidRPr="00E62F0A">
              <w:rPr>
                <w:rStyle w:val="Hipercze"/>
                <w:rFonts w:ascii="Calibri" w:hAnsi="Calibri" w:cs="Calibri"/>
                <w:noProof/>
              </w:rPr>
              <w:t>Założenia metodyczne</w:t>
            </w:r>
            <w:r>
              <w:rPr>
                <w:noProof/>
                <w:webHidden/>
              </w:rPr>
              <w:tab/>
            </w:r>
            <w:r>
              <w:rPr>
                <w:noProof/>
                <w:webHidden/>
              </w:rPr>
              <w:fldChar w:fldCharType="begin"/>
            </w:r>
            <w:r>
              <w:rPr>
                <w:noProof/>
                <w:webHidden/>
              </w:rPr>
              <w:instrText xml:space="preserve"> PAGEREF _Toc226664901 \h </w:instrText>
            </w:r>
            <w:r>
              <w:rPr>
                <w:noProof/>
                <w:webHidden/>
              </w:rPr>
            </w:r>
            <w:r>
              <w:rPr>
                <w:noProof/>
                <w:webHidden/>
              </w:rPr>
              <w:fldChar w:fldCharType="separate"/>
            </w:r>
            <w:r w:rsidR="004D1E52">
              <w:rPr>
                <w:noProof/>
                <w:webHidden/>
              </w:rPr>
              <w:t>16</w:t>
            </w:r>
            <w:r>
              <w:rPr>
                <w:noProof/>
                <w:webHidden/>
              </w:rPr>
              <w:fldChar w:fldCharType="end"/>
            </w:r>
          </w:hyperlink>
        </w:p>
        <w:p w14:paraId="7D1EAA3D" w14:textId="310CCFE0" w:rsidR="00CC614D" w:rsidRDefault="00CC614D">
          <w:pPr>
            <w:pStyle w:val="Spistreci1"/>
            <w:rPr>
              <w:rFonts w:eastAsiaTheme="minorEastAsia" w:cstheme="minorBidi"/>
              <w:noProof/>
              <w:kern w:val="2"/>
              <w:szCs w:val="24"/>
              <w:lang w:eastAsia="pl-PL"/>
              <w14:ligatures w14:val="standardContextual"/>
            </w:rPr>
          </w:pPr>
          <w:hyperlink w:anchor="_Toc226664903" w:history="1">
            <w:r w:rsidRPr="00E62F0A">
              <w:rPr>
                <w:rStyle w:val="Hipercze"/>
                <w:noProof/>
              </w:rPr>
              <w:t>5.</w:t>
            </w:r>
            <w:r>
              <w:rPr>
                <w:rFonts w:eastAsiaTheme="minorEastAsia" w:cstheme="minorBidi"/>
                <w:noProof/>
                <w:kern w:val="2"/>
                <w:szCs w:val="24"/>
                <w:lang w:eastAsia="pl-PL"/>
                <w14:ligatures w14:val="standardContextual"/>
              </w:rPr>
              <w:tab/>
            </w:r>
            <w:r w:rsidRPr="00E62F0A">
              <w:rPr>
                <w:rStyle w:val="Hipercze"/>
                <w:noProof/>
              </w:rPr>
              <w:t>Produkty badania</w:t>
            </w:r>
            <w:r>
              <w:rPr>
                <w:noProof/>
                <w:webHidden/>
              </w:rPr>
              <w:tab/>
            </w:r>
            <w:r>
              <w:rPr>
                <w:noProof/>
                <w:webHidden/>
              </w:rPr>
              <w:fldChar w:fldCharType="begin"/>
            </w:r>
            <w:r>
              <w:rPr>
                <w:noProof/>
                <w:webHidden/>
              </w:rPr>
              <w:instrText xml:space="preserve"> PAGEREF _Toc226664903 \h </w:instrText>
            </w:r>
            <w:r>
              <w:rPr>
                <w:noProof/>
                <w:webHidden/>
              </w:rPr>
            </w:r>
            <w:r>
              <w:rPr>
                <w:noProof/>
                <w:webHidden/>
              </w:rPr>
              <w:fldChar w:fldCharType="separate"/>
            </w:r>
            <w:r w:rsidR="004D1E52">
              <w:rPr>
                <w:noProof/>
                <w:webHidden/>
              </w:rPr>
              <w:t>30</w:t>
            </w:r>
            <w:r>
              <w:rPr>
                <w:noProof/>
                <w:webHidden/>
              </w:rPr>
              <w:fldChar w:fldCharType="end"/>
            </w:r>
          </w:hyperlink>
        </w:p>
        <w:p w14:paraId="1C75D74E" w14:textId="43B623B1" w:rsidR="00CC614D" w:rsidRDefault="00CC614D">
          <w:pPr>
            <w:pStyle w:val="Spistreci1"/>
            <w:rPr>
              <w:rFonts w:eastAsiaTheme="minorEastAsia" w:cstheme="minorBidi"/>
              <w:noProof/>
              <w:kern w:val="2"/>
              <w:szCs w:val="24"/>
              <w:lang w:eastAsia="pl-PL"/>
              <w14:ligatures w14:val="standardContextual"/>
            </w:rPr>
          </w:pPr>
          <w:hyperlink w:anchor="_Toc226664904" w:history="1">
            <w:r w:rsidRPr="00E62F0A">
              <w:rPr>
                <w:rStyle w:val="Hipercze"/>
                <w:noProof/>
              </w:rPr>
              <w:t>6.</w:t>
            </w:r>
            <w:r>
              <w:rPr>
                <w:rFonts w:eastAsiaTheme="minorEastAsia" w:cstheme="minorBidi"/>
                <w:noProof/>
                <w:kern w:val="2"/>
                <w:szCs w:val="24"/>
                <w:lang w:eastAsia="pl-PL"/>
                <w14:ligatures w14:val="standardContextual"/>
              </w:rPr>
              <w:tab/>
            </w:r>
            <w:r w:rsidRPr="00E62F0A">
              <w:rPr>
                <w:rStyle w:val="Hipercze"/>
                <w:noProof/>
              </w:rPr>
              <w:t>Harmonogram badania</w:t>
            </w:r>
            <w:r>
              <w:rPr>
                <w:noProof/>
                <w:webHidden/>
              </w:rPr>
              <w:tab/>
            </w:r>
            <w:r>
              <w:rPr>
                <w:noProof/>
                <w:webHidden/>
              </w:rPr>
              <w:fldChar w:fldCharType="begin"/>
            </w:r>
            <w:r>
              <w:rPr>
                <w:noProof/>
                <w:webHidden/>
              </w:rPr>
              <w:instrText xml:space="preserve"> PAGEREF _Toc226664904 \h </w:instrText>
            </w:r>
            <w:r>
              <w:rPr>
                <w:noProof/>
                <w:webHidden/>
              </w:rPr>
            </w:r>
            <w:r>
              <w:rPr>
                <w:noProof/>
                <w:webHidden/>
              </w:rPr>
              <w:fldChar w:fldCharType="separate"/>
            </w:r>
            <w:r w:rsidR="004D1E52">
              <w:rPr>
                <w:noProof/>
                <w:webHidden/>
              </w:rPr>
              <w:t>32</w:t>
            </w:r>
            <w:r>
              <w:rPr>
                <w:noProof/>
                <w:webHidden/>
              </w:rPr>
              <w:fldChar w:fldCharType="end"/>
            </w:r>
          </w:hyperlink>
        </w:p>
        <w:p w14:paraId="6FD18999" w14:textId="5478FBE0" w:rsidR="00CC614D" w:rsidRDefault="00CC614D">
          <w:pPr>
            <w:pStyle w:val="Spistreci1"/>
            <w:rPr>
              <w:rFonts w:eastAsiaTheme="minorEastAsia" w:cstheme="minorBidi"/>
              <w:noProof/>
              <w:kern w:val="2"/>
              <w:szCs w:val="24"/>
              <w:lang w:eastAsia="pl-PL"/>
              <w14:ligatures w14:val="standardContextual"/>
            </w:rPr>
          </w:pPr>
          <w:hyperlink w:anchor="_Toc226664905" w:history="1"/>
        </w:p>
        <w:p w14:paraId="3F54FE24" w14:textId="5498B09C" w:rsidR="006F44B2" w:rsidRPr="00B74A1A" w:rsidRDefault="00A17C60" w:rsidP="00743D91">
          <w:pPr>
            <w:spacing w:line="360" w:lineRule="auto"/>
            <w:rPr>
              <w:rFonts w:asciiTheme="minorHAnsi" w:hAnsiTheme="minorHAnsi" w:cstheme="minorHAnsi"/>
              <w:color w:val="C00000"/>
              <w:sz w:val="24"/>
              <w:szCs w:val="24"/>
            </w:rPr>
          </w:pPr>
          <w:r w:rsidRPr="00B74A1A">
            <w:rPr>
              <w:rFonts w:asciiTheme="minorHAnsi" w:eastAsia="Times New Roman" w:hAnsiTheme="minorHAnsi" w:cstheme="minorHAnsi"/>
              <w:color w:val="C00000"/>
              <w:sz w:val="24"/>
              <w:szCs w:val="24"/>
            </w:rPr>
            <w:fldChar w:fldCharType="end"/>
          </w:r>
        </w:p>
      </w:sdtContent>
    </w:sdt>
    <w:p w14:paraId="3AA6921B" w14:textId="77777777" w:rsidR="006F44B2" w:rsidRPr="00B74A1A" w:rsidRDefault="006F44B2" w:rsidP="00743D91">
      <w:pPr>
        <w:tabs>
          <w:tab w:val="center" w:pos="4536"/>
          <w:tab w:val="right" w:pos="9072"/>
        </w:tabs>
        <w:spacing w:after="0" w:line="360" w:lineRule="auto"/>
        <w:rPr>
          <w:rFonts w:asciiTheme="minorHAnsi" w:eastAsiaTheme="minorHAnsi" w:hAnsiTheme="minorHAnsi" w:cstheme="minorHAnsi"/>
          <w:b/>
          <w:color w:val="C00000"/>
          <w:sz w:val="24"/>
          <w:szCs w:val="24"/>
        </w:rPr>
      </w:pPr>
    </w:p>
    <w:p w14:paraId="233FE649" w14:textId="77777777" w:rsidR="006F44B2" w:rsidRPr="00B74A1A" w:rsidRDefault="006F44B2" w:rsidP="00743D91">
      <w:pPr>
        <w:tabs>
          <w:tab w:val="center" w:pos="4536"/>
          <w:tab w:val="right" w:pos="9072"/>
        </w:tabs>
        <w:spacing w:after="0" w:line="360" w:lineRule="auto"/>
        <w:rPr>
          <w:rFonts w:asciiTheme="minorHAnsi" w:eastAsiaTheme="minorHAnsi" w:hAnsiTheme="minorHAnsi" w:cstheme="minorHAnsi"/>
          <w:b/>
          <w:color w:val="C00000"/>
          <w:sz w:val="24"/>
          <w:szCs w:val="24"/>
        </w:rPr>
      </w:pPr>
    </w:p>
    <w:p w14:paraId="65723524" w14:textId="77777777" w:rsidR="00803D38" w:rsidRPr="00B74A1A" w:rsidRDefault="00803D38" w:rsidP="00743D91">
      <w:pPr>
        <w:spacing w:after="160" w:line="360" w:lineRule="auto"/>
        <w:rPr>
          <w:rFonts w:asciiTheme="minorHAnsi" w:eastAsiaTheme="minorHAnsi" w:hAnsiTheme="minorHAnsi" w:cstheme="minorHAnsi"/>
          <w:b/>
          <w:color w:val="C00000"/>
          <w:sz w:val="24"/>
          <w:szCs w:val="24"/>
        </w:rPr>
      </w:pPr>
      <w:r w:rsidRPr="00B74A1A">
        <w:rPr>
          <w:rFonts w:asciiTheme="minorHAnsi" w:eastAsiaTheme="minorHAnsi" w:hAnsiTheme="minorHAnsi" w:cstheme="minorHAnsi"/>
          <w:b/>
          <w:color w:val="C00000"/>
          <w:sz w:val="24"/>
          <w:szCs w:val="24"/>
        </w:rPr>
        <w:br w:type="page"/>
      </w:r>
    </w:p>
    <w:p w14:paraId="696D8FE0" w14:textId="5BFFEEC3" w:rsidR="00192763" w:rsidRPr="00B74A1A" w:rsidRDefault="004C6A7B" w:rsidP="00743D91">
      <w:pPr>
        <w:pStyle w:val="Nagwek1PSDB"/>
      </w:pPr>
      <w:bookmarkStart w:id="0" w:name="_Toc226664897"/>
      <w:r w:rsidRPr="00B74A1A">
        <w:lastRenderedPageBreak/>
        <w:t>Przedmiot badania</w:t>
      </w:r>
      <w:bookmarkEnd w:id="0"/>
    </w:p>
    <w:p w14:paraId="032FF465" w14:textId="77777777" w:rsidR="001611F7" w:rsidRPr="000D4378" w:rsidRDefault="001611F7" w:rsidP="000D4378">
      <w:pPr>
        <w:spacing w:line="269" w:lineRule="auto"/>
        <w:rPr>
          <w:rFonts w:cs="Calibri"/>
          <w:sz w:val="24"/>
          <w:szCs w:val="24"/>
        </w:rPr>
      </w:pPr>
      <w:r w:rsidRPr="000D4378">
        <w:rPr>
          <w:rFonts w:cs="Calibri"/>
          <w:sz w:val="24"/>
          <w:szCs w:val="24"/>
        </w:rPr>
        <w:t xml:space="preserve">Przedmiotem niniejszego badania jest ewaluacja efektów wsparcia udzielanego w ramach programu Fundusze Europejskie dla Nowoczesnej Gospodarki 2021–2027 (FENG) w trzech kluczowych obszarach transformacji przedsiębiorstw: cyfryzacji, zazielenienia oraz rozwoju kompetencji pracowników przedsiębiorstw (CZK). </w:t>
      </w:r>
    </w:p>
    <w:p w14:paraId="6CE2FE53" w14:textId="61B0527E" w:rsidR="00C56368" w:rsidRPr="000D4378" w:rsidRDefault="005A5502" w:rsidP="000D4378">
      <w:pPr>
        <w:pStyle w:val="NormalnyWeb"/>
        <w:spacing w:line="269" w:lineRule="auto"/>
        <w:rPr>
          <w:rFonts w:ascii="Calibri" w:hAnsi="Calibri" w:cs="Calibri"/>
        </w:rPr>
      </w:pPr>
      <w:r w:rsidRPr="000D4378">
        <w:rPr>
          <w:rFonts w:ascii="Calibri" w:hAnsi="Calibri" w:cs="Calibri"/>
        </w:rPr>
        <w:t>Zgodnie z zapisami programu FENG: Z uwagi na kluczowe znaczenie transformacji zielonej i cyfrowej w poprawie konkurencyjności i innowacyjności gospodarki, jak również konieczność przyspieszenia jej tempa, przewidziano wsparcie dla przedsiębiorstw w inwestycjach zmierzających do cyfryzacji i zazielenienia ich działalności.</w:t>
      </w:r>
    </w:p>
    <w:p w14:paraId="4EC33DDF" w14:textId="67A6CA66" w:rsidR="00C56368" w:rsidRPr="000D4378" w:rsidRDefault="00C56368" w:rsidP="000D4378">
      <w:pPr>
        <w:pStyle w:val="NormalnyWeb"/>
        <w:spacing w:line="269" w:lineRule="auto"/>
        <w:rPr>
          <w:rFonts w:ascii="Calibri" w:hAnsi="Calibri" w:cs="Calibri"/>
        </w:rPr>
      </w:pPr>
      <w:r w:rsidRPr="000D4378">
        <w:rPr>
          <w:rFonts w:ascii="Calibri" w:hAnsi="Calibri" w:cs="Calibri"/>
        </w:rPr>
        <w:t xml:space="preserve">Badanie wpisuje się </w:t>
      </w:r>
      <w:r w:rsidR="00972537" w:rsidRPr="000D4378">
        <w:rPr>
          <w:rFonts w:ascii="Calibri" w:hAnsi="Calibri" w:cs="Calibri"/>
        </w:rPr>
        <w:t xml:space="preserve">także </w:t>
      </w:r>
      <w:r w:rsidRPr="000D4378">
        <w:rPr>
          <w:rFonts w:ascii="Calibri" w:hAnsi="Calibri" w:cs="Calibri"/>
        </w:rPr>
        <w:t xml:space="preserve">w realizację </w:t>
      </w:r>
      <w:r w:rsidRPr="000D4378">
        <w:rPr>
          <w:rStyle w:val="Pogrubienie"/>
          <w:rFonts w:ascii="Calibri" w:hAnsi="Calibri" w:cs="Calibri"/>
          <w:b w:val="0"/>
          <w:bCs w:val="0"/>
        </w:rPr>
        <w:t>Celu Polityki 1 (CP1)</w:t>
      </w:r>
      <w:r w:rsidRPr="000D4378">
        <w:rPr>
          <w:rFonts w:ascii="Calibri" w:hAnsi="Calibri" w:cs="Calibri"/>
          <w:b/>
          <w:bCs/>
        </w:rPr>
        <w:t xml:space="preserve"> </w:t>
      </w:r>
      <w:r w:rsidRPr="000D4378">
        <w:rPr>
          <w:rFonts w:ascii="Calibri" w:hAnsi="Calibri" w:cs="Calibri"/>
        </w:rPr>
        <w:t xml:space="preserve">– „Bardziej konkurencyjna i inteligentna Europa dzięki promowaniu innowacyjnej i inteligentnej transformacji gospodarczej” oraz </w:t>
      </w:r>
      <w:r w:rsidRPr="000D4378">
        <w:rPr>
          <w:rStyle w:val="Pogrubienie"/>
          <w:rFonts w:ascii="Calibri" w:hAnsi="Calibri" w:cs="Calibri"/>
          <w:b w:val="0"/>
          <w:bCs w:val="0"/>
        </w:rPr>
        <w:t>Celu Polityki 2 (CP2)</w:t>
      </w:r>
      <w:r w:rsidRPr="000D4378">
        <w:rPr>
          <w:rFonts w:ascii="Calibri" w:hAnsi="Calibri" w:cs="Calibri"/>
        </w:rPr>
        <w:t xml:space="preserve"> – „Bardziej przyjazna dla środowiska, niskoemisyjna Europa”, określonych w Umowie Partnerstwa na lata 2021–2027. Zgodnie z tym dokumentem wzrost produktywności gospodarki oraz przejście w kierunku niskoemisyjnej i bardziej </w:t>
      </w:r>
      <w:proofErr w:type="spellStart"/>
      <w:r w:rsidRPr="000D4378">
        <w:rPr>
          <w:rFonts w:ascii="Calibri" w:hAnsi="Calibri" w:cs="Calibri"/>
        </w:rPr>
        <w:t>zasobooszczędnej</w:t>
      </w:r>
      <w:proofErr w:type="spellEnd"/>
      <w:r w:rsidRPr="000D4378">
        <w:rPr>
          <w:rFonts w:ascii="Calibri" w:hAnsi="Calibri" w:cs="Calibri"/>
        </w:rPr>
        <w:t xml:space="preserve"> gospodarki wymagają </w:t>
      </w:r>
      <w:r w:rsidRPr="000D4378">
        <w:rPr>
          <w:rStyle w:val="Pogrubienie"/>
          <w:rFonts w:ascii="Calibri" w:hAnsi="Calibri" w:cs="Calibri"/>
          <w:b w:val="0"/>
          <w:bCs w:val="0"/>
        </w:rPr>
        <w:t>równoległych i skoordynowanych działań</w:t>
      </w:r>
      <w:r w:rsidRPr="000D4378">
        <w:rPr>
          <w:rFonts w:ascii="Calibri" w:hAnsi="Calibri" w:cs="Calibri"/>
          <w:b/>
          <w:bCs/>
        </w:rPr>
        <w:t xml:space="preserve"> </w:t>
      </w:r>
      <w:r w:rsidRPr="000D4378">
        <w:rPr>
          <w:rFonts w:ascii="Calibri" w:hAnsi="Calibri" w:cs="Calibri"/>
        </w:rPr>
        <w:t>w obszarze technologii, organizacji przedsiębiorstw oraz rozwoju kompetencji.</w:t>
      </w:r>
      <w:r w:rsidR="001611F7" w:rsidRPr="000D4378">
        <w:rPr>
          <w:rFonts w:ascii="Calibri" w:hAnsi="Calibri" w:cs="Calibri"/>
        </w:rPr>
        <w:t xml:space="preserve"> </w:t>
      </w:r>
      <w:r w:rsidRPr="000D4378">
        <w:rPr>
          <w:rFonts w:ascii="Calibri" w:hAnsi="Calibri" w:cs="Calibri"/>
        </w:rPr>
        <w:t>W tym kontekście badanie ma charakter ewaluacyjny i koncentruje się na analizie, w jakim stopniu interwencja FENG wspiera spójne i komplementarne procesy transformacyjne oraz jakie mechanizmy, czynniki i bariery wpływają na ich skuteczność na poziomie przedsiębiorstw.</w:t>
      </w:r>
    </w:p>
    <w:p w14:paraId="660EA166" w14:textId="34618597" w:rsidR="001611F7" w:rsidRPr="000D4378" w:rsidRDefault="001611F7" w:rsidP="000D4378">
      <w:pPr>
        <w:pStyle w:val="NormalnyWeb"/>
        <w:spacing w:line="269" w:lineRule="auto"/>
        <w:rPr>
          <w:rFonts w:ascii="Calibri" w:hAnsi="Calibri" w:cs="Calibri"/>
        </w:rPr>
      </w:pPr>
      <w:r w:rsidRPr="00FC68EF">
        <w:rPr>
          <w:rFonts w:ascii="Calibri" w:hAnsi="Calibri" w:cs="Calibri"/>
        </w:rPr>
        <w:t>Istotnym elementem badania będzie również identyfikacja wartości dodanej interwencji FENG, rozumianej jako zmiany i efekty, które nie wystąpiłyby bez wsparcia publicznego, wystąpiłyby w ograniczonym zakresie lub w późniejszym czasie. W szczególności analizowane będzie, czy i w jakim stopniu wsparcie FENG umożliwiło przedsiębiorstwom wybór bardziej zaawansowanych wariantów rozwojowych – w obszarze transformacji cyfrowej, zielonej oraz rozwoju kompetencji – wymagających wyższych nakładów, większego ryzyka lub zmian organizacyjnych, które bez interwencji publicznej nie zostałyby podjęte.</w:t>
      </w:r>
    </w:p>
    <w:p w14:paraId="46A4631E" w14:textId="59FA032F" w:rsidR="001611F7" w:rsidRPr="000D4378" w:rsidRDefault="001611F7" w:rsidP="000D4378">
      <w:pPr>
        <w:pStyle w:val="NormalnyWeb"/>
        <w:spacing w:line="269" w:lineRule="auto"/>
        <w:rPr>
          <w:rFonts w:ascii="Calibri" w:hAnsi="Calibri" w:cs="Calibri"/>
        </w:rPr>
      </w:pPr>
      <w:r w:rsidRPr="000D4378">
        <w:rPr>
          <w:rFonts w:ascii="Calibri" w:hAnsi="Calibri" w:cs="Calibri"/>
        </w:rPr>
        <w:t xml:space="preserve">W tym ujęciu badanie koncentruje się nie tylko na ocenie osiągniętych rezultatów, lecz także na analizie mechanizmów </w:t>
      </w:r>
      <w:r w:rsidR="005A5502" w:rsidRPr="000D4378">
        <w:rPr>
          <w:rFonts w:ascii="Calibri" w:hAnsi="Calibri" w:cs="Calibri"/>
        </w:rPr>
        <w:t>decyzyjnych</w:t>
      </w:r>
      <w:r w:rsidRPr="000D4378">
        <w:rPr>
          <w:rFonts w:ascii="Calibri" w:hAnsi="Calibri" w:cs="Calibri"/>
        </w:rPr>
        <w:t xml:space="preserve"> przedsiębiorstw, pozwalając na ocenę, w jakim stopniu FENG pełni rolę katalizatora procesów transformacyjnych zgodnie z celami polityk Unii Europejskiej.</w:t>
      </w:r>
    </w:p>
    <w:p w14:paraId="2A63032E" w14:textId="77777777" w:rsidR="001611F7" w:rsidRPr="000D4378" w:rsidRDefault="001611F7" w:rsidP="000D4378">
      <w:pPr>
        <w:pStyle w:val="Nagwek3PSDB"/>
        <w:spacing w:line="269" w:lineRule="auto"/>
        <w:rPr>
          <w:rFonts w:ascii="Calibri" w:hAnsi="Calibri" w:cs="Calibri"/>
        </w:rPr>
      </w:pPr>
      <w:bookmarkStart w:id="1" w:name="_Toc220966562"/>
      <w:r w:rsidRPr="000D4378">
        <w:rPr>
          <w:rFonts w:ascii="Calibri" w:hAnsi="Calibri" w:cs="Calibri"/>
        </w:rPr>
        <w:t>Atrybucja efektów wsparcia</w:t>
      </w:r>
      <w:bookmarkEnd w:id="1"/>
    </w:p>
    <w:p w14:paraId="337DD015" w14:textId="77777777" w:rsidR="001611F7" w:rsidRPr="000D4378" w:rsidRDefault="001611F7" w:rsidP="000D4378">
      <w:pPr>
        <w:spacing w:line="269" w:lineRule="auto"/>
        <w:rPr>
          <w:rFonts w:cs="Calibri"/>
          <w:sz w:val="24"/>
          <w:szCs w:val="24"/>
        </w:rPr>
      </w:pPr>
      <w:r w:rsidRPr="000D4378">
        <w:rPr>
          <w:rFonts w:cs="Calibri"/>
          <w:sz w:val="24"/>
          <w:szCs w:val="24"/>
        </w:rPr>
        <w:t>W badaniu należy przyjąć założenie, że możliwość jednoznacznego przypisania zaobserwowanych zmian wyłącznie interwencji FENG jest ograniczona, ze względu na równoległe oddziaływanie czynników zewnętrznych, takich jak sytuacja makroekonomiczna, zmiany regulacyjne, presja rynkowa, inne instrumenty wsparcia publicznego o zbliżonym profilu oddziaływania (np. FERS, FEPW, KPO), a także działania własne przedsiębiorstw.</w:t>
      </w:r>
      <w:r w:rsidRPr="000D4378">
        <w:rPr>
          <w:rFonts w:cs="Calibri"/>
          <w:sz w:val="24"/>
          <w:szCs w:val="24"/>
        </w:rPr>
        <w:br/>
      </w:r>
      <w:r w:rsidRPr="000D4378">
        <w:rPr>
          <w:rFonts w:cs="Calibri"/>
          <w:sz w:val="24"/>
          <w:szCs w:val="24"/>
        </w:rPr>
        <w:lastRenderedPageBreak/>
        <w:t xml:space="preserve">W związku z tym ewaluacja powinna koncentrować się na oszacowaniu wkładu interwencji FENG w procesy transformacji przedsiębiorstw, a nie na prostym przypisywaniu zaobserwowanych efektów wyłącznie programowi. </w:t>
      </w:r>
    </w:p>
    <w:p w14:paraId="7303F833" w14:textId="77777777" w:rsidR="002C66ED" w:rsidRDefault="002C66ED" w:rsidP="002C66ED">
      <w:pPr>
        <w:spacing w:line="269" w:lineRule="auto"/>
        <w:rPr>
          <w:rFonts w:cs="Calibri"/>
          <w:sz w:val="24"/>
          <w:szCs w:val="24"/>
        </w:rPr>
      </w:pPr>
      <w:r w:rsidRPr="00D64364">
        <w:rPr>
          <w:rFonts w:cs="Calibri"/>
          <w:sz w:val="24"/>
          <w:szCs w:val="24"/>
        </w:rPr>
        <w:t>Dla zapewnienia właściwego punktu odniesienia Wykonawca przeprowadzi przegląd i syntetyczną analizę wybranych krajowych i unijnych instrumentów wsparcia dostępnych w badanym okresie, obejmujących cyfryzację, zazielenienie oraz rozwój kompetencji przedsiębiorstw. Analiza ta będzie miała charakter kontekstowy i porównawczy i posłuży do oceny specyfiki, komplementarności oraz wartości dodanej interwencji FENG.</w:t>
      </w:r>
    </w:p>
    <w:p w14:paraId="7A55AFD7" w14:textId="77777777" w:rsidR="002C66ED" w:rsidRDefault="002C66ED" w:rsidP="002C66ED">
      <w:pPr>
        <w:pStyle w:val="Nagwek3PSDB"/>
        <w:spacing w:line="269" w:lineRule="auto"/>
        <w:rPr>
          <w:rFonts w:ascii="Calibri" w:eastAsia="Calibri" w:hAnsi="Calibri" w:cs="Calibri"/>
          <w:bCs w:val="0"/>
          <w:color w:val="auto"/>
          <w:lang w:eastAsia="en-US"/>
        </w:rPr>
      </w:pPr>
      <w:r w:rsidRPr="00947DCA">
        <w:rPr>
          <w:rFonts w:ascii="Calibri" w:eastAsia="Calibri" w:hAnsi="Calibri" w:cs="Calibri"/>
          <w:bCs w:val="0"/>
          <w:color w:val="auto"/>
          <w:lang w:eastAsia="en-US"/>
        </w:rPr>
        <w:t xml:space="preserve">Rzetelność wnioskowania zostanie wzmocniona poprzez triangulację metod badawczych (ilościowych i jakościowych) oraz źródeł danych, co pozwoli na możliwie wiarygodną ocenę wpływu FENG przy zachowaniu świadomości ograniczeń </w:t>
      </w:r>
      <w:proofErr w:type="spellStart"/>
      <w:r w:rsidRPr="00947DCA">
        <w:rPr>
          <w:rFonts w:ascii="Calibri" w:eastAsia="Calibri" w:hAnsi="Calibri" w:cs="Calibri"/>
          <w:bCs w:val="0"/>
          <w:color w:val="auto"/>
          <w:lang w:eastAsia="en-US"/>
        </w:rPr>
        <w:t>atrybucyjnych</w:t>
      </w:r>
      <w:proofErr w:type="spellEnd"/>
      <w:r w:rsidRPr="00947DCA">
        <w:rPr>
          <w:rFonts w:ascii="Calibri" w:eastAsia="Calibri" w:hAnsi="Calibri" w:cs="Calibri"/>
          <w:bCs w:val="0"/>
          <w:color w:val="auto"/>
          <w:lang w:eastAsia="en-US"/>
        </w:rPr>
        <w:t>.</w:t>
      </w:r>
    </w:p>
    <w:p w14:paraId="52F72DCA" w14:textId="77777777" w:rsidR="001611F7" w:rsidRPr="000D4378" w:rsidRDefault="001611F7" w:rsidP="000D4378">
      <w:pPr>
        <w:pStyle w:val="Nagwek3PSDB"/>
        <w:spacing w:line="269" w:lineRule="auto"/>
        <w:rPr>
          <w:rFonts w:ascii="Calibri" w:hAnsi="Calibri" w:cs="Calibri"/>
        </w:rPr>
      </w:pPr>
      <w:r w:rsidRPr="000D4378">
        <w:rPr>
          <w:rFonts w:ascii="Calibri" w:hAnsi="Calibri" w:cs="Calibri"/>
        </w:rPr>
        <w:t>Charakterystyka badania modułowego</w:t>
      </w:r>
    </w:p>
    <w:p w14:paraId="1D4C6F85" w14:textId="77777777" w:rsidR="00F32D41" w:rsidRPr="00F32D41" w:rsidRDefault="00F32D41" w:rsidP="00F32D41">
      <w:pPr>
        <w:spacing w:line="269" w:lineRule="auto"/>
        <w:rPr>
          <w:rFonts w:cs="Calibri"/>
          <w:sz w:val="24"/>
          <w:szCs w:val="24"/>
        </w:rPr>
      </w:pPr>
      <w:r w:rsidRPr="00F32D41">
        <w:rPr>
          <w:rFonts w:cs="Calibri"/>
          <w:sz w:val="24"/>
          <w:szCs w:val="24"/>
        </w:rPr>
        <w:t>Badanie ma charakter modułowy i obejmuje trzy wyodrębnione obszary tematyczne:</w:t>
      </w:r>
      <w:r w:rsidRPr="00F32D41">
        <w:rPr>
          <w:rFonts w:cs="Calibri"/>
          <w:sz w:val="24"/>
          <w:szCs w:val="24"/>
        </w:rPr>
        <w:br/>
        <w:t>– moduł cyfryzacja,</w:t>
      </w:r>
      <w:r w:rsidRPr="00F32D41">
        <w:rPr>
          <w:rFonts w:cs="Calibri"/>
          <w:sz w:val="24"/>
          <w:szCs w:val="24"/>
        </w:rPr>
        <w:br/>
        <w:t>– moduł zazielenienie przedsiębiorstw,</w:t>
      </w:r>
      <w:r w:rsidRPr="00F32D41">
        <w:rPr>
          <w:rFonts w:cs="Calibri"/>
          <w:sz w:val="24"/>
          <w:szCs w:val="24"/>
        </w:rPr>
        <w:br/>
        <w:t>– moduł kompetencje.</w:t>
      </w:r>
    </w:p>
    <w:p w14:paraId="5DD3FEC4" w14:textId="77777777" w:rsidR="005918C3" w:rsidRPr="005918C3" w:rsidRDefault="005918C3" w:rsidP="005918C3">
      <w:pPr>
        <w:pStyle w:val="NormalnyWeb"/>
        <w:rPr>
          <w:rFonts w:ascii="Calibri" w:hAnsi="Calibri" w:cs="Calibri"/>
          <w:b/>
          <w:bCs/>
        </w:rPr>
      </w:pPr>
      <w:bookmarkStart w:id="2" w:name="_Toc220966545"/>
      <w:r w:rsidRPr="005918C3">
        <w:rPr>
          <w:rStyle w:val="Pogrubienie"/>
          <w:rFonts w:ascii="Calibri" w:hAnsi="Calibri" w:cs="Calibri"/>
          <w:b w:val="0"/>
          <w:bCs w:val="0"/>
        </w:rPr>
        <w:t>Modułowa organizacja badania służy uporządkowaniu analiz tematycznych oraz struktury raportowania, jednak nie oznacza rozłącznego traktowania poszczególnych obszarów wsparcia. Jednostką analizy pozostaje przedsiębiorstwo jako całość. W przypadku podmiotów korzystających z więcej niż jednego obszaru wsparcia analiza będzie uwzględniać łączny efekt podejmowanych działań oraz ich wzajemne powiązania, tak aby możliwe było odtworzenie ścieżki transformacji firmy w sposób przekrojowy.</w:t>
      </w:r>
    </w:p>
    <w:p w14:paraId="6EDC0EC4" w14:textId="74337043" w:rsidR="005918C3" w:rsidRPr="005918C3" w:rsidRDefault="005918C3" w:rsidP="005918C3">
      <w:pPr>
        <w:pStyle w:val="NormalnyWeb"/>
        <w:rPr>
          <w:rFonts w:ascii="Calibri" w:hAnsi="Calibri" w:cs="Calibri"/>
          <w:b/>
          <w:bCs/>
        </w:rPr>
      </w:pPr>
      <w:r w:rsidRPr="005918C3">
        <w:rPr>
          <w:rStyle w:val="Pogrubienie"/>
          <w:rFonts w:ascii="Calibri" w:hAnsi="Calibri" w:cs="Calibri"/>
          <w:b w:val="0"/>
          <w:bCs w:val="0"/>
        </w:rPr>
        <w:t>Moduły badania mają zatem charakter analityczny: porządkują ocenę wsparcia według dominującego celu interwencji, ale równocześnie umożliwiają analizę przenikania się procesów cyfryzacji, zazielenienia i rozwoju kompetencji. W praktyce oznacza to, że część instrumentów będzie analizowana przede wszystkim w jednym module, natomiast instrumenty horyzontalne będą oceniane również pod kątem ich wkładu w pozostałe obszary transformacji.</w:t>
      </w:r>
      <w:r w:rsidR="0051544A">
        <w:rPr>
          <w:rFonts w:ascii="Calibri" w:hAnsi="Calibri" w:cs="Calibri"/>
          <w:b/>
          <w:bCs/>
        </w:rPr>
        <w:t xml:space="preserve"> </w:t>
      </w:r>
      <w:r w:rsidRPr="005918C3">
        <w:rPr>
          <w:rStyle w:val="Pogrubienie"/>
          <w:rFonts w:ascii="Calibri" w:hAnsi="Calibri" w:cs="Calibri"/>
          <w:b w:val="0"/>
          <w:bCs w:val="0"/>
        </w:rPr>
        <w:t>Z tego względu badanie będzie prowadzone z zachowaniem przekrojowego spojrzenia na przedsiębiorstwo oraz z uwzględnieniem powiązań między modułami.</w:t>
      </w:r>
    </w:p>
    <w:p w14:paraId="152902EC" w14:textId="77777777" w:rsidR="001611F7" w:rsidRPr="000D4378" w:rsidRDefault="001611F7" w:rsidP="000D4378">
      <w:pPr>
        <w:pStyle w:val="Nagwek3PSDB"/>
        <w:spacing w:line="269" w:lineRule="auto"/>
        <w:rPr>
          <w:rFonts w:ascii="Calibri" w:hAnsi="Calibri" w:cs="Calibri"/>
          <w:color w:val="auto"/>
        </w:rPr>
      </w:pPr>
      <w:r w:rsidRPr="000D4378">
        <w:rPr>
          <w:rFonts w:ascii="Calibri" w:hAnsi="Calibri" w:cs="Calibri"/>
        </w:rPr>
        <w:t>Moduł I - Cyfryzacja przedsiębiorstw</w:t>
      </w:r>
      <w:bookmarkEnd w:id="2"/>
    </w:p>
    <w:p w14:paraId="50F7AA2C" w14:textId="01435B78" w:rsidR="00222983" w:rsidRPr="000D4378" w:rsidRDefault="00222983" w:rsidP="1E2D764C">
      <w:pPr>
        <w:spacing w:line="269" w:lineRule="auto"/>
        <w:rPr>
          <w:rFonts w:eastAsiaTheme="minorEastAsia" w:cs="Calibri"/>
          <w:sz w:val="24"/>
          <w:szCs w:val="24"/>
        </w:rPr>
      </w:pPr>
      <w:r w:rsidRPr="1E2D764C">
        <w:rPr>
          <w:rFonts w:eastAsiaTheme="minorEastAsia" w:cs="Calibri"/>
          <w:sz w:val="24"/>
          <w:szCs w:val="24"/>
        </w:rPr>
        <w:t>Strategia cyfrowa Unii Europejskiej wskazuje, że najważniejsze obszary transformacji cyfrowej obejmują w szczególności inwestowanie w umiejętności cyfrowe wszystkich Europejczyków, ochronę ludzi i organizacji przed cyberzagrożeniami oraz zapewnienie rozwoju sztucznej inteligencji w sposób gwarantujący poszanowanie praw człowieka i budowanie zaufania społecznego.</w:t>
      </w:r>
      <w:r w:rsidR="00CF09AC" w:rsidRPr="1E2D764C">
        <w:rPr>
          <w:rFonts w:eastAsiaTheme="minorEastAsia" w:cs="Calibri"/>
          <w:sz w:val="24"/>
          <w:szCs w:val="24"/>
        </w:rPr>
        <w:t xml:space="preserve"> Zgodnie z zapisami Umowy Partnerstwa dla realizacji polityki spójności 2021–2027 w Polsce: „Postęp technologiczny, innowacyjność procesowa, </w:t>
      </w:r>
      <w:r w:rsidR="00CF09AC" w:rsidRPr="1E2D764C">
        <w:rPr>
          <w:rFonts w:eastAsiaTheme="minorEastAsia" w:cs="Calibri"/>
          <w:sz w:val="24"/>
          <w:szCs w:val="24"/>
        </w:rPr>
        <w:lastRenderedPageBreak/>
        <w:t>organizacyjna i nowe modele biznesowe, wzrost i aktualizacja kompetencji oraz powszechny dostęp do szerokopasmowego Internetu powinny się wzajemnie uzupełniać”. Jednocześnie, cyfryzacja powinna wspierać realizację celów klimatycznych, w tym poprawę efektywności energetycznej, rozwój inteligentnych sieci, optymalizację procesów oraz ograniczanie zużycia zasobów.</w:t>
      </w:r>
    </w:p>
    <w:p w14:paraId="2C02A1E4" w14:textId="77777777" w:rsidR="00CF09AC" w:rsidRPr="000D4378" w:rsidRDefault="00CF09AC" w:rsidP="00CF09AC">
      <w:pPr>
        <w:spacing w:line="269" w:lineRule="auto"/>
        <w:rPr>
          <w:rFonts w:eastAsiaTheme="minorHAnsi" w:cs="Calibri"/>
          <w:sz w:val="24"/>
          <w:szCs w:val="24"/>
        </w:rPr>
      </w:pPr>
      <w:r w:rsidRPr="000D4378">
        <w:rPr>
          <w:rFonts w:eastAsiaTheme="minorHAnsi" w:cs="Calibri"/>
          <w:sz w:val="24"/>
          <w:szCs w:val="24"/>
        </w:rPr>
        <w:t>Strategia Produktywności 2030 wskazuje, iż jedną z podstawowych barier transformacji cyfrowej polskiego sektora przedsiębiorstw jest nieznajomość trendów technologicznych występujących globalnie, co w konsekwencji prowadzi do poczucia pozornego bezpieczeństwa w ramach prowadzonej działalności gospodarczej oraz ogranicza skłonność przedsiębiorstw do podejmowania działań modernizacyjnych.</w:t>
      </w:r>
    </w:p>
    <w:p w14:paraId="7298E761" w14:textId="5DAD9F04" w:rsidR="00222983" w:rsidRPr="00CF09AC" w:rsidRDefault="00222983" w:rsidP="000D4378">
      <w:pPr>
        <w:spacing w:line="269" w:lineRule="auto"/>
        <w:rPr>
          <w:rFonts w:eastAsiaTheme="minorEastAsia" w:cs="Calibri"/>
          <w:sz w:val="24"/>
          <w:szCs w:val="24"/>
        </w:rPr>
      </w:pPr>
      <w:r w:rsidRPr="000D4378">
        <w:rPr>
          <w:rFonts w:eastAsiaTheme="minorHAnsi" w:cs="Calibri"/>
          <w:sz w:val="24"/>
          <w:szCs w:val="24"/>
        </w:rPr>
        <w:t xml:space="preserve">Umożliwienie przedsiębiorstwom korzystania z możliwości płynących z cyfryzacji powinno odbywać się m.in. poprzez wspieranie wdrażania technologii cyfrowych przez małe i średnie przedsiębiorstwa w celu zwiększenia ich </w:t>
      </w:r>
      <w:r w:rsidR="00153130">
        <w:rPr>
          <w:rFonts w:eastAsiaTheme="minorHAnsi" w:cs="Calibri"/>
          <w:sz w:val="24"/>
          <w:szCs w:val="24"/>
        </w:rPr>
        <w:t>produktywności</w:t>
      </w:r>
      <w:r w:rsidRPr="000D4378">
        <w:rPr>
          <w:rFonts w:eastAsiaTheme="minorHAnsi" w:cs="Calibri"/>
          <w:sz w:val="24"/>
          <w:szCs w:val="24"/>
        </w:rPr>
        <w:t>, a także poprzez promowanie podnoszenia umiejętności cyfrowych, nabywania nowych kwalifikacji oraz przekwalifikowywania pracowników, tak aby ograniczać lukę pomiędzy zapotrzebowaniem na kompetencje cyfrowe a ich dostępnością na rynku pracy.</w:t>
      </w:r>
      <w:r w:rsidR="002E6913" w:rsidRPr="002E6913">
        <w:rPr>
          <w:rFonts w:eastAsiaTheme="minorEastAsia" w:cs="Calibri"/>
          <w:sz w:val="24"/>
          <w:szCs w:val="24"/>
        </w:rPr>
        <w:t xml:space="preserve"> </w:t>
      </w:r>
    </w:p>
    <w:p w14:paraId="69FDBDA1" w14:textId="77777777" w:rsidR="00222983" w:rsidRPr="000D4378" w:rsidRDefault="00222983" w:rsidP="000D4378">
      <w:pPr>
        <w:spacing w:line="269" w:lineRule="auto"/>
        <w:rPr>
          <w:rFonts w:eastAsiaTheme="minorHAnsi" w:cs="Calibri"/>
          <w:sz w:val="24"/>
          <w:szCs w:val="24"/>
        </w:rPr>
      </w:pPr>
      <w:r w:rsidRPr="000D4378">
        <w:rPr>
          <w:rFonts w:eastAsiaTheme="minorHAnsi" w:cs="Calibri"/>
          <w:sz w:val="24"/>
          <w:szCs w:val="24"/>
        </w:rPr>
        <w:t>W ramach programu Fundusze Europejskie dla Nowoczesnej Gospodarki (FENG) wsparcie w obszarze transformacji cyfrowej ukierunkowane zostało w szczególności na:</w:t>
      </w:r>
    </w:p>
    <w:p w14:paraId="4660C7E4" w14:textId="02F1EEA8" w:rsidR="00222983" w:rsidRPr="000D4378" w:rsidRDefault="00222983" w:rsidP="00FE4E6E">
      <w:pPr>
        <w:pStyle w:val="Akapitzlist"/>
        <w:numPr>
          <w:ilvl w:val="0"/>
          <w:numId w:val="28"/>
        </w:numPr>
        <w:spacing w:line="269" w:lineRule="auto"/>
        <w:rPr>
          <w:rFonts w:cs="Calibri"/>
          <w:sz w:val="24"/>
          <w:szCs w:val="24"/>
        </w:rPr>
      </w:pPr>
      <w:r w:rsidRPr="000D4378">
        <w:rPr>
          <w:rFonts w:cs="Calibri"/>
          <w:sz w:val="24"/>
          <w:szCs w:val="24"/>
        </w:rPr>
        <w:t>tworzenie zaawansowanych rozwiązań cyfrowych oraz ich upowszechnienie i efektywne wykorzystanie w działalności przedsiębiorstw;</w:t>
      </w:r>
    </w:p>
    <w:p w14:paraId="09E16014" w14:textId="3D1F7CB8" w:rsidR="00222983" w:rsidRPr="000D4378" w:rsidRDefault="00222983" w:rsidP="00FE4E6E">
      <w:pPr>
        <w:pStyle w:val="Akapitzlist"/>
        <w:numPr>
          <w:ilvl w:val="0"/>
          <w:numId w:val="28"/>
        </w:numPr>
        <w:spacing w:line="269" w:lineRule="auto"/>
        <w:rPr>
          <w:rFonts w:cs="Calibri"/>
          <w:sz w:val="24"/>
          <w:szCs w:val="24"/>
        </w:rPr>
      </w:pPr>
      <w:r w:rsidRPr="000D4378">
        <w:rPr>
          <w:rFonts w:cs="Calibri"/>
          <w:sz w:val="24"/>
          <w:szCs w:val="24"/>
        </w:rPr>
        <w:t>inwestycje związane z wdrażaniem rozwiązań cyfrowych w obszarze produkcji, procesów, produktów, usług oraz modeli biznesowych, a także działania prowadzące do podniesienia poziomu cyberbezpieczeństwa;</w:t>
      </w:r>
    </w:p>
    <w:p w14:paraId="262FA879" w14:textId="1361636E" w:rsidR="00222983" w:rsidRPr="000D4378" w:rsidRDefault="00222983" w:rsidP="00FE4E6E">
      <w:pPr>
        <w:pStyle w:val="Akapitzlist"/>
        <w:numPr>
          <w:ilvl w:val="0"/>
          <w:numId w:val="28"/>
        </w:numPr>
        <w:spacing w:line="269" w:lineRule="auto"/>
        <w:rPr>
          <w:rFonts w:cs="Calibri"/>
          <w:sz w:val="24"/>
          <w:szCs w:val="24"/>
        </w:rPr>
      </w:pPr>
      <w:r w:rsidRPr="000D4378">
        <w:rPr>
          <w:rFonts w:cs="Calibri"/>
          <w:sz w:val="24"/>
          <w:szCs w:val="24"/>
        </w:rPr>
        <w:t>usługi doradztwa technologicznego i biznesowego oraz zapewnienie dostępu do infrastruktury demonstracyjnej, wspierające przedsiębiorstwa w planowaniu i realizacji transformacji cyfrowej;</w:t>
      </w:r>
    </w:p>
    <w:p w14:paraId="0E0AFE59" w14:textId="6C4934B1" w:rsidR="00222983" w:rsidRPr="000D4378" w:rsidRDefault="00222983" w:rsidP="00FE4E6E">
      <w:pPr>
        <w:pStyle w:val="Akapitzlist"/>
        <w:numPr>
          <w:ilvl w:val="0"/>
          <w:numId w:val="28"/>
        </w:numPr>
        <w:spacing w:line="269" w:lineRule="auto"/>
        <w:rPr>
          <w:rFonts w:cs="Calibri"/>
          <w:sz w:val="24"/>
          <w:szCs w:val="24"/>
        </w:rPr>
      </w:pPr>
      <w:r w:rsidRPr="000D4378">
        <w:rPr>
          <w:rFonts w:cs="Calibri"/>
          <w:sz w:val="24"/>
          <w:szCs w:val="24"/>
        </w:rPr>
        <w:t>włączanie przedsiębiorstw do transgranicznych sieci testowania i eksperymentowania w obszarze sztucznej inteligencji.</w:t>
      </w:r>
    </w:p>
    <w:p w14:paraId="7A2986D2" w14:textId="628F9E91" w:rsidR="00222983" w:rsidRPr="000D4378" w:rsidRDefault="00222983" w:rsidP="000D4378">
      <w:pPr>
        <w:spacing w:line="269" w:lineRule="auto"/>
        <w:rPr>
          <w:rFonts w:eastAsiaTheme="minorHAnsi" w:cs="Calibri"/>
          <w:sz w:val="24"/>
          <w:szCs w:val="24"/>
        </w:rPr>
      </w:pPr>
      <w:r w:rsidRPr="000D4378">
        <w:rPr>
          <w:rFonts w:eastAsiaTheme="minorHAnsi" w:cs="Calibri"/>
          <w:sz w:val="24"/>
          <w:szCs w:val="24"/>
        </w:rPr>
        <w:t xml:space="preserve">Tak rozumiana transformacja cyfrowa stanowi jeden z kluczowych obszarów interwencji programu FENG i </w:t>
      </w:r>
      <w:r w:rsidR="004E6C87" w:rsidRPr="000D4378">
        <w:rPr>
          <w:rFonts w:eastAsiaTheme="minorHAnsi" w:cs="Calibri"/>
          <w:sz w:val="24"/>
          <w:szCs w:val="24"/>
        </w:rPr>
        <w:t>będzie</w:t>
      </w:r>
      <w:r w:rsidRPr="000D4378">
        <w:rPr>
          <w:rFonts w:eastAsiaTheme="minorHAnsi" w:cs="Calibri"/>
          <w:sz w:val="24"/>
          <w:szCs w:val="24"/>
        </w:rPr>
        <w:t xml:space="preserve"> analizowana w niniejszym badaniu w kontekście jej roli w podnoszeniu konkurencyjności przedsiębiorstw, a także w powiązaniu z transformacją zieloną oraz rozwojem kompetencji, traktowanymi jako wzajemnie uzupełniające się obszary interwencji.</w:t>
      </w:r>
    </w:p>
    <w:p w14:paraId="5C216D64" w14:textId="3AC3024F" w:rsidR="00222983" w:rsidRPr="000D4378" w:rsidRDefault="00222983" w:rsidP="000D4378">
      <w:pPr>
        <w:spacing w:line="269" w:lineRule="auto"/>
        <w:rPr>
          <w:rFonts w:eastAsiaTheme="minorHAnsi" w:cs="Calibri"/>
          <w:sz w:val="24"/>
          <w:szCs w:val="24"/>
        </w:rPr>
      </w:pPr>
      <w:r w:rsidRPr="000D4378">
        <w:rPr>
          <w:rFonts w:eastAsiaTheme="minorHAnsi" w:cs="Calibri"/>
          <w:sz w:val="24"/>
          <w:szCs w:val="24"/>
        </w:rPr>
        <w:t xml:space="preserve">W badaniu cyfryzacja jest analizowana jako proces obejmujący nie tylko wdrażanie narzędzi informatycznych, lecz również zmiany procesowe i organizacyjne, prowadzące do integracji zaawansowanych technologii cyfrowych – w tym sztucznej inteligencji – z kluczowymi obszarami funkcjonowania przedsiębiorstw, takimi jak produkcja, usługi, logistyka, sprzedaż, zarządzanie oraz </w:t>
      </w:r>
      <w:proofErr w:type="spellStart"/>
      <w:r w:rsidRPr="000D4378">
        <w:rPr>
          <w:rFonts w:eastAsiaTheme="minorHAnsi" w:cs="Calibri"/>
          <w:sz w:val="24"/>
          <w:szCs w:val="24"/>
        </w:rPr>
        <w:t>cyberbezpieczeństwo</w:t>
      </w:r>
      <w:proofErr w:type="spellEnd"/>
      <w:r w:rsidRPr="000D4378">
        <w:rPr>
          <w:rFonts w:eastAsiaTheme="minorHAnsi" w:cs="Calibri"/>
          <w:sz w:val="24"/>
          <w:szCs w:val="24"/>
        </w:rPr>
        <w:t>.</w:t>
      </w:r>
    </w:p>
    <w:p w14:paraId="04C0590A" w14:textId="77777777" w:rsidR="001611F7" w:rsidRPr="000D4378" w:rsidRDefault="001611F7" w:rsidP="000D4378">
      <w:pPr>
        <w:pStyle w:val="Nagwek3PSDB"/>
        <w:spacing w:line="269" w:lineRule="auto"/>
        <w:rPr>
          <w:rFonts w:ascii="Calibri" w:hAnsi="Calibri" w:cs="Calibri"/>
        </w:rPr>
      </w:pPr>
      <w:bookmarkStart w:id="3" w:name="_Toc220966546"/>
      <w:r w:rsidRPr="000D4378">
        <w:rPr>
          <w:rFonts w:ascii="Calibri" w:hAnsi="Calibri" w:cs="Calibri"/>
        </w:rPr>
        <w:lastRenderedPageBreak/>
        <w:t>Moduł II - Zazielenienie przedsiębiorstw,</w:t>
      </w:r>
      <w:bookmarkEnd w:id="3"/>
    </w:p>
    <w:p w14:paraId="2F3E6391" w14:textId="77777777" w:rsidR="001611F7" w:rsidRPr="000D4378" w:rsidRDefault="001611F7" w:rsidP="000D4378">
      <w:pPr>
        <w:spacing w:line="269" w:lineRule="auto"/>
        <w:rPr>
          <w:rFonts w:cs="Calibri"/>
          <w:sz w:val="24"/>
          <w:szCs w:val="24"/>
        </w:rPr>
      </w:pPr>
      <w:r w:rsidRPr="000D4378">
        <w:rPr>
          <w:rFonts w:cs="Calibri"/>
          <w:sz w:val="24"/>
          <w:szCs w:val="24"/>
        </w:rPr>
        <w:t>Zazielenienie przedsiębiorstw,</w:t>
      </w:r>
      <w:r w:rsidRPr="000D4378">
        <w:rPr>
          <w:rFonts w:cs="Calibri"/>
          <w:b/>
          <w:bCs/>
          <w:sz w:val="24"/>
          <w:szCs w:val="24"/>
        </w:rPr>
        <w:t xml:space="preserve"> </w:t>
      </w:r>
      <w:r w:rsidRPr="000D4378">
        <w:rPr>
          <w:rFonts w:cs="Calibri"/>
          <w:sz w:val="24"/>
          <w:szCs w:val="24"/>
        </w:rPr>
        <w:t xml:space="preserve">należy rozumieć jako proces trwałej transformacji działalności gospodarczej przedsiębiorstwa w kierunku zrównoważonego rozwoju, polegający na ograniczaniu negatywnego oddziaływania na środowisko oraz zwiększaniu efektywności wykorzystania zasobów, w szczególności energii, surowców i materiałów. </w:t>
      </w:r>
    </w:p>
    <w:p w14:paraId="077E8FDD" w14:textId="5958E17B" w:rsidR="001611F7" w:rsidRPr="000D4378" w:rsidRDefault="001611F7" w:rsidP="000D4378">
      <w:pPr>
        <w:spacing w:line="269" w:lineRule="auto"/>
        <w:rPr>
          <w:rFonts w:eastAsiaTheme="minorHAnsi" w:cs="Calibri"/>
          <w:sz w:val="24"/>
          <w:szCs w:val="24"/>
        </w:rPr>
      </w:pPr>
      <w:r w:rsidRPr="000D4378">
        <w:rPr>
          <w:rFonts w:cs="Calibri"/>
          <w:sz w:val="24"/>
          <w:szCs w:val="24"/>
        </w:rPr>
        <w:t xml:space="preserve">W ujęciu programu FENG zazielenienie przedsiębiorstw i </w:t>
      </w:r>
      <w:r w:rsidRPr="000D4378">
        <w:rPr>
          <w:rFonts w:eastAsiaTheme="minorHAnsi" w:cs="Calibri"/>
          <w:sz w:val="24"/>
          <w:szCs w:val="24"/>
        </w:rPr>
        <w:t xml:space="preserve">wsparcie FENG przeznaczone na ten cel powinno koncentrować się na </w:t>
      </w:r>
      <w:r w:rsidRPr="000D4378">
        <w:rPr>
          <w:rFonts w:cs="Calibri"/>
          <w:sz w:val="24"/>
          <w:szCs w:val="24"/>
        </w:rPr>
        <w:t>zmniejszaniu zużycia energii</w:t>
      </w:r>
      <w:r w:rsidR="002033E4">
        <w:rPr>
          <w:rFonts w:cs="Calibri"/>
          <w:sz w:val="24"/>
          <w:szCs w:val="24"/>
        </w:rPr>
        <w:t xml:space="preserve">, </w:t>
      </w:r>
      <w:r w:rsidRPr="000D4378">
        <w:rPr>
          <w:rFonts w:cs="Calibri"/>
          <w:sz w:val="24"/>
          <w:szCs w:val="24"/>
        </w:rPr>
        <w:t>ograniczenia emisji CO2 (efektywność energetycznej), gospodarce o obiegu zamkniętym</w:t>
      </w:r>
      <w:r w:rsidR="0067189D">
        <w:rPr>
          <w:rFonts w:cs="Calibri"/>
          <w:sz w:val="24"/>
          <w:szCs w:val="24"/>
        </w:rPr>
        <w:t xml:space="preserve"> oraz ograniczeniu</w:t>
      </w:r>
      <w:r w:rsidRPr="000D4378">
        <w:rPr>
          <w:rFonts w:cs="Calibri"/>
          <w:sz w:val="24"/>
          <w:szCs w:val="24"/>
        </w:rPr>
        <w:t xml:space="preserve"> eksploatacji zasobów. </w:t>
      </w:r>
    </w:p>
    <w:p w14:paraId="1D61D120" w14:textId="7217CF7C" w:rsidR="001611F7" w:rsidRPr="009B32B3" w:rsidRDefault="0067189D" w:rsidP="009B32B3">
      <w:pPr>
        <w:rPr>
          <w:sz w:val="24"/>
          <w:szCs w:val="24"/>
        </w:rPr>
      </w:pPr>
      <w:bookmarkStart w:id="4" w:name="_Toc220966547"/>
      <w:r w:rsidRPr="0067189D">
        <w:rPr>
          <w:sz w:val="24"/>
          <w:szCs w:val="24"/>
        </w:rPr>
        <w:t xml:space="preserve">W module zazielenienia analizowane będzie wsparcie prowadzące do ograniczania negatywnego oddziaływania przedsiębiorstw na środowisko, poprawy efektywności energetycznej i zasobowej, wdrażania rozwiązań zgodnych z gospodarką o obiegu zamkniętym oraz rozwoju bardziej zrównoważonych modeli funkcjonowania przedsiębiorstw. </w:t>
      </w:r>
      <w:bookmarkEnd w:id="4"/>
    </w:p>
    <w:p w14:paraId="4CA0892C" w14:textId="64AD941B" w:rsidR="001611F7" w:rsidRPr="000D4378" w:rsidRDefault="001611F7" w:rsidP="000D4378">
      <w:pPr>
        <w:autoSpaceDE w:val="0"/>
        <w:autoSpaceDN w:val="0"/>
        <w:adjustRightInd w:val="0"/>
        <w:spacing w:after="0" w:line="269" w:lineRule="auto"/>
        <w:rPr>
          <w:rFonts w:cs="Calibri"/>
          <w:sz w:val="24"/>
          <w:szCs w:val="24"/>
        </w:rPr>
      </w:pPr>
      <w:r w:rsidRPr="000D4378">
        <w:rPr>
          <w:rFonts w:cs="Calibri"/>
          <w:sz w:val="24"/>
          <w:szCs w:val="24"/>
        </w:rPr>
        <w:t>Zgodnie z założeniami Programu, udzielone wsparcie powinno prowadzić do</w:t>
      </w:r>
      <w:r w:rsidR="0067189D" w:rsidRPr="009B32B3">
        <w:rPr>
          <w:rStyle w:val="Odwoanieprzypisudolnego"/>
          <w:rFonts w:cs="Calibri"/>
          <w:sz w:val="24"/>
          <w:szCs w:val="24"/>
        </w:rPr>
        <w:footnoteReference w:id="2"/>
      </w:r>
      <w:r w:rsidRPr="000D4378">
        <w:rPr>
          <w:rFonts w:cs="Calibri"/>
          <w:sz w:val="24"/>
          <w:szCs w:val="24"/>
        </w:rPr>
        <w:t>:</w:t>
      </w:r>
    </w:p>
    <w:p w14:paraId="45BB40F0" w14:textId="77777777" w:rsidR="001611F7" w:rsidRPr="000D4378" w:rsidRDefault="001611F7" w:rsidP="00FE4E6E">
      <w:pPr>
        <w:pStyle w:val="Akapitzlist"/>
        <w:numPr>
          <w:ilvl w:val="0"/>
          <w:numId w:val="6"/>
        </w:numPr>
        <w:autoSpaceDE w:val="0"/>
        <w:autoSpaceDN w:val="0"/>
        <w:adjustRightInd w:val="0"/>
        <w:spacing w:after="0" w:line="269" w:lineRule="auto"/>
        <w:rPr>
          <w:rFonts w:cs="Calibri"/>
          <w:sz w:val="24"/>
          <w:szCs w:val="24"/>
        </w:rPr>
      </w:pPr>
      <w:r w:rsidRPr="000D4378">
        <w:rPr>
          <w:rFonts w:cs="Calibri"/>
          <w:sz w:val="24"/>
          <w:szCs w:val="24"/>
        </w:rPr>
        <w:t>tworzenia i upowszechniania nowych modeli biznesowych i ram funkcjonowania przedsiębiorstw;</w:t>
      </w:r>
    </w:p>
    <w:p w14:paraId="3BB71CDE"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 xml:space="preserve">wprowadzania ekoinnowacji i </w:t>
      </w:r>
      <w:proofErr w:type="spellStart"/>
      <w:r w:rsidRPr="000D4378">
        <w:rPr>
          <w:rFonts w:cs="Calibri"/>
          <w:sz w:val="24"/>
          <w:szCs w:val="24"/>
        </w:rPr>
        <w:t>ekoprojektowania</w:t>
      </w:r>
      <w:proofErr w:type="spellEnd"/>
      <w:r w:rsidRPr="000D4378">
        <w:rPr>
          <w:rFonts w:cs="Calibri"/>
          <w:sz w:val="24"/>
          <w:szCs w:val="24"/>
        </w:rPr>
        <w:t xml:space="preserve">, </w:t>
      </w:r>
    </w:p>
    <w:p w14:paraId="7ADB36C7"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poprawie efektywności wykorzystania zasobów w gospodarce;</w:t>
      </w:r>
    </w:p>
    <w:p w14:paraId="46D17118"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podnoszenia poziomu świadomości przedsiębiorców w zakresie korzyści środowiskowych i ekonomicznych z wdrażania ekoinnowacji oraz wzrostu wykorzystania OZE;</w:t>
      </w:r>
    </w:p>
    <w:p w14:paraId="6BEC88D9"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 xml:space="preserve">usług doradczych oceny środowiskowej produktów i identyfikacji obszarów w działalności gospodarczej pod kątem ich zmiany na model GOZ, </w:t>
      </w:r>
    </w:p>
    <w:p w14:paraId="6C4AD295"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działania popularyzujące GOZ;</w:t>
      </w:r>
    </w:p>
    <w:p w14:paraId="0D7D91BF"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projektów IPCEI w obszarze technologii i systemów wodorowych, baterii, a także nowych inicjatyw wysokotechnologicznych wspierających zieloną transformację;</w:t>
      </w:r>
    </w:p>
    <w:p w14:paraId="254D0A5B" w14:textId="77777777" w:rsidR="001611F7" w:rsidRPr="000D4378"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inwestycji dotyczących transformacji przedsiębiorstw w zakresie efektywności energetycznej,</w:t>
      </w:r>
    </w:p>
    <w:p w14:paraId="2FABA2E0" w14:textId="5CBA5EC8" w:rsidR="00F67C47" w:rsidRPr="001F3323" w:rsidRDefault="001611F7" w:rsidP="00FE4E6E">
      <w:pPr>
        <w:pStyle w:val="Akapitzlist"/>
        <w:numPr>
          <w:ilvl w:val="0"/>
          <w:numId w:val="5"/>
        </w:numPr>
        <w:autoSpaceDE w:val="0"/>
        <w:autoSpaceDN w:val="0"/>
        <w:adjustRightInd w:val="0"/>
        <w:spacing w:after="0" w:line="269" w:lineRule="auto"/>
        <w:rPr>
          <w:rFonts w:cs="Calibri"/>
          <w:sz w:val="24"/>
          <w:szCs w:val="24"/>
        </w:rPr>
      </w:pPr>
      <w:r w:rsidRPr="000D4378">
        <w:rPr>
          <w:rFonts w:cs="Calibri"/>
          <w:sz w:val="24"/>
          <w:szCs w:val="24"/>
        </w:rPr>
        <w:t>wykorzystywania zamówień innowacyjnych, w obszarze zrównoważonego rozwoju, zazieleniania przedsiębiorstw, GOZ, niskoemisyjności i polityki energetycznej.</w:t>
      </w:r>
    </w:p>
    <w:p w14:paraId="52154E25" w14:textId="362D53AF" w:rsidR="001611F7" w:rsidRPr="000920B0" w:rsidRDefault="001611F7" w:rsidP="000920B0">
      <w:pPr>
        <w:pStyle w:val="Nagwek2PSDB"/>
      </w:pPr>
      <w:bookmarkStart w:id="5" w:name="_Toc220966549"/>
      <w:bookmarkStart w:id="6" w:name="_Toc226664898"/>
      <w:r w:rsidRPr="000920B0">
        <w:t>Moduł III - rozwój kompetencji pracowników w przedsiębiorstwach</w:t>
      </w:r>
      <w:bookmarkEnd w:id="5"/>
      <w:bookmarkEnd w:id="6"/>
    </w:p>
    <w:p w14:paraId="6EFEE3DA" w14:textId="77777777" w:rsidR="000629F4" w:rsidRPr="00FC68EF" w:rsidRDefault="000629F4" w:rsidP="000920B0">
      <w:r w:rsidRPr="000920B0">
        <w:rPr>
          <w:sz w:val="24"/>
          <w:szCs w:val="24"/>
        </w:rPr>
        <w:t xml:space="preserve">Wsparcie rozwoju kompetencji w ramach FENG stanowi element interwencji ukierunkowanej na wzmacnianie innowacyjności przedsiębiorstw poprzez zwiększanie ich </w:t>
      </w:r>
      <w:r w:rsidRPr="000920B0">
        <w:rPr>
          <w:sz w:val="24"/>
          <w:szCs w:val="24"/>
        </w:rPr>
        <w:lastRenderedPageBreak/>
        <w:t>zdolności do prowadzenia prac badawczo-rozwojowych, wdrażania innowacji oraz transformacji w kierunku gospodarki cyfrowej i zielonej.</w:t>
      </w:r>
    </w:p>
    <w:p w14:paraId="07257A53" w14:textId="74D30D19" w:rsidR="0015567F" w:rsidRPr="001F3323" w:rsidRDefault="000629F4" w:rsidP="000920B0">
      <w:pPr>
        <w:rPr>
          <w:sz w:val="24"/>
          <w:szCs w:val="24"/>
        </w:rPr>
      </w:pPr>
      <w:r w:rsidRPr="000920B0">
        <w:rPr>
          <w:sz w:val="24"/>
          <w:szCs w:val="24"/>
        </w:rPr>
        <w:t>W badaniu analizowany będzie zatem profil kompetencji niezbędnych do projektowania, realizacji i komercjalizacji innowacji w przedsiębiorstwach, obejmujący w szczególności:</w:t>
      </w:r>
    </w:p>
    <w:p w14:paraId="5B360649" w14:textId="3BECB75E" w:rsidR="0015567F" w:rsidRPr="0015567F" w:rsidRDefault="0015567F" w:rsidP="0015567F">
      <w:pPr>
        <w:rPr>
          <w:rFonts w:eastAsiaTheme="minorHAnsi" w:cstheme="minorBidi"/>
          <w:sz w:val="24"/>
          <w:szCs w:val="24"/>
        </w:rPr>
      </w:pPr>
      <w:r w:rsidRPr="0015567F">
        <w:rPr>
          <w:rFonts w:eastAsiaTheme="minorHAnsi" w:cstheme="minorBidi"/>
          <w:sz w:val="24"/>
          <w:szCs w:val="24"/>
        </w:rPr>
        <w:t>W badaniu analizowany będzie profil kompetencji niezbędnych do projektowania, realizacji i komercjalizacji innowacji w przedsiębiorstwach</w:t>
      </w:r>
      <w:r>
        <w:rPr>
          <w:rFonts w:eastAsiaTheme="minorHAnsi" w:cstheme="minorBidi"/>
          <w:sz w:val="24"/>
          <w:szCs w:val="24"/>
        </w:rPr>
        <w:t>, w oparciu o</w:t>
      </w:r>
      <w:r w:rsidRPr="0015567F">
        <w:rPr>
          <w:rFonts w:eastAsiaTheme="minorHAnsi" w:cstheme="minorBidi"/>
          <w:sz w:val="24"/>
          <w:szCs w:val="24"/>
        </w:rPr>
        <w:t xml:space="preserve"> europejski</w:t>
      </w:r>
      <w:r>
        <w:rPr>
          <w:rFonts w:eastAsiaTheme="minorHAnsi" w:cstheme="minorBidi"/>
          <w:sz w:val="24"/>
          <w:szCs w:val="24"/>
        </w:rPr>
        <w:t>e</w:t>
      </w:r>
      <w:r w:rsidRPr="0015567F">
        <w:rPr>
          <w:rFonts w:eastAsiaTheme="minorHAnsi" w:cstheme="minorBidi"/>
          <w:sz w:val="24"/>
          <w:szCs w:val="24"/>
        </w:rPr>
        <w:t xml:space="preserve"> ram</w:t>
      </w:r>
      <w:r>
        <w:rPr>
          <w:rFonts w:eastAsiaTheme="minorHAnsi" w:cstheme="minorBidi"/>
          <w:sz w:val="24"/>
          <w:szCs w:val="24"/>
        </w:rPr>
        <w:t>y</w:t>
      </w:r>
      <w:r w:rsidRPr="0015567F">
        <w:rPr>
          <w:rFonts w:eastAsiaTheme="minorHAnsi" w:cstheme="minorBidi"/>
          <w:sz w:val="24"/>
          <w:szCs w:val="24"/>
        </w:rPr>
        <w:t xml:space="preserve"> kompetencyjn</w:t>
      </w:r>
      <w:r>
        <w:rPr>
          <w:rFonts w:eastAsiaTheme="minorHAnsi" w:cstheme="minorBidi"/>
          <w:sz w:val="24"/>
          <w:szCs w:val="24"/>
        </w:rPr>
        <w:t>e</w:t>
      </w:r>
      <w:r w:rsidRPr="0015567F">
        <w:rPr>
          <w:rFonts w:eastAsiaTheme="minorHAnsi" w:cstheme="minorBidi"/>
          <w:sz w:val="24"/>
          <w:szCs w:val="24"/>
        </w:rPr>
        <w:t xml:space="preserve"> </w:t>
      </w:r>
      <w:r>
        <w:rPr>
          <w:rFonts w:eastAsiaTheme="minorHAnsi" w:cstheme="minorBidi"/>
          <w:sz w:val="24"/>
          <w:szCs w:val="24"/>
        </w:rPr>
        <w:t>UE takie jak:</w:t>
      </w:r>
      <w:r w:rsidRPr="0015567F">
        <w:rPr>
          <w:rFonts w:eastAsiaTheme="minorHAnsi" w:cstheme="minorBidi"/>
          <w:sz w:val="24"/>
          <w:szCs w:val="24"/>
        </w:rPr>
        <w:t xml:space="preserve"> </w:t>
      </w:r>
      <w:proofErr w:type="spellStart"/>
      <w:r w:rsidRPr="0015567F">
        <w:rPr>
          <w:rFonts w:eastAsiaTheme="minorHAnsi" w:cstheme="minorBidi"/>
          <w:sz w:val="24"/>
          <w:szCs w:val="24"/>
        </w:rPr>
        <w:t>DigComp</w:t>
      </w:r>
      <w:proofErr w:type="spellEnd"/>
      <w:r w:rsidRPr="0015567F">
        <w:rPr>
          <w:rFonts w:eastAsiaTheme="minorHAnsi" w:cstheme="minorBidi"/>
          <w:sz w:val="24"/>
          <w:szCs w:val="24"/>
        </w:rPr>
        <w:t xml:space="preserve">, </w:t>
      </w:r>
      <w:proofErr w:type="spellStart"/>
      <w:r w:rsidRPr="0015567F">
        <w:rPr>
          <w:rFonts w:eastAsiaTheme="minorHAnsi" w:cstheme="minorBidi"/>
          <w:sz w:val="24"/>
          <w:szCs w:val="24"/>
        </w:rPr>
        <w:t>GreenComp</w:t>
      </w:r>
      <w:proofErr w:type="spellEnd"/>
      <w:r w:rsidRPr="0015567F">
        <w:rPr>
          <w:rFonts w:eastAsiaTheme="minorHAnsi" w:cstheme="minorBidi"/>
          <w:sz w:val="24"/>
          <w:szCs w:val="24"/>
        </w:rPr>
        <w:t xml:space="preserve"> oraz </w:t>
      </w:r>
      <w:proofErr w:type="spellStart"/>
      <w:r w:rsidRPr="0015567F">
        <w:rPr>
          <w:rFonts w:eastAsiaTheme="minorHAnsi" w:cstheme="minorBidi"/>
          <w:sz w:val="24"/>
          <w:szCs w:val="24"/>
        </w:rPr>
        <w:t>EntreComp</w:t>
      </w:r>
      <w:proofErr w:type="spellEnd"/>
      <w:r w:rsidRPr="0015567F">
        <w:rPr>
          <w:rFonts w:eastAsiaTheme="minorHAnsi" w:cstheme="minorBidi"/>
          <w:sz w:val="24"/>
          <w:szCs w:val="24"/>
        </w:rPr>
        <w:t>, i obejmie w szczególności:</w:t>
      </w:r>
    </w:p>
    <w:p w14:paraId="429C00FA" w14:textId="3CB3147E" w:rsidR="0015567F" w:rsidRPr="000920B0" w:rsidRDefault="0015567F" w:rsidP="00FE4E6E">
      <w:pPr>
        <w:pStyle w:val="Akapitzlist"/>
        <w:numPr>
          <w:ilvl w:val="1"/>
          <w:numId w:val="36"/>
        </w:numPr>
        <w:rPr>
          <w:sz w:val="24"/>
          <w:szCs w:val="24"/>
        </w:rPr>
      </w:pPr>
      <w:r w:rsidRPr="000920B0">
        <w:rPr>
          <w:sz w:val="24"/>
          <w:szCs w:val="24"/>
        </w:rPr>
        <w:t>kompetencje związane z prowadzeniem działalności badawczo-rozwojowej i wdrażaniem innowacji – obejmujące przygotowanie i realizację projektów B+R, zarządzanie procesem wdrażania innowacji, komercjalizację wyników badań oraz współpracę przedsiębiorstw z jednostkami naukowymi, instytucjami otoczenia biznesu, klastrami i podmiotami wspierającymi transfer technologii;</w:t>
      </w:r>
    </w:p>
    <w:p w14:paraId="75DE4438" w14:textId="09FDAC96" w:rsidR="0015567F" w:rsidRPr="000920B0" w:rsidRDefault="0015567F" w:rsidP="00FE4E6E">
      <w:pPr>
        <w:pStyle w:val="Akapitzlist"/>
        <w:numPr>
          <w:ilvl w:val="1"/>
          <w:numId w:val="36"/>
        </w:numPr>
        <w:rPr>
          <w:sz w:val="24"/>
          <w:szCs w:val="24"/>
        </w:rPr>
      </w:pPr>
      <w:r w:rsidRPr="000920B0">
        <w:rPr>
          <w:sz w:val="24"/>
          <w:szCs w:val="24"/>
        </w:rPr>
        <w:t>kompetencje cyfrowe –związane z wykorzystaniem technologii cyfrowych w działalności przedsiębiorstw, w tym w szczególności analizy danych, automatyzacji procesów, sztucznej inteligencji oraz Internetu rzeczy, a także z zarządzaniem transformacją cyfrową organizacji;</w:t>
      </w:r>
    </w:p>
    <w:p w14:paraId="6AEC0A88" w14:textId="2F39EDBC" w:rsidR="0015567F" w:rsidRPr="000920B0" w:rsidRDefault="0015567F" w:rsidP="00FE4E6E">
      <w:pPr>
        <w:pStyle w:val="Akapitzlist"/>
        <w:numPr>
          <w:ilvl w:val="1"/>
          <w:numId w:val="36"/>
        </w:numPr>
        <w:rPr>
          <w:sz w:val="24"/>
          <w:szCs w:val="24"/>
        </w:rPr>
      </w:pPr>
      <w:r w:rsidRPr="000920B0">
        <w:rPr>
          <w:sz w:val="24"/>
          <w:szCs w:val="24"/>
        </w:rPr>
        <w:t xml:space="preserve">kompetencje związane z zieloną transformacją przedsiębiorstw – obejmujące w szczególności projektowanie i wdrażanie rozwiązań sprzyjających gospodarce niskoemisyjnej i </w:t>
      </w:r>
      <w:proofErr w:type="spellStart"/>
      <w:r w:rsidRPr="000920B0">
        <w:rPr>
          <w:sz w:val="24"/>
          <w:szCs w:val="24"/>
        </w:rPr>
        <w:t>zasobooszczędnej</w:t>
      </w:r>
      <w:proofErr w:type="spellEnd"/>
      <w:r w:rsidRPr="000920B0">
        <w:rPr>
          <w:sz w:val="24"/>
          <w:szCs w:val="24"/>
        </w:rPr>
        <w:t xml:space="preserve">, w tym efektywności energetycznej, gospodarce o obiegu zamkniętym oraz </w:t>
      </w:r>
      <w:proofErr w:type="spellStart"/>
      <w:r w:rsidRPr="000920B0">
        <w:rPr>
          <w:sz w:val="24"/>
          <w:szCs w:val="24"/>
        </w:rPr>
        <w:t>ekoprojektowaniu</w:t>
      </w:r>
      <w:proofErr w:type="spellEnd"/>
      <w:r w:rsidRPr="000920B0">
        <w:rPr>
          <w:sz w:val="24"/>
          <w:szCs w:val="24"/>
        </w:rPr>
        <w:t>;</w:t>
      </w:r>
    </w:p>
    <w:p w14:paraId="7C5CFCB6" w14:textId="0FCE0CC5" w:rsidR="0015567F" w:rsidRPr="000920B0" w:rsidRDefault="0015567F" w:rsidP="00FE4E6E">
      <w:pPr>
        <w:pStyle w:val="Akapitzlist"/>
        <w:numPr>
          <w:ilvl w:val="1"/>
          <w:numId w:val="36"/>
        </w:numPr>
        <w:rPr>
          <w:sz w:val="24"/>
          <w:szCs w:val="24"/>
        </w:rPr>
      </w:pPr>
      <w:r w:rsidRPr="000920B0">
        <w:rPr>
          <w:sz w:val="24"/>
          <w:szCs w:val="24"/>
        </w:rPr>
        <w:t>kompetencje przedsiębiorcze i zarządzania innowacjami –obejmujące w szczególności rozwój innowacyjnych modeli biznesowych, zarządzanie projektami innowacyjnymi oraz wykorzystywanie doświadczeń z realizacji projektów w dalszym rozwoju przedsiębiorstwa.</w:t>
      </w:r>
    </w:p>
    <w:p w14:paraId="7D49D357" w14:textId="69F16E11" w:rsidR="0015567F" w:rsidRPr="004F5316" w:rsidRDefault="001F3323" w:rsidP="004F5316">
      <w:pPr>
        <w:rPr>
          <w:sz w:val="24"/>
          <w:szCs w:val="24"/>
        </w:rPr>
      </w:pPr>
      <w:r>
        <w:rPr>
          <w:sz w:val="24"/>
          <w:szCs w:val="24"/>
        </w:rPr>
        <w:t>Ponadto w badaniu uwzględnion</w:t>
      </w:r>
      <w:r w:rsidR="0016005B">
        <w:rPr>
          <w:sz w:val="24"/>
          <w:szCs w:val="24"/>
        </w:rPr>
        <w:t>e</w:t>
      </w:r>
      <w:r>
        <w:rPr>
          <w:sz w:val="24"/>
          <w:szCs w:val="24"/>
        </w:rPr>
        <w:t xml:space="preserve"> zostanie również zagadnienie</w:t>
      </w:r>
      <w:r w:rsidR="004F5316" w:rsidRPr="004F5316">
        <w:rPr>
          <w:sz w:val="24"/>
          <w:szCs w:val="24"/>
        </w:rPr>
        <w:t xml:space="preserve"> uczenia się systemu wsparcia</w:t>
      </w:r>
      <w:r>
        <w:rPr>
          <w:sz w:val="24"/>
          <w:szCs w:val="24"/>
        </w:rPr>
        <w:t>, które</w:t>
      </w:r>
      <w:r w:rsidR="004F5316" w:rsidRPr="004F5316">
        <w:rPr>
          <w:sz w:val="24"/>
          <w:szCs w:val="24"/>
        </w:rPr>
        <w:t xml:space="preserve"> będzie analizowan</w:t>
      </w:r>
      <w:r>
        <w:rPr>
          <w:sz w:val="24"/>
          <w:szCs w:val="24"/>
        </w:rPr>
        <w:t>e</w:t>
      </w:r>
      <w:r w:rsidR="004F5316" w:rsidRPr="004F5316">
        <w:rPr>
          <w:sz w:val="24"/>
          <w:szCs w:val="24"/>
        </w:rPr>
        <w:t xml:space="preserve"> przekrojowo</w:t>
      </w:r>
      <w:r w:rsidR="004F5316">
        <w:rPr>
          <w:sz w:val="24"/>
          <w:szCs w:val="24"/>
        </w:rPr>
        <w:t xml:space="preserve"> </w:t>
      </w:r>
      <w:r w:rsidR="0015567F" w:rsidRPr="004F5316">
        <w:rPr>
          <w:sz w:val="24"/>
          <w:szCs w:val="24"/>
        </w:rPr>
        <w:t>– obejmując</w:t>
      </w:r>
      <w:r w:rsidR="004F5316">
        <w:rPr>
          <w:sz w:val="24"/>
          <w:szCs w:val="24"/>
        </w:rPr>
        <w:t xml:space="preserve"> swoim zakresem</w:t>
      </w:r>
      <w:r w:rsidR="0015567F" w:rsidRPr="004F5316">
        <w:rPr>
          <w:sz w:val="24"/>
          <w:szCs w:val="24"/>
        </w:rPr>
        <w:t xml:space="preserve"> mechanizmy gromadzenia i wykorzystywania doświadczeń z realizacji projektów, współpracę przedsiębiorstw z instytucjami otoczenia biznesu, klastrami i jednostkami naukowymi</w:t>
      </w:r>
      <w:r w:rsidR="0016005B">
        <w:rPr>
          <w:sz w:val="24"/>
          <w:szCs w:val="24"/>
        </w:rPr>
        <w:t>, jak również</w:t>
      </w:r>
      <w:r w:rsidR="0015567F" w:rsidRPr="004F5316">
        <w:rPr>
          <w:sz w:val="24"/>
          <w:szCs w:val="24"/>
        </w:rPr>
        <w:t xml:space="preserve"> dostosowywanie instrumentów wsparcia </w:t>
      </w:r>
      <w:r w:rsidR="005B7579">
        <w:rPr>
          <w:sz w:val="24"/>
          <w:szCs w:val="24"/>
        </w:rPr>
        <w:t xml:space="preserve">oraz oferty instytucji otoczenia biznesu </w:t>
      </w:r>
      <w:r w:rsidR="0015567F" w:rsidRPr="004F5316">
        <w:rPr>
          <w:sz w:val="24"/>
          <w:szCs w:val="24"/>
        </w:rPr>
        <w:t>do zmieniających się potrzeb transformujących się przedsiębiorstw.</w:t>
      </w:r>
    </w:p>
    <w:p w14:paraId="61D0C4B8" w14:textId="0511FDBD" w:rsidR="00E457BC" w:rsidRPr="000D4378" w:rsidRDefault="0015567F" w:rsidP="00D136DF">
      <w:pPr>
        <w:spacing w:line="269" w:lineRule="auto"/>
        <w:rPr>
          <w:rFonts w:cs="Calibri"/>
          <w:sz w:val="24"/>
          <w:szCs w:val="24"/>
        </w:rPr>
      </w:pPr>
      <w:r w:rsidRPr="000D4378">
        <w:rPr>
          <w:rFonts w:cs="Calibri"/>
          <w:sz w:val="24"/>
          <w:szCs w:val="24"/>
        </w:rPr>
        <w:t>Wsparci</w:t>
      </w:r>
      <w:r w:rsidR="00894D18">
        <w:rPr>
          <w:rFonts w:cs="Calibri"/>
          <w:sz w:val="24"/>
          <w:szCs w:val="24"/>
        </w:rPr>
        <w:t>u</w:t>
      </w:r>
      <w:r w:rsidR="00E457BC" w:rsidRPr="000D4378">
        <w:rPr>
          <w:rFonts w:cs="Calibri"/>
          <w:sz w:val="24"/>
          <w:szCs w:val="24"/>
        </w:rPr>
        <w:t xml:space="preserve"> </w:t>
      </w:r>
      <w:r>
        <w:rPr>
          <w:rFonts w:cs="Calibri"/>
          <w:sz w:val="24"/>
          <w:szCs w:val="24"/>
        </w:rPr>
        <w:t xml:space="preserve">kompetencyjnemu przedsiębiorstw dedykowany </w:t>
      </w:r>
      <w:r w:rsidR="004F5316">
        <w:rPr>
          <w:rFonts w:cs="Calibri"/>
          <w:sz w:val="24"/>
          <w:szCs w:val="24"/>
        </w:rPr>
        <w:t>był zwłaszcza</w:t>
      </w:r>
      <w:r w:rsidR="00E457BC" w:rsidRPr="000D4378">
        <w:rPr>
          <w:rFonts w:cs="Calibri"/>
          <w:sz w:val="24"/>
          <w:szCs w:val="24"/>
        </w:rPr>
        <w:t xml:space="preserve"> moduł Kompetencje w Ścieżce SMART, który umożliwia</w:t>
      </w:r>
      <w:r w:rsidR="00877809">
        <w:rPr>
          <w:rFonts w:cs="Calibri"/>
          <w:sz w:val="24"/>
          <w:szCs w:val="24"/>
        </w:rPr>
        <w:t>ł</w:t>
      </w:r>
      <w:r w:rsidR="00E457BC" w:rsidRPr="000D4378">
        <w:rPr>
          <w:rFonts w:cs="Calibri"/>
          <w:sz w:val="24"/>
          <w:szCs w:val="24"/>
        </w:rPr>
        <w:t xml:space="preserve"> doskonalenie umiejętności pracowników i kadry zarządzającej </w:t>
      </w:r>
      <w:r w:rsidR="004679DE">
        <w:rPr>
          <w:rFonts w:cs="Calibri"/>
          <w:sz w:val="24"/>
          <w:szCs w:val="24"/>
        </w:rPr>
        <w:t xml:space="preserve">przedsiębiorstw </w:t>
      </w:r>
      <w:r w:rsidR="00E457BC" w:rsidRPr="000D4378">
        <w:rPr>
          <w:rFonts w:cs="Calibri"/>
          <w:sz w:val="24"/>
          <w:szCs w:val="24"/>
        </w:rPr>
        <w:t>w ramach projektów kompleksowych, projektowanych zgodnie z podejściem oddolnym, odpowiadającym na potrzeby przedsiębiorców.</w:t>
      </w:r>
    </w:p>
    <w:p w14:paraId="250B8DC3" w14:textId="36725BE2" w:rsidR="00E457BC" w:rsidRPr="000D4378" w:rsidRDefault="002F5289" w:rsidP="000D4378">
      <w:pPr>
        <w:spacing w:line="269" w:lineRule="auto"/>
        <w:rPr>
          <w:rFonts w:cs="Calibri"/>
          <w:sz w:val="24"/>
          <w:szCs w:val="24"/>
        </w:rPr>
      </w:pPr>
      <w:r w:rsidRPr="002F5289">
        <w:rPr>
          <w:rFonts w:cs="Calibri"/>
          <w:sz w:val="24"/>
          <w:szCs w:val="24"/>
        </w:rPr>
        <w:t xml:space="preserve">Analiza projektów realizowanych w PARP w ramach Ścieżki SMART wskazuje na wyraźną rozbieżność między znaczeniem rozwoju kompetencji dla skutecznej transformacji </w:t>
      </w:r>
      <w:r w:rsidRPr="002F5289">
        <w:rPr>
          <w:rFonts w:cs="Calibri"/>
          <w:sz w:val="24"/>
          <w:szCs w:val="24"/>
        </w:rPr>
        <w:lastRenderedPageBreak/>
        <w:t xml:space="preserve">przedsiębiorstw a rzeczywistą skalą wykorzystania dedykowanego modułu „Kompetencje”. Moduł ten </w:t>
      </w:r>
      <w:r w:rsidR="00B623D6">
        <w:rPr>
          <w:rFonts w:cs="Calibri"/>
          <w:sz w:val="24"/>
          <w:szCs w:val="24"/>
        </w:rPr>
        <w:t>realizowany jest</w:t>
      </w:r>
      <w:r w:rsidRPr="002F5289">
        <w:rPr>
          <w:rFonts w:cs="Calibri"/>
          <w:sz w:val="24"/>
          <w:szCs w:val="24"/>
        </w:rPr>
        <w:t xml:space="preserve"> jedynie w </w:t>
      </w:r>
      <w:r w:rsidR="00B623D6">
        <w:rPr>
          <w:rFonts w:cs="Calibri"/>
          <w:sz w:val="24"/>
          <w:szCs w:val="24"/>
        </w:rPr>
        <w:t xml:space="preserve">13 projektach, co stanowi ok. </w:t>
      </w:r>
      <w:r w:rsidRPr="002F5289">
        <w:rPr>
          <w:rFonts w:cs="Calibri"/>
          <w:sz w:val="24"/>
          <w:szCs w:val="24"/>
        </w:rPr>
        <w:t xml:space="preserve">2,5% </w:t>
      </w:r>
      <w:r w:rsidR="00B623D6">
        <w:rPr>
          <w:rFonts w:cs="Calibri"/>
          <w:sz w:val="24"/>
          <w:szCs w:val="24"/>
        </w:rPr>
        <w:t xml:space="preserve">wszystkich realizowanych </w:t>
      </w:r>
      <w:r w:rsidRPr="002F5289">
        <w:rPr>
          <w:rFonts w:cs="Calibri"/>
          <w:sz w:val="24"/>
          <w:szCs w:val="24"/>
        </w:rPr>
        <w:t>projektów</w:t>
      </w:r>
      <w:r w:rsidR="001B4671">
        <w:rPr>
          <w:rFonts w:cs="Calibri"/>
          <w:sz w:val="24"/>
          <w:szCs w:val="24"/>
        </w:rPr>
        <w:t>. P</w:t>
      </w:r>
      <w:r w:rsidRPr="002F5289">
        <w:rPr>
          <w:rFonts w:cs="Calibri"/>
          <w:sz w:val="24"/>
          <w:szCs w:val="24"/>
        </w:rPr>
        <w:t>otwierdza</w:t>
      </w:r>
      <w:r w:rsidR="001B4671">
        <w:rPr>
          <w:rFonts w:cs="Calibri"/>
          <w:sz w:val="24"/>
          <w:szCs w:val="24"/>
        </w:rPr>
        <w:t xml:space="preserve"> to</w:t>
      </w:r>
      <w:r w:rsidRPr="002F5289">
        <w:rPr>
          <w:rFonts w:cs="Calibri"/>
          <w:sz w:val="24"/>
          <w:szCs w:val="24"/>
        </w:rPr>
        <w:t xml:space="preserve"> jego marginalny udział w strukturze wsparcia</w:t>
      </w:r>
      <w:r w:rsidR="0027608A">
        <w:rPr>
          <w:rFonts w:cs="Calibri"/>
          <w:sz w:val="24"/>
          <w:szCs w:val="24"/>
        </w:rPr>
        <w:t xml:space="preserve"> i o</w:t>
      </w:r>
      <w:r w:rsidR="00E457BC" w:rsidRPr="000D4378">
        <w:rPr>
          <w:rFonts w:cs="Calibri"/>
          <w:sz w:val="24"/>
          <w:szCs w:val="24"/>
        </w:rPr>
        <w:t xml:space="preserve">znacza, że rozwój kompetencji, mimo jego kluczowej roli, jest w ograniczonym stopniu realizowany w ramach dedykowanego </w:t>
      </w:r>
      <w:r w:rsidR="00701793" w:rsidRPr="000D4378">
        <w:rPr>
          <w:rFonts w:cs="Calibri"/>
          <w:sz w:val="24"/>
          <w:szCs w:val="24"/>
        </w:rPr>
        <w:t>instrumentu</w:t>
      </w:r>
      <w:r>
        <w:rPr>
          <w:rFonts w:cs="Calibri"/>
          <w:sz w:val="24"/>
          <w:szCs w:val="24"/>
        </w:rPr>
        <w:t>.</w:t>
      </w:r>
      <w:r w:rsidR="00E457BC" w:rsidRPr="000D4378">
        <w:rPr>
          <w:rFonts w:cs="Calibri"/>
          <w:sz w:val="24"/>
          <w:szCs w:val="24"/>
        </w:rPr>
        <w:t xml:space="preserve"> </w:t>
      </w:r>
      <w:r>
        <w:rPr>
          <w:rFonts w:cs="Calibri"/>
          <w:sz w:val="24"/>
          <w:szCs w:val="24"/>
        </w:rPr>
        <w:t>C</w:t>
      </w:r>
      <w:r w:rsidR="00E457BC" w:rsidRPr="000D4378">
        <w:rPr>
          <w:rFonts w:cs="Calibri"/>
          <w:sz w:val="24"/>
          <w:szCs w:val="24"/>
        </w:rPr>
        <w:t>zęściej ma charakter pośredni lub pozostaje poza zakresem projektów</w:t>
      </w:r>
      <w:r w:rsidR="00E56B2F">
        <w:rPr>
          <w:rFonts w:cs="Calibri"/>
          <w:sz w:val="24"/>
          <w:szCs w:val="24"/>
        </w:rPr>
        <w:t>,</w:t>
      </w:r>
      <w:r>
        <w:rPr>
          <w:rFonts w:cs="Calibri"/>
          <w:sz w:val="24"/>
          <w:szCs w:val="24"/>
        </w:rPr>
        <w:t xml:space="preserve"> co </w:t>
      </w:r>
      <w:r w:rsidR="00E457BC" w:rsidRPr="000D4378">
        <w:rPr>
          <w:rFonts w:cs="Calibri"/>
          <w:sz w:val="24"/>
          <w:szCs w:val="24"/>
        </w:rPr>
        <w:t>uzasadnia potrzebę pogłębionej analizy barier wpływających na skuteczność interwencji w tym obszarze oraz dopasowania oferowanych instrumentów do potrzeb beneficjentów.</w:t>
      </w:r>
    </w:p>
    <w:p w14:paraId="01A1E330" w14:textId="77777777" w:rsidR="00E457BC" w:rsidRPr="000D4378" w:rsidRDefault="00E457BC" w:rsidP="000D4378">
      <w:pPr>
        <w:spacing w:line="269" w:lineRule="auto"/>
        <w:rPr>
          <w:rFonts w:cs="Calibri"/>
          <w:sz w:val="24"/>
          <w:szCs w:val="24"/>
        </w:rPr>
      </w:pPr>
      <w:r w:rsidRPr="000D4378">
        <w:rPr>
          <w:rFonts w:cs="Calibri"/>
          <w:sz w:val="24"/>
          <w:szCs w:val="24"/>
        </w:rPr>
        <w:t>Reasumując, przedmiotem ewaluacji w module kompetencji będzie:</w:t>
      </w:r>
    </w:p>
    <w:p w14:paraId="61779214" w14:textId="77777777" w:rsidR="00E457BC" w:rsidRPr="000D4378" w:rsidRDefault="00E457BC" w:rsidP="00FE4E6E">
      <w:pPr>
        <w:pStyle w:val="Akapitzlist"/>
        <w:numPr>
          <w:ilvl w:val="1"/>
          <w:numId w:val="7"/>
        </w:numPr>
        <w:spacing w:line="269" w:lineRule="auto"/>
        <w:rPr>
          <w:rFonts w:cs="Calibri"/>
          <w:sz w:val="24"/>
          <w:szCs w:val="24"/>
        </w:rPr>
      </w:pPr>
      <w:r w:rsidRPr="000D4378">
        <w:rPr>
          <w:rFonts w:cs="Calibri"/>
          <w:sz w:val="24"/>
          <w:szCs w:val="24"/>
        </w:rPr>
        <w:t>ocena efektów wsparcia w zakresie rozwoju kompetencji pracowników i kadry zarządzającej przedsiębiorstw,</w:t>
      </w:r>
    </w:p>
    <w:p w14:paraId="22E36374" w14:textId="77777777" w:rsidR="00E457BC" w:rsidRPr="000D4378" w:rsidRDefault="00E457BC" w:rsidP="00FE4E6E">
      <w:pPr>
        <w:pStyle w:val="Akapitzlist"/>
        <w:numPr>
          <w:ilvl w:val="1"/>
          <w:numId w:val="7"/>
        </w:numPr>
        <w:spacing w:line="269" w:lineRule="auto"/>
        <w:rPr>
          <w:rFonts w:cs="Calibri"/>
          <w:sz w:val="24"/>
          <w:szCs w:val="24"/>
        </w:rPr>
      </w:pPr>
      <w:r w:rsidRPr="000D4378">
        <w:rPr>
          <w:rFonts w:cs="Calibri"/>
          <w:sz w:val="24"/>
          <w:szCs w:val="24"/>
        </w:rPr>
        <w:t xml:space="preserve">identyfikacja uwarunkowań organizacyjnych, czasowych i motywacyjnych wpływających na skuteczność tej interwencji, </w:t>
      </w:r>
    </w:p>
    <w:p w14:paraId="474A3859" w14:textId="28821EC6" w:rsidR="00E457BC" w:rsidRPr="000D4378" w:rsidRDefault="00E457BC" w:rsidP="00FE4E6E">
      <w:pPr>
        <w:pStyle w:val="Akapitzlist"/>
        <w:numPr>
          <w:ilvl w:val="1"/>
          <w:numId w:val="7"/>
        </w:numPr>
        <w:spacing w:line="269" w:lineRule="auto"/>
        <w:rPr>
          <w:rFonts w:cs="Calibri"/>
          <w:sz w:val="24"/>
          <w:szCs w:val="24"/>
        </w:rPr>
      </w:pPr>
      <w:r w:rsidRPr="000D4378">
        <w:rPr>
          <w:rFonts w:cs="Calibri"/>
          <w:sz w:val="24"/>
          <w:szCs w:val="24"/>
        </w:rPr>
        <w:t>perspektywa systemowa, obejmująca proces uczenia się systemu wsparcia, w tym wpływ FENG na funkcjonowanie instytucji otoczenia biznesu oraz mechanizmy przenoszenia wiedzy i doskonalenia ścieżek realizacji projektów.</w:t>
      </w:r>
    </w:p>
    <w:p w14:paraId="62E4B6B3" w14:textId="64795D24" w:rsidR="00E457BC" w:rsidRPr="000D4378" w:rsidRDefault="00E457BC" w:rsidP="000D4378">
      <w:pPr>
        <w:spacing w:line="269" w:lineRule="auto"/>
        <w:rPr>
          <w:rFonts w:cs="Calibri"/>
          <w:sz w:val="24"/>
          <w:szCs w:val="24"/>
        </w:rPr>
      </w:pPr>
      <w:r w:rsidRPr="000D4378">
        <w:rPr>
          <w:rFonts w:cs="Calibri"/>
          <w:sz w:val="24"/>
          <w:szCs w:val="24"/>
        </w:rPr>
        <w:t xml:space="preserve">W ramach badania istotnym wątkiem </w:t>
      </w:r>
      <w:r w:rsidR="00F11466" w:rsidRPr="000D4378">
        <w:rPr>
          <w:rFonts w:cs="Calibri"/>
          <w:sz w:val="24"/>
          <w:szCs w:val="24"/>
        </w:rPr>
        <w:t>powinna być</w:t>
      </w:r>
      <w:r w:rsidRPr="000D4378">
        <w:rPr>
          <w:rFonts w:cs="Calibri"/>
          <w:sz w:val="24"/>
          <w:szCs w:val="24"/>
        </w:rPr>
        <w:t xml:space="preserve"> również weryfikacja, w jakim stopniu interwencja FENG przyczynia się do rzeczywistego wzmacniania kompetencji menedżerskich kobiet</w:t>
      </w:r>
      <w:r w:rsidR="00F11466" w:rsidRPr="000D4378">
        <w:rPr>
          <w:rFonts w:cs="Calibri"/>
          <w:sz w:val="24"/>
          <w:szCs w:val="24"/>
        </w:rPr>
        <w:t xml:space="preserve"> oraz przeciwdziałania stereotypom płciowym w zarządzaniu projektami badawczo-rozwojowymi i innowacyjnymi.</w:t>
      </w:r>
      <w:r w:rsidRPr="000D4378">
        <w:rPr>
          <w:rFonts w:cs="Calibri"/>
          <w:sz w:val="24"/>
          <w:szCs w:val="24"/>
        </w:rPr>
        <w:t xml:space="preserve"> Ewaluacja powinna pozwolić ocenić, czy działania te znajdują odzwierciedlenie w projektach realizowanych w ramach FENG, czy też pozostają </w:t>
      </w:r>
      <w:r w:rsidR="00801E9F" w:rsidRPr="000D4378">
        <w:rPr>
          <w:rFonts w:cs="Calibri"/>
          <w:sz w:val="24"/>
          <w:szCs w:val="24"/>
        </w:rPr>
        <w:t xml:space="preserve">jedynie </w:t>
      </w:r>
      <w:r w:rsidRPr="000D4378">
        <w:rPr>
          <w:rFonts w:cs="Calibri"/>
          <w:sz w:val="24"/>
          <w:szCs w:val="24"/>
        </w:rPr>
        <w:t>na poziomie deklaratywnym, a także dostarczyć wniosków istotnych dla projektowania przyszłych instrumentów wsparcia.</w:t>
      </w:r>
    </w:p>
    <w:p w14:paraId="26493E36" w14:textId="0FBE2B93" w:rsidR="00B74A1A" w:rsidRDefault="00E457BC" w:rsidP="000D4378">
      <w:pPr>
        <w:spacing w:line="269" w:lineRule="auto"/>
        <w:rPr>
          <w:rFonts w:cs="Calibri"/>
          <w:sz w:val="24"/>
          <w:szCs w:val="24"/>
        </w:rPr>
      </w:pPr>
      <w:r w:rsidRPr="000D4378">
        <w:rPr>
          <w:rFonts w:cs="Calibri"/>
          <w:sz w:val="24"/>
          <w:szCs w:val="24"/>
        </w:rPr>
        <w:t>Na potrzeby niniejszego badania rozwój kompetencji rozumiany jest jako proces trwałego podnoszenia i aktualizacji wiedzy, umiejętności oraz postaw pracowników i kadry zarządzającej, niezbędnych do skutecznego planowania, wdrażania i utrzymywania zmian związanych z innowacyjnością, cyfryzacją oraz zazielenieniem działalności gospodarczej.</w:t>
      </w:r>
    </w:p>
    <w:p w14:paraId="0862D339" w14:textId="77777777" w:rsidR="00C63397" w:rsidRPr="000D4378" w:rsidRDefault="00C63397" w:rsidP="000D4378">
      <w:pPr>
        <w:pStyle w:val="Nagwek3PSDB"/>
        <w:spacing w:line="269" w:lineRule="auto"/>
        <w:rPr>
          <w:rFonts w:ascii="Calibri" w:hAnsi="Calibri" w:cs="Calibri"/>
        </w:rPr>
      </w:pPr>
      <w:r w:rsidRPr="000D4378">
        <w:rPr>
          <w:rFonts w:ascii="Calibri" w:hAnsi="Calibri" w:cs="Calibri"/>
        </w:rPr>
        <w:t>Zakres przedmiotowy ewaluacji – instrumenty FENG objęte badaniem</w:t>
      </w:r>
    </w:p>
    <w:p w14:paraId="51AA6BA7" w14:textId="33421962" w:rsidR="00C63397" w:rsidRDefault="00C63397" w:rsidP="000D4378">
      <w:pPr>
        <w:spacing w:line="269" w:lineRule="auto"/>
        <w:rPr>
          <w:rFonts w:cs="Calibri"/>
          <w:sz w:val="24"/>
          <w:szCs w:val="24"/>
          <w:lang w:eastAsia="pl-PL"/>
        </w:rPr>
      </w:pPr>
      <w:r w:rsidRPr="000D4378">
        <w:rPr>
          <w:rFonts w:cs="Calibri"/>
          <w:sz w:val="24"/>
          <w:szCs w:val="24"/>
          <w:lang w:eastAsia="pl-PL"/>
        </w:rPr>
        <w:t>Ewaluacja obejmuje szerokie spektrum instrumentów FENG, ze szczególnym uwzględnieniem</w:t>
      </w:r>
      <w:r w:rsidR="00D318F3">
        <w:rPr>
          <w:rFonts w:cs="Calibri"/>
          <w:sz w:val="24"/>
          <w:szCs w:val="24"/>
          <w:lang w:eastAsia="pl-PL"/>
        </w:rPr>
        <w:t xml:space="preserve"> </w:t>
      </w:r>
      <w:r w:rsidRPr="000D4378">
        <w:rPr>
          <w:rFonts w:cs="Calibri"/>
          <w:sz w:val="24"/>
          <w:szCs w:val="24"/>
          <w:lang w:eastAsia="pl-PL"/>
        </w:rPr>
        <w:t>instrumentów FENG objętych badaniem w tabeli poniżej:</w:t>
      </w:r>
    </w:p>
    <w:tbl>
      <w:tblPr>
        <w:tblW w:w="9077" w:type="dxa"/>
        <w:tblInd w:w="-15" w:type="dxa"/>
        <w:tblCellMar>
          <w:left w:w="0" w:type="dxa"/>
          <w:right w:w="0" w:type="dxa"/>
        </w:tblCellMar>
        <w:tblLook w:val="0600" w:firstRow="0" w:lastRow="0" w:firstColumn="0" w:lastColumn="0" w:noHBand="1" w:noVBand="1"/>
      </w:tblPr>
      <w:tblGrid>
        <w:gridCol w:w="3266"/>
        <w:gridCol w:w="5811"/>
      </w:tblGrid>
      <w:tr w:rsidR="009F73A6" w:rsidRPr="00C52A54" w14:paraId="54C79483" w14:textId="77777777" w:rsidTr="00A24E42">
        <w:trPr>
          <w:trHeight w:val="841"/>
        </w:trPr>
        <w:tc>
          <w:tcPr>
            <w:tcW w:w="3266" w:type="dxa"/>
            <w:tcBorders>
              <w:top w:val="single" w:sz="8" w:space="0" w:color="A6D3FF"/>
              <w:left w:val="single" w:sz="8" w:space="0" w:color="A6D3FF"/>
              <w:bottom w:val="single" w:sz="8" w:space="0" w:color="A6D3FF"/>
              <w:right w:val="nil"/>
            </w:tcBorders>
            <w:shd w:val="clear" w:color="auto" w:fill="0070C0"/>
            <w:tcMar>
              <w:top w:w="13" w:type="dxa"/>
              <w:left w:w="13" w:type="dxa"/>
              <w:bottom w:w="0" w:type="dxa"/>
              <w:right w:w="13" w:type="dxa"/>
            </w:tcMar>
            <w:vAlign w:val="center"/>
            <w:hideMark/>
          </w:tcPr>
          <w:p w14:paraId="10B0A35D" w14:textId="77777777" w:rsidR="00577F84" w:rsidRPr="00C52A54" w:rsidRDefault="00577F84">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b/>
                <w:bCs/>
                <w:color w:val="FFFFFF" w:themeColor="background1"/>
                <w:kern w:val="24"/>
                <w:sz w:val="20"/>
                <w:szCs w:val="20"/>
                <w:lang w:eastAsia="pl-PL"/>
              </w:rPr>
              <w:t>Moduł</w:t>
            </w:r>
          </w:p>
        </w:tc>
        <w:tc>
          <w:tcPr>
            <w:tcW w:w="5811" w:type="dxa"/>
            <w:tcBorders>
              <w:top w:val="single" w:sz="8" w:space="0" w:color="A6D3FF"/>
              <w:left w:val="nil"/>
              <w:bottom w:val="single" w:sz="8" w:space="0" w:color="A6D3FF"/>
              <w:right w:val="nil"/>
            </w:tcBorders>
            <w:shd w:val="clear" w:color="auto" w:fill="0070C0"/>
            <w:tcMar>
              <w:top w:w="13" w:type="dxa"/>
              <w:left w:w="13" w:type="dxa"/>
              <w:bottom w:w="0" w:type="dxa"/>
              <w:right w:w="13" w:type="dxa"/>
            </w:tcMar>
            <w:vAlign w:val="center"/>
            <w:hideMark/>
          </w:tcPr>
          <w:p w14:paraId="6377E533" w14:textId="63A8051C" w:rsidR="00577F84" w:rsidRPr="00C52A54" w:rsidRDefault="00DA271A" w:rsidP="000F4FCB">
            <w:pPr>
              <w:pStyle w:val="Nagwek4"/>
              <w:rPr>
                <w:rFonts w:ascii="Arial" w:hAnsi="Arial" w:cs="Arial"/>
                <w:sz w:val="36"/>
                <w:szCs w:val="36"/>
              </w:rPr>
            </w:pPr>
            <w:r>
              <w:t xml:space="preserve">  </w:t>
            </w:r>
            <w:r w:rsidR="00577F84" w:rsidRPr="009F73A6">
              <w:t>Działanie</w:t>
            </w:r>
          </w:p>
        </w:tc>
      </w:tr>
      <w:tr w:rsidR="009F73A6" w:rsidRPr="00C52A54" w14:paraId="0D1B4DC9" w14:textId="77777777" w:rsidTr="00A24E42">
        <w:trPr>
          <w:trHeight w:val="434"/>
        </w:trPr>
        <w:tc>
          <w:tcPr>
            <w:tcW w:w="3266"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0799486D" w14:textId="77777777" w:rsidR="00577F84" w:rsidRPr="000F4FCB" w:rsidRDefault="00577F84">
            <w:pPr>
              <w:spacing w:after="0" w:line="269" w:lineRule="auto"/>
              <w:jc w:val="center"/>
              <w:textAlignment w:val="bottom"/>
              <w:rPr>
                <w:rFonts w:ascii="Arial" w:hAnsi="Arial"/>
                <w:sz w:val="36"/>
              </w:rPr>
            </w:pPr>
            <w:r w:rsidRPr="000F4FCB">
              <w:rPr>
                <w:kern w:val="24"/>
                <w:sz w:val="20"/>
              </w:rPr>
              <w:t>Cyfryzacja</w:t>
            </w: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1E7C211E" w14:textId="58CDC1DF"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w:t>
            </w:r>
            <w:r w:rsidRPr="000F4FCB">
              <w:rPr>
                <w:i/>
                <w:color w:val="000000"/>
                <w:kern w:val="24"/>
                <w:sz w:val="18"/>
              </w:rPr>
              <w:t>.22 EDIH*</w:t>
            </w:r>
          </w:p>
        </w:tc>
      </w:tr>
      <w:tr w:rsidR="009F73A6" w:rsidRPr="00C52A54" w14:paraId="6923E053" w14:textId="77777777" w:rsidTr="00A24E42">
        <w:trPr>
          <w:trHeight w:val="336"/>
        </w:trPr>
        <w:tc>
          <w:tcPr>
            <w:tcW w:w="3266" w:type="dxa"/>
            <w:vMerge/>
            <w:tcBorders>
              <w:left w:val="single" w:sz="8" w:space="0" w:color="A6D3FF"/>
            </w:tcBorders>
            <w:vAlign w:val="center"/>
          </w:tcPr>
          <w:p w14:paraId="6B83D29C"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3B33AC86" w14:textId="68937A80" w:rsidR="00577F84" w:rsidRPr="000F4FCB" w:rsidRDefault="00577F84">
            <w:pPr>
              <w:spacing w:after="0" w:line="269" w:lineRule="auto"/>
              <w:ind w:left="173"/>
              <w:textAlignment w:val="bottom"/>
              <w:rPr>
                <w:i/>
                <w:color w:val="000000"/>
                <w:kern w:val="24"/>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w:t>
            </w:r>
            <w:r w:rsidRPr="000F4FCB">
              <w:rPr>
                <w:i/>
                <w:color w:val="000000"/>
                <w:kern w:val="24"/>
                <w:sz w:val="18"/>
              </w:rPr>
              <w:t>.23 TEF AI*</w:t>
            </w:r>
          </w:p>
        </w:tc>
      </w:tr>
      <w:tr w:rsidR="009F73A6" w:rsidRPr="00C52A54" w14:paraId="2CA1A7C7" w14:textId="77777777" w:rsidTr="00A24E42">
        <w:trPr>
          <w:trHeight w:val="336"/>
        </w:trPr>
        <w:tc>
          <w:tcPr>
            <w:tcW w:w="3266" w:type="dxa"/>
            <w:vMerge/>
            <w:tcBorders>
              <w:left w:val="single" w:sz="8" w:space="0" w:color="A6D3FF"/>
            </w:tcBorders>
            <w:vAlign w:val="center"/>
          </w:tcPr>
          <w:p w14:paraId="2061C1E5"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61583DB0" w14:textId="77777777" w:rsidR="00577F84" w:rsidRPr="000F4FCB" w:rsidRDefault="00577F84">
            <w:pPr>
              <w:spacing w:after="0" w:line="269" w:lineRule="auto"/>
              <w:ind w:left="173"/>
              <w:textAlignment w:val="bottom"/>
              <w:rPr>
                <w:i/>
                <w:color w:val="000000"/>
                <w:kern w:val="24"/>
                <w:sz w:val="18"/>
              </w:rPr>
            </w:pPr>
            <w:r w:rsidRPr="000F4FCB">
              <w:rPr>
                <w:i/>
                <w:color w:val="000000"/>
                <w:kern w:val="24"/>
                <w:sz w:val="18"/>
              </w:rPr>
              <w:t>FENG 2.21 Dig.IT Transformacja cyfrowa*</w:t>
            </w:r>
          </w:p>
        </w:tc>
      </w:tr>
      <w:tr w:rsidR="00577F84" w:rsidRPr="00C52A54" w14:paraId="040AF15C" w14:textId="77777777" w:rsidTr="00A24E42">
        <w:trPr>
          <w:trHeight w:val="336"/>
        </w:trPr>
        <w:tc>
          <w:tcPr>
            <w:tcW w:w="3266" w:type="dxa"/>
            <w:vMerge/>
            <w:tcBorders>
              <w:left w:val="single" w:sz="8" w:space="0" w:color="A6D3FF"/>
            </w:tcBorders>
            <w:vAlign w:val="center"/>
            <w:hideMark/>
          </w:tcPr>
          <w:p w14:paraId="50AE3C4F" w14:textId="77777777" w:rsidR="00577F84" w:rsidRPr="00C52A54" w:rsidRDefault="00577F84">
            <w:pPr>
              <w:spacing w:after="0" w:line="269" w:lineRule="auto"/>
              <w:rPr>
                <w:rFonts w:ascii="Arial" w:eastAsia="Times New Roman" w:hAnsi="Arial" w:cs="Arial"/>
                <w:sz w:val="36"/>
                <w:szCs w:val="36"/>
                <w:lang w:eastAsia="pl-PL"/>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474C7352" w14:textId="1351BCF0" w:rsidR="00577F84" w:rsidRPr="006B04E8" w:rsidRDefault="00577F84">
            <w:pPr>
              <w:spacing w:after="0" w:line="269" w:lineRule="auto"/>
              <w:ind w:left="173"/>
              <w:textAlignment w:val="bottom"/>
              <w:rPr>
                <w:rFonts w:eastAsia="Times New Roman" w:cs="Calibri"/>
                <w:sz w:val="18"/>
                <w:szCs w:val="18"/>
                <w:lang w:eastAsia="pl-PL"/>
              </w:rPr>
            </w:pPr>
            <w:r w:rsidRPr="006B04E8">
              <w:rPr>
                <w:rFonts w:cs="Calibri"/>
                <w:i/>
                <w:iCs/>
                <w:sz w:val="18"/>
                <w:szCs w:val="18"/>
                <w:lang w:eastAsia="pl-PL"/>
              </w:rPr>
              <w:t>FENG. 2.31 Fundusz Gwarancyjny*</w:t>
            </w:r>
          </w:p>
        </w:tc>
      </w:tr>
      <w:tr w:rsidR="00577F84" w:rsidRPr="00C52A54" w14:paraId="1B96DDD3" w14:textId="77777777" w:rsidTr="00A24E42">
        <w:trPr>
          <w:trHeight w:val="372"/>
        </w:trPr>
        <w:tc>
          <w:tcPr>
            <w:tcW w:w="3266" w:type="dxa"/>
            <w:vMerge/>
            <w:tcBorders>
              <w:left w:val="single" w:sz="8" w:space="0" w:color="A6D3FF"/>
            </w:tcBorders>
            <w:vAlign w:val="center"/>
            <w:hideMark/>
          </w:tcPr>
          <w:p w14:paraId="32DA06FA" w14:textId="77777777" w:rsidR="00577F84" w:rsidRPr="00C52A54" w:rsidRDefault="00577F84">
            <w:pPr>
              <w:spacing w:after="0" w:line="269" w:lineRule="auto"/>
              <w:rPr>
                <w:rFonts w:ascii="Arial" w:eastAsia="Times New Roman" w:hAnsi="Arial" w:cs="Arial"/>
                <w:sz w:val="36"/>
                <w:szCs w:val="36"/>
                <w:lang w:eastAsia="pl-PL"/>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714A7344" w14:textId="77777777" w:rsidR="00577F84" w:rsidRPr="006B04E8" w:rsidRDefault="00577F84">
            <w:pPr>
              <w:spacing w:after="0" w:line="269" w:lineRule="auto"/>
              <w:ind w:left="173"/>
              <w:textAlignment w:val="bottom"/>
              <w:rPr>
                <w:rFonts w:eastAsia="Times New Roman" w:cs="Calibri"/>
                <w:sz w:val="18"/>
                <w:szCs w:val="18"/>
                <w:lang w:eastAsia="pl-PL"/>
              </w:rPr>
            </w:pPr>
            <w:r w:rsidRPr="006B04E8">
              <w:rPr>
                <w:rStyle w:val="cf01"/>
                <w:rFonts w:ascii="Calibri" w:hAnsi="Calibri" w:cs="Calibri"/>
                <w:i/>
                <w:iCs/>
              </w:rPr>
              <w:t>FENG 5.1 – STEP (ścieżka A i B)</w:t>
            </w:r>
          </w:p>
        </w:tc>
      </w:tr>
      <w:tr w:rsidR="009F73A6" w:rsidRPr="00C52A54" w14:paraId="0787F39F" w14:textId="77777777" w:rsidTr="00A24E42">
        <w:trPr>
          <w:trHeight w:val="336"/>
        </w:trPr>
        <w:tc>
          <w:tcPr>
            <w:tcW w:w="3266"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05C8A95E" w14:textId="01B00B81" w:rsidR="00577F84" w:rsidRPr="000F4FCB" w:rsidRDefault="00577F84">
            <w:pPr>
              <w:spacing w:after="0" w:line="269" w:lineRule="auto"/>
              <w:jc w:val="center"/>
              <w:textAlignment w:val="bottom"/>
              <w:rPr>
                <w:rFonts w:ascii="Arial" w:hAnsi="Arial"/>
                <w:sz w:val="36"/>
              </w:rPr>
            </w:pPr>
            <w:r>
              <w:rPr>
                <w:rFonts w:eastAsia="Times New Roman" w:cs="Calibri"/>
                <w:kern w:val="24"/>
                <w:sz w:val="20"/>
                <w:szCs w:val="20"/>
                <w:lang w:eastAsia="pl-PL"/>
              </w:rPr>
              <w:t xml:space="preserve"> </w:t>
            </w:r>
            <w:r w:rsidRPr="000F4FCB">
              <w:rPr>
                <w:kern w:val="24"/>
                <w:sz w:val="20"/>
              </w:rPr>
              <w:t>Zazielenianie</w:t>
            </w: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7E163A16" w14:textId="7CCF6F51"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3</w:t>
            </w:r>
            <w:r w:rsidRPr="000F4FCB">
              <w:rPr>
                <w:i/>
                <w:color w:val="000000"/>
                <w:kern w:val="24"/>
                <w:sz w:val="18"/>
              </w:rPr>
              <w:t>.01 Kredyt Ekologiczny</w:t>
            </w:r>
          </w:p>
        </w:tc>
      </w:tr>
      <w:tr w:rsidR="009F73A6" w:rsidRPr="00C52A54" w14:paraId="4C567D91" w14:textId="77777777" w:rsidTr="00A24E42">
        <w:trPr>
          <w:trHeight w:val="336"/>
        </w:trPr>
        <w:tc>
          <w:tcPr>
            <w:tcW w:w="3266" w:type="dxa"/>
            <w:vMerge/>
            <w:tcBorders>
              <w:left w:val="single" w:sz="8" w:space="0" w:color="A6D3FF"/>
            </w:tcBorders>
            <w:vAlign w:val="center"/>
            <w:hideMark/>
          </w:tcPr>
          <w:p w14:paraId="2B35645B"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3A57B267" w14:textId="3CEE6911"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3</w:t>
            </w:r>
            <w:r w:rsidRPr="000F4FCB">
              <w:rPr>
                <w:i/>
                <w:color w:val="000000"/>
                <w:kern w:val="24"/>
                <w:sz w:val="18"/>
              </w:rPr>
              <w:t>.02 Zielony Fundusz Gwarancyjny*</w:t>
            </w:r>
          </w:p>
        </w:tc>
      </w:tr>
      <w:tr w:rsidR="009F73A6" w:rsidRPr="00C52A54" w14:paraId="62ED6FC5" w14:textId="77777777" w:rsidTr="00A24E42">
        <w:trPr>
          <w:trHeight w:val="372"/>
        </w:trPr>
        <w:tc>
          <w:tcPr>
            <w:tcW w:w="3266" w:type="dxa"/>
            <w:vMerge/>
            <w:tcBorders>
              <w:left w:val="single" w:sz="8" w:space="0" w:color="A6D3FF"/>
            </w:tcBorders>
            <w:vAlign w:val="center"/>
            <w:hideMark/>
          </w:tcPr>
          <w:p w14:paraId="1F1886F2"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0AFDC65D" w14:textId="214187B8" w:rsidR="00577F84" w:rsidRPr="000F4FCB" w:rsidRDefault="00577F84">
            <w:pPr>
              <w:spacing w:after="0" w:line="269" w:lineRule="auto"/>
              <w:ind w:left="173"/>
              <w:textAlignment w:val="bottom"/>
              <w:rPr>
                <w:sz w:val="18"/>
              </w:rPr>
            </w:pPr>
            <w:r w:rsidRPr="000F4FCB">
              <w:rPr>
                <w:rStyle w:val="cf01"/>
                <w:rFonts w:ascii="Calibri" w:hAnsi="Calibri"/>
              </w:rPr>
              <w:t xml:space="preserve">FENG </w:t>
            </w:r>
            <w:r w:rsidRPr="006B04E8">
              <w:rPr>
                <w:rStyle w:val="cf01"/>
                <w:rFonts w:ascii="Calibri" w:hAnsi="Calibri" w:cs="Calibri"/>
                <w:i/>
                <w:iCs/>
              </w:rPr>
              <w:t>5.1 – STEP (ścieżka A i B)</w:t>
            </w:r>
          </w:p>
        </w:tc>
      </w:tr>
      <w:tr w:rsidR="009F73A6" w:rsidRPr="00C52A54" w14:paraId="568B1F5C" w14:textId="77777777" w:rsidTr="00A24E42">
        <w:trPr>
          <w:trHeight w:val="336"/>
        </w:trPr>
        <w:tc>
          <w:tcPr>
            <w:tcW w:w="3266"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49E5BBB2" w14:textId="77777777" w:rsidR="00577F84" w:rsidRPr="000F4FCB" w:rsidRDefault="00577F84">
            <w:pPr>
              <w:spacing w:after="0" w:line="269" w:lineRule="auto"/>
              <w:jc w:val="center"/>
              <w:textAlignment w:val="bottom"/>
              <w:rPr>
                <w:rFonts w:ascii="Arial" w:hAnsi="Arial"/>
                <w:sz w:val="36"/>
              </w:rPr>
            </w:pPr>
            <w:r w:rsidRPr="000F4FCB">
              <w:rPr>
                <w:kern w:val="24"/>
                <w:sz w:val="20"/>
              </w:rPr>
              <w:t>Kompetencje</w:t>
            </w: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0D5E816C" w14:textId="6A006FD0"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w:t>
            </w:r>
            <w:r w:rsidRPr="000F4FCB">
              <w:rPr>
                <w:i/>
                <w:color w:val="000000"/>
                <w:kern w:val="24"/>
                <w:sz w:val="18"/>
              </w:rPr>
              <w:t>.06 PRIME*</w:t>
            </w:r>
          </w:p>
        </w:tc>
      </w:tr>
      <w:tr w:rsidR="009F73A6" w:rsidRPr="00C52A54" w14:paraId="24233C69" w14:textId="77777777" w:rsidTr="00A24E42">
        <w:trPr>
          <w:trHeight w:val="336"/>
        </w:trPr>
        <w:tc>
          <w:tcPr>
            <w:tcW w:w="3266" w:type="dxa"/>
            <w:vMerge/>
            <w:tcBorders>
              <w:left w:val="single" w:sz="8" w:space="0" w:color="A6D3FF"/>
            </w:tcBorders>
            <w:vAlign w:val="center"/>
            <w:hideMark/>
          </w:tcPr>
          <w:p w14:paraId="323EE7B0"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324B078E" w14:textId="2DCE73D4"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w:t>
            </w:r>
            <w:r w:rsidRPr="000F4FCB">
              <w:rPr>
                <w:i/>
                <w:color w:val="000000"/>
                <w:kern w:val="24"/>
                <w:sz w:val="18"/>
              </w:rPr>
              <w:t>.19 Innovation Coach*</w:t>
            </w:r>
          </w:p>
        </w:tc>
      </w:tr>
      <w:tr w:rsidR="009F73A6" w:rsidRPr="00C52A54" w14:paraId="3AFDB86D" w14:textId="77777777" w:rsidTr="00A24E42">
        <w:trPr>
          <w:trHeight w:val="336"/>
        </w:trPr>
        <w:tc>
          <w:tcPr>
            <w:tcW w:w="3266" w:type="dxa"/>
            <w:vMerge/>
            <w:tcBorders>
              <w:left w:val="single" w:sz="8" w:space="0" w:color="A6D3FF"/>
            </w:tcBorders>
            <w:vAlign w:val="center"/>
            <w:hideMark/>
          </w:tcPr>
          <w:p w14:paraId="76D14C40"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566737B9" w14:textId="643E49C1"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w:t>
            </w:r>
            <w:r w:rsidRPr="000F4FCB">
              <w:rPr>
                <w:i/>
                <w:color w:val="000000"/>
                <w:kern w:val="24"/>
                <w:sz w:val="18"/>
              </w:rPr>
              <w:t>.05 Science4Business*</w:t>
            </w:r>
          </w:p>
        </w:tc>
      </w:tr>
      <w:tr w:rsidR="00832316" w:rsidRPr="00C52A54" w14:paraId="41FBDB6A" w14:textId="77777777" w:rsidTr="00A24E42">
        <w:trPr>
          <w:trHeight w:val="336"/>
        </w:trPr>
        <w:tc>
          <w:tcPr>
            <w:tcW w:w="3266"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3298F06F" w14:textId="77777777" w:rsidR="00577F84" w:rsidRPr="000F4FCB" w:rsidRDefault="00577F84">
            <w:pPr>
              <w:spacing w:after="0" w:line="269" w:lineRule="auto"/>
              <w:jc w:val="center"/>
              <w:textAlignment w:val="bottom"/>
              <w:rPr>
                <w:rFonts w:ascii="Arial" w:hAnsi="Arial"/>
                <w:sz w:val="36"/>
              </w:rPr>
            </w:pPr>
            <w:r w:rsidRPr="000F4FCB">
              <w:rPr>
                <w:kern w:val="24"/>
                <w:sz w:val="20"/>
              </w:rPr>
              <w:t xml:space="preserve">Horyzontalne </w:t>
            </w:r>
          </w:p>
          <w:p w14:paraId="304CAD10" w14:textId="77777777" w:rsidR="00577F84" w:rsidRPr="000F4FCB" w:rsidRDefault="00577F84">
            <w:pPr>
              <w:spacing w:after="0" w:line="269" w:lineRule="auto"/>
              <w:jc w:val="center"/>
              <w:textAlignment w:val="bottom"/>
              <w:rPr>
                <w:rFonts w:ascii="Arial" w:hAnsi="Arial"/>
                <w:sz w:val="36"/>
              </w:rPr>
            </w:pPr>
            <w:r w:rsidRPr="000F4FCB">
              <w:rPr>
                <w:kern w:val="24"/>
                <w:sz w:val="18"/>
              </w:rPr>
              <w:br/>
            </w:r>
            <w:r w:rsidRPr="000F4FCB">
              <w:rPr>
                <w:i/>
                <w:kern w:val="24"/>
                <w:sz w:val="14"/>
              </w:rPr>
              <w:t xml:space="preserve">(łączy działania </w:t>
            </w:r>
            <w:r w:rsidRPr="000F4FCB">
              <w:rPr>
                <w:i/>
                <w:kern w:val="24"/>
                <w:sz w:val="14"/>
              </w:rPr>
              <w:br/>
              <w:t>w zakresie więcej niż jednego modułu)</w:t>
            </w: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08981762" w14:textId="44A064BA" w:rsidR="00577F84" w:rsidRPr="000F4FCB" w:rsidRDefault="00577F84">
            <w:pPr>
              <w:spacing w:after="0" w:line="269" w:lineRule="auto"/>
              <w:ind w:left="173"/>
              <w:textAlignment w:val="bottom"/>
              <w:rPr>
                <w:sz w:val="18"/>
              </w:rPr>
            </w:pPr>
            <w:r w:rsidRPr="006B04E8">
              <w:rPr>
                <w:rFonts w:eastAsia="Times New Roman" w:cs="Calibri"/>
                <w:i/>
                <w:iCs/>
                <w:color w:val="000000"/>
                <w:kern w:val="24"/>
                <w:sz w:val="18"/>
                <w:szCs w:val="18"/>
                <w:lang w:eastAsia="pl-PL"/>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1.1 SMART</w:t>
            </w:r>
          </w:p>
        </w:tc>
      </w:tr>
      <w:tr w:rsidR="009F73A6" w:rsidRPr="00C52A54" w14:paraId="45A954C7" w14:textId="77777777" w:rsidTr="00A24E42">
        <w:trPr>
          <w:trHeight w:val="336"/>
        </w:trPr>
        <w:tc>
          <w:tcPr>
            <w:tcW w:w="3266" w:type="dxa"/>
            <w:vMerge/>
            <w:tcBorders>
              <w:left w:val="single" w:sz="8" w:space="0" w:color="A6D3FF"/>
            </w:tcBorders>
            <w:vAlign w:val="center"/>
            <w:hideMark/>
          </w:tcPr>
          <w:p w14:paraId="761D52C3"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5DFCFA33" w14:textId="6DAFD4D6" w:rsidR="00577F84" w:rsidRPr="000F4FCB" w:rsidRDefault="00577F84">
            <w:pPr>
              <w:spacing w:after="0" w:line="269" w:lineRule="auto"/>
              <w:ind w:left="173"/>
              <w:textAlignment w:val="bottom"/>
              <w:rPr>
                <w:sz w:val="18"/>
              </w:rPr>
            </w:pPr>
            <w:r w:rsidRPr="006B04E8">
              <w:rPr>
                <w:rFonts w:eastAsia="Times New Roman" w:cs="Calibri"/>
                <w:i/>
                <w:iCs/>
                <w:color w:val="000000"/>
                <w:kern w:val="24"/>
                <w:sz w:val="18"/>
                <w:szCs w:val="18"/>
                <w:lang w:eastAsia="pl-PL"/>
              </w:rPr>
              <w:t>FEN</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1</w:t>
            </w:r>
            <w:r w:rsidRPr="000F4FCB">
              <w:rPr>
                <w:i/>
                <w:color w:val="000000"/>
                <w:kern w:val="24"/>
                <w:sz w:val="18"/>
              </w:rPr>
              <w:t>.02 Fundusz Transformacji Cyfrowej i Przyjaznej dla Środowiska</w:t>
            </w:r>
            <w:r w:rsidRPr="006B04E8">
              <w:rPr>
                <w:rFonts w:eastAsia="Times New Roman" w:cs="Calibri"/>
                <w:i/>
                <w:iCs/>
                <w:color w:val="000000"/>
                <w:kern w:val="24"/>
                <w:sz w:val="18"/>
                <w:szCs w:val="18"/>
                <w:lang w:eastAsia="pl-PL"/>
              </w:rPr>
              <w:t>***</w:t>
            </w:r>
          </w:p>
        </w:tc>
      </w:tr>
      <w:tr w:rsidR="00577F84" w:rsidRPr="00C52A54" w14:paraId="78CBB71E" w14:textId="77777777" w:rsidTr="00A24E42">
        <w:trPr>
          <w:trHeight w:val="336"/>
        </w:trPr>
        <w:tc>
          <w:tcPr>
            <w:tcW w:w="3266" w:type="dxa"/>
            <w:vMerge/>
            <w:tcBorders>
              <w:left w:val="single" w:sz="8" w:space="0" w:color="A6D3FF"/>
            </w:tcBorders>
            <w:vAlign w:val="center"/>
          </w:tcPr>
          <w:p w14:paraId="0C264258" w14:textId="77777777" w:rsidR="00577F84" w:rsidRPr="00C52A54" w:rsidRDefault="00577F84">
            <w:pPr>
              <w:spacing w:after="0" w:line="269" w:lineRule="auto"/>
              <w:rPr>
                <w:rFonts w:ascii="Arial" w:eastAsia="Times New Roman" w:hAnsi="Arial" w:cs="Arial"/>
                <w:sz w:val="36"/>
                <w:szCs w:val="36"/>
                <w:lang w:eastAsia="pl-PL"/>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32CBDA99" w14:textId="50341948" w:rsidR="00577F84" w:rsidRPr="006B04E8" w:rsidRDefault="00577F84">
            <w:pPr>
              <w:spacing w:after="0" w:line="269" w:lineRule="auto"/>
              <w:ind w:left="173"/>
              <w:textAlignment w:val="bottom"/>
              <w:rPr>
                <w:rFonts w:eastAsia="Times New Roman" w:cs="Calibri"/>
                <w:i/>
                <w:iCs/>
                <w:color w:val="000000"/>
                <w:kern w:val="24"/>
                <w:sz w:val="18"/>
                <w:szCs w:val="18"/>
                <w:lang w:eastAsia="pl-PL"/>
              </w:rPr>
            </w:pPr>
            <w:r w:rsidRPr="006B04E8">
              <w:rPr>
                <w:rFonts w:eastAsia="Times New Roman" w:cs="Calibri"/>
                <w:i/>
                <w:iCs/>
                <w:color w:val="000000"/>
                <w:kern w:val="24"/>
                <w:sz w:val="18"/>
                <w:szCs w:val="18"/>
                <w:lang w:eastAsia="pl-PL"/>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2.17 Rozwój oferty klastrów dla firm</w:t>
            </w:r>
          </w:p>
        </w:tc>
      </w:tr>
      <w:tr w:rsidR="00577F84" w:rsidRPr="00C52A54" w14:paraId="133D6D02" w14:textId="77777777" w:rsidTr="00A24E42">
        <w:trPr>
          <w:trHeight w:val="336"/>
        </w:trPr>
        <w:tc>
          <w:tcPr>
            <w:tcW w:w="3266" w:type="dxa"/>
            <w:vMerge/>
            <w:tcBorders>
              <w:left w:val="single" w:sz="8" w:space="0" w:color="A6D3FF"/>
            </w:tcBorders>
            <w:vAlign w:val="center"/>
            <w:hideMark/>
          </w:tcPr>
          <w:p w14:paraId="3A3CFEBF" w14:textId="77777777" w:rsidR="00577F84" w:rsidRPr="00C52A54" w:rsidRDefault="00577F84">
            <w:pPr>
              <w:spacing w:after="0" w:line="269" w:lineRule="auto"/>
              <w:rPr>
                <w:rFonts w:ascii="Arial" w:eastAsia="Times New Roman" w:hAnsi="Arial" w:cs="Arial"/>
                <w:sz w:val="36"/>
                <w:szCs w:val="36"/>
                <w:lang w:eastAsia="pl-PL"/>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5105C12C" w14:textId="3837050D" w:rsidR="00577F84" w:rsidRPr="006B04E8" w:rsidRDefault="00577F84">
            <w:pPr>
              <w:spacing w:after="0" w:line="269" w:lineRule="auto"/>
              <w:ind w:left="173"/>
              <w:textAlignment w:val="bottom"/>
              <w:rPr>
                <w:rFonts w:eastAsia="Times New Roman" w:cs="Calibri"/>
                <w:sz w:val="18"/>
                <w:szCs w:val="18"/>
                <w:lang w:eastAsia="pl-PL"/>
              </w:rPr>
            </w:pPr>
            <w:r w:rsidRPr="006B04E8">
              <w:rPr>
                <w:rFonts w:eastAsia="Times New Roman" w:cs="Calibri"/>
                <w:i/>
                <w:iCs/>
                <w:color w:val="000000"/>
                <w:kern w:val="24"/>
                <w:sz w:val="18"/>
                <w:szCs w:val="18"/>
                <w:lang w:eastAsia="pl-PL"/>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2.18 Rozwój oferty OI dla firm*</w:t>
            </w:r>
          </w:p>
        </w:tc>
      </w:tr>
      <w:tr w:rsidR="000602BD" w:rsidRPr="00C52A54" w14:paraId="48F714C2" w14:textId="77777777" w:rsidTr="00A24E42">
        <w:trPr>
          <w:trHeight w:val="336"/>
        </w:trPr>
        <w:tc>
          <w:tcPr>
            <w:tcW w:w="3266" w:type="dxa"/>
            <w:vMerge/>
            <w:tcBorders>
              <w:left w:val="single" w:sz="8" w:space="0" w:color="A6D3FF"/>
              <w:bottom w:val="single" w:sz="8" w:space="0" w:color="A6D3FF"/>
            </w:tcBorders>
            <w:vAlign w:val="center"/>
          </w:tcPr>
          <w:p w14:paraId="7B98E1B9" w14:textId="77777777" w:rsidR="000602BD" w:rsidRPr="00C52A54" w:rsidRDefault="000602BD">
            <w:pPr>
              <w:spacing w:after="0" w:line="269" w:lineRule="auto"/>
              <w:rPr>
                <w:rFonts w:ascii="Arial" w:eastAsia="Times New Roman" w:hAnsi="Arial" w:cs="Arial"/>
                <w:sz w:val="36"/>
                <w:szCs w:val="36"/>
                <w:lang w:eastAsia="pl-PL"/>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33185EBC" w14:textId="6EBAF125" w:rsidR="000602BD" w:rsidRPr="006B04E8" w:rsidRDefault="000602BD">
            <w:pPr>
              <w:spacing w:after="0" w:line="269" w:lineRule="auto"/>
              <w:ind w:left="173"/>
              <w:textAlignment w:val="bottom"/>
              <w:rPr>
                <w:rFonts w:eastAsia="Times New Roman" w:cs="Calibri"/>
                <w:i/>
                <w:iCs/>
                <w:color w:val="000000"/>
                <w:kern w:val="24"/>
                <w:sz w:val="18"/>
                <w:szCs w:val="18"/>
                <w:lang w:eastAsia="pl-PL"/>
              </w:rPr>
            </w:pPr>
            <w:r>
              <w:rPr>
                <w:rFonts w:eastAsia="Times New Roman" w:cs="Calibri"/>
                <w:i/>
                <w:iCs/>
                <w:color w:val="000000"/>
                <w:kern w:val="24"/>
                <w:sz w:val="18"/>
                <w:szCs w:val="18"/>
                <w:lang w:eastAsia="pl-PL"/>
              </w:rPr>
              <w:t xml:space="preserve">FENG </w:t>
            </w:r>
            <w:r w:rsidRPr="006B04E8">
              <w:rPr>
                <w:rFonts w:eastAsia="Times New Roman" w:cs="Calibri"/>
                <w:i/>
                <w:iCs/>
                <w:color w:val="000000"/>
                <w:kern w:val="24"/>
                <w:sz w:val="18"/>
                <w:szCs w:val="18"/>
                <w:lang w:eastAsia="pl-PL"/>
              </w:rPr>
              <w:t>2.31 Fundusz Gwarancyjny*</w:t>
            </w:r>
          </w:p>
        </w:tc>
      </w:tr>
      <w:tr w:rsidR="009F73A6" w:rsidRPr="00C52A54" w14:paraId="369A4EA5" w14:textId="77777777" w:rsidTr="00A24E42">
        <w:trPr>
          <w:trHeight w:val="336"/>
        </w:trPr>
        <w:tc>
          <w:tcPr>
            <w:tcW w:w="3266" w:type="dxa"/>
            <w:vMerge/>
            <w:tcBorders>
              <w:left w:val="single" w:sz="8" w:space="0" w:color="A6D3FF"/>
              <w:bottom w:val="single" w:sz="8" w:space="0" w:color="A6D3FF"/>
            </w:tcBorders>
            <w:vAlign w:val="center"/>
            <w:hideMark/>
          </w:tcPr>
          <w:p w14:paraId="368BA2A5" w14:textId="77777777" w:rsidR="00577F84" w:rsidRPr="000F4FCB" w:rsidRDefault="00577F84">
            <w:pPr>
              <w:spacing w:after="0" w:line="269" w:lineRule="auto"/>
              <w:rPr>
                <w:rFonts w:ascii="Arial" w:hAnsi="Arial"/>
                <w:sz w:val="36"/>
              </w:rPr>
            </w:pPr>
          </w:p>
        </w:tc>
        <w:tc>
          <w:tcPr>
            <w:tcW w:w="5811"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25EB6145" w14:textId="0D85181F" w:rsidR="00577F84" w:rsidRPr="000F4FCB" w:rsidRDefault="00577F84">
            <w:pPr>
              <w:spacing w:after="0" w:line="269" w:lineRule="auto"/>
              <w:ind w:left="173"/>
              <w:textAlignment w:val="bottom"/>
              <w:rPr>
                <w:sz w:val="18"/>
              </w:rPr>
            </w:pPr>
            <w:r w:rsidRPr="000F4FCB">
              <w:rPr>
                <w:i/>
                <w:color w:val="000000"/>
                <w:kern w:val="24"/>
                <w:sz w:val="18"/>
              </w:rPr>
              <w:t>FENG</w:t>
            </w:r>
            <w:r>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5</w:t>
            </w:r>
            <w:r w:rsidRPr="000F4FCB">
              <w:rPr>
                <w:i/>
                <w:color w:val="000000"/>
                <w:kern w:val="24"/>
                <w:sz w:val="18"/>
              </w:rPr>
              <w:t xml:space="preserve">.01 STEP </w:t>
            </w:r>
          </w:p>
        </w:tc>
      </w:tr>
    </w:tbl>
    <w:p w14:paraId="0A288C38" w14:textId="77777777" w:rsidR="00A64C03" w:rsidRPr="000920B0" w:rsidRDefault="00A64C03" w:rsidP="0098304C">
      <w:pPr>
        <w:spacing w:after="0" w:line="269" w:lineRule="auto"/>
        <w:contextualSpacing/>
        <w:rPr>
          <w:rFonts w:asciiTheme="minorHAnsi" w:eastAsiaTheme="minorEastAsia"/>
          <w:i/>
          <w:iCs/>
          <w:color w:val="000000" w:themeColor="text1"/>
          <w:kern w:val="24"/>
          <w:sz w:val="16"/>
          <w:szCs w:val="16"/>
          <w:lang w:eastAsia="pl-PL"/>
        </w:rPr>
      </w:pPr>
    </w:p>
    <w:p w14:paraId="374C3673" w14:textId="6CAAE6CD" w:rsidR="00A97B90" w:rsidRPr="000920B0" w:rsidRDefault="00A97B90" w:rsidP="000920B0">
      <w:pPr>
        <w:spacing w:after="0" w:line="269" w:lineRule="auto"/>
        <w:ind w:left="142" w:hanging="142"/>
        <w:rPr>
          <w:rFonts w:eastAsia="Times New Roman" w:cs="Calibri"/>
          <w:i/>
          <w:iCs/>
          <w:sz w:val="18"/>
          <w:szCs w:val="18"/>
          <w:lang w:eastAsia="pl-PL"/>
        </w:rPr>
      </w:pPr>
      <w:r w:rsidRPr="00A97B90">
        <w:rPr>
          <w:rFonts w:eastAsia="Times New Roman" w:cs="Calibri"/>
          <w:i/>
          <w:iCs/>
          <w:sz w:val="18"/>
          <w:szCs w:val="18"/>
          <w:lang w:eastAsia="pl-PL"/>
        </w:rPr>
        <w:t>*</w:t>
      </w:r>
      <w:r>
        <w:rPr>
          <w:rFonts w:eastAsia="Times New Roman" w:cs="Calibri"/>
          <w:i/>
          <w:iCs/>
          <w:sz w:val="18"/>
          <w:szCs w:val="18"/>
          <w:lang w:eastAsia="pl-PL"/>
        </w:rPr>
        <w:t xml:space="preserve"> </w:t>
      </w:r>
      <w:r w:rsidRPr="000920B0">
        <w:rPr>
          <w:rFonts w:eastAsia="Times New Roman" w:cs="Calibri"/>
          <w:i/>
          <w:iCs/>
          <w:sz w:val="18"/>
          <w:szCs w:val="18"/>
          <w:lang w:eastAsia="pl-PL"/>
        </w:rPr>
        <w:t>W części instrumentów wsparcie dla przedsiębiorstw realizowane jest pośrednio, za pośrednictwem instytucji wdrażających (np. EDIH, Innovation Coach, PRIME, Dig.IT, TEF AI). W badaniu uwzględnieni zostaną zarówno beneficjenci projektów, jak i beneficjenci ostateczni – przedsiębiorstwa korzystające z oferowanych usług.</w:t>
      </w:r>
    </w:p>
    <w:p w14:paraId="50807552" w14:textId="77777777" w:rsidR="00A97B90" w:rsidRDefault="00A97B90">
      <w:pPr>
        <w:spacing w:after="360" w:line="269" w:lineRule="auto"/>
        <w:ind w:left="142" w:hanging="142"/>
        <w:contextualSpacing/>
        <w:rPr>
          <w:rFonts w:eastAsia="Times New Roman" w:cs="Calibri"/>
          <w:i/>
          <w:iCs/>
          <w:sz w:val="18"/>
          <w:szCs w:val="18"/>
          <w:lang w:eastAsia="pl-PL"/>
        </w:rPr>
      </w:pPr>
    </w:p>
    <w:p w14:paraId="3853D961" w14:textId="60E288AF" w:rsidR="0098304C" w:rsidRPr="000920B0" w:rsidRDefault="00E80D38" w:rsidP="000920B0">
      <w:pPr>
        <w:spacing w:after="360" w:line="269" w:lineRule="auto"/>
        <w:ind w:left="142" w:hanging="142"/>
        <w:contextualSpacing/>
        <w:rPr>
          <w:rFonts w:ascii="Times New Roman" w:eastAsia="Times New Roman" w:hAnsi="Times New Roman"/>
          <w:sz w:val="16"/>
          <w:szCs w:val="24"/>
          <w:lang w:eastAsia="pl-PL"/>
        </w:rPr>
      </w:pPr>
      <w:r w:rsidRPr="00E80D38">
        <w:rPr>
          <w:rFonts w:eastAsia="Times New Roman" w:cs="Calibri"/>
          <w:i/>
          <w:iCs/>
          <w:sz w:val="18"/>
          <w:szCs w:val="18"/>
          <w:lang w:eastAsia="pl-PL"/>
        </w:rPr>
        <w:t>** Ze względu na wczesny etap realizacji instrumentu i planowaną odrębną ewaluację, w niniejszym badaniu analizowany będzie w kontekście komplementarności z innymi instrumentami FENG</w:t>
      </w:r>
      <w:r>
        <w:rPr>
          <w:rFonts w:eastAsia="Times New Roman" w:cs="Calibri"/>
          <w:i/>
          <w:iCs/>
          <w:sz w:val="18"/>
          <w:szCs w:val="18"/>
          <w:lang w:eastAsia="pl-PL"/>
        </w:rPr>
        <w:t xml:space="preserve">, </w:t>
      </w:r>
      <w:r w:rsidRPr="00E80D38">
        <w:rPr>
          <w:rFonts w:eastAsia="Times New Roman" w:cs="Calibri"/>
          <w:i/>
          <w:iCs/>
          <w:sz w:val="18"/>
          <w:szCs w:val="18"/>
          <w:lang w:eastAsia="pl-PL"/>
        </w:rPr>
        <w:t>kompleksowości oferowanego wsparcia oraz jego miejsca w logice interwencji programu.</w:t>
      </w:r>
    </w:p>
    <w:p w14:paraId="2D7BC566" w14:textId="45FB12D6" w:rsidR="00C63397" w:rsidRPr="009F73A6" w:rsidRDefault="00C63397" w:rsidP="000F4FCB">
      <w:pPr>
        <w:pStyle w:val="Tekstpodstawowy"/>
        <w:spacing w:before="360" w:after="200"/>
      </w:pPr>
      <w:r w:rsidRPr="000F4FCB">
        <w:rPr>
          <w:rFonts w:eastAsia="Calibri"/>
        </w:rPr>
        <w:t>Zakres analiz koncentruje się na wymienionych w tabeli instrumentach, przy czym badanie może zostać uzupełnione o inn</w:t>
      </w:r>
      <w:r w:rsidR="00A14102" w:rsidRPr="000F4FCB">
        <w:rPr>
          <w:rFonts w:eastAsia="Calibri"/>
        </w:rPr>
        <w:t>e</w:t>
      </w:r>
      <w:r w:rsidRPr="000F4FCB">
        <w:rPr>
          <w:rFonts w:eastAsia="Calibri"/>
        </w:rPr>
        <w:t xml:space="preserve"> instrument</w:t>
      </w:r>
      <w:r w:rsidR="00A14102" w:rsidRPr="000F4FCB">
        <w:rPr>
          <w:rFonts w:eastAsia="Calibri"/>
        </w:rPr>
        <w:t>y</w:t>
      </w:r>
      <w:r w:rsidRPr="000F4FCB">
        <w:rPr>
          <w:rFonts w:eastAsia="Calibri"/>
        </w:rPr>
        <w:t xml:space="preserve"> FENG, jeśli ich uwzględnienie pozwoli pełniej wyjaśnić mechanizmy i efekty transformacji przedsiębiorstw oraz wniesie istotną wartość poznawczą dla wniosków z badania, np. FENG</w:t>
      </w:r>
      <w:r w:rsidR="00577F84">
        <w:rPr>
          <w:rFonts w:eastAsia="Calibri"/>
        </w:rPr>
        <w:t xml:space="preserve"> </w:t>
      </w:r>
      <w:r w:rsidRPr="00B623D6">
        <w:rPr>
          <w:rFonts w:eastAsia="Calibri"/>
        </w:rPr>
        <w:t>2</w:t>
      </w:r>
      <w:r w:rsidRPr="000F4FCB">
        <w:rPr>
          <w:rFonts w:eastAsia="Calibri"/>
        </w:rPr>
        <w:t>.20 INNOSTART</w:t>
      </w:r>
      <w:r w:rsidR="00066BE7" w:rsidRPr="000F4FCB">
        <w:rPr>
          <w:rFonts w:eastAsia="Calibri"/>
        </w:rPr>
        <w:t xml:space="preserve"> lub inne</w:t>
      </w:r>
      <w:r w:rsidRPr="000F4FCB">
        <w:rPr>
          <w:rFonts w:eastAsia="Calibri"/>
        </w:rPr>
        <w:t>.</w:t>
      </w:r>
    </w:p>
    <w:p w14:paraId="05D84E8E" w14:textId="4C0E70B6" w:rsidR="005918C3" w:rsidRDefault="005918C3" w:rsidP="000D4378">
      <w:pPr>
        <w:spacing w:line="269" w:lineRule="auto"/>
        <w:rPr>
          <w:rFonts w:cs="Calibri"/>
          <w:sz w:val="24"/>
          <w:szCs w:val="24"/>
          <w:lang w:eastAsia="pl-PL"/>
        </w:rPr>
      </w:pPr>
      <w:r w:rsidRPr="1E2D764C">
        <w:rPr>
          <w:rFonts w:cs="Calibri"/>
          <w:sz w:val="24"/>
          <w:szCs w:val="24"/>
          <w:lang w:eastAsia="pl-PL"/>
        </w:rPr>
        <w:t xml:space="preserve">W badaniu analizowane będzie, czy wsparcie FENG prowadziło nie tylko do realizacji pojedynczych inwestycji lub działań rozwojowych, lecz także do bardziej trwałych zmian w sposobie funkcjonowania przedsiębiorstw, obejmujących procesy, organizację, modele biznesowe oraz zdolność do dalszej adaptacji. W module kompetencji oceniane będzie </w:t>
      </w:r>
      <w:r w:rsidR="0016005B" w:rsidRPr="1E2D764C">
        <w:rPr>
          <w:rFonts w:cs="Calibri"/>
          <w:sz w:val="24"/>
          <w:szCs w:val="24"/>
          <w:lang w:eastAsia="pl-PL"/>
        </w:rPr>
        <w:t xml:space="preserve">w </w:t>
      </w:r>
      <w:r w:rsidR="6145E280" w:rsidRPr="1E2D764C">
        <w:rPr>
          <w:rFonts w:cs="Calibri"/>
          <w:sz w:val="24"/>
          <w:szCs w:val="24"/>
          <w:lang w:eastAsia="pl-PL"/>
        </w:rPr>
        <w:t>szczególności</w:t>
      </w:r>
      <w:r w:rsidRPr="1E2D764C">
        <w:rPr>
          <w:rFonts w:cs="Calibri"/>
          <w:sz w:val="24"/>
          <w:szCs w:val="24"/>
          <w:lang w:eastAsia="pl-PL"/>
        </w:rPr>
        <w:t xml:space="preserve"> czy rozwój umiejętności pracowników i kadry zarządzającej był spójny z realizowanymi inwestycjami oraz czy wspierał trwałość zmian organizacyjnych, cyfrowych i środowiskowych w przedsiębiorstwach.</w:t>
      </w:r>
    </w:p>
    <w:p w14:paraId="665EB053" w14:textId="4125ECB6" w:rsidR="00C63397" w:rsidRPr="000D4378" w:rsidRDefault="00C63397" w:rsidP="000D4378">
      <w:pPr>
        <w:spacing w:line="269" w:lineRule="auto"/>
        <w:rPr>
          <w:rFonts w:cs="Calibri"/>
          <w:sz w:val="24"/>
          <w:szCs w:val="24"/>
          <w:lang w:eastAsia="pl-PL"/>
        </w:rPr>
      </w:pPr>
      <w:r w:rsidRPr="000D4378">
        <w:rPr>
          <w:rFonts w:cs="Calibri"/>
          <w:sz w:val="24"/>
          <w:szCs w:val="24"/>
          <w:lang w:eastAsia="pl-PL"/>
        </w:rPr>
        <w:t>Wyniki badania mają dostarczyć pogłębionej wiedzy o skuteczności obecnej interwencji oraz posłużyć jako fundament do zaprojektowania instrumentów wsparcia w nowej perspektywie finansowej na lata 2028–2034.</w:t>
      </w:r>
    </w:p>
    <w:p w14:paraId="3B11732C" w14:textId="46B5673A" w:rsidR="00AB7D00" w:rsidRPr="001D12C4" w:rsidRDefault="00AB7D00" w:rsidP="001D12C4">
      <w:pPr>
        <w:pStyle w:val="Nagwek1PSDB"/>
      </w:pPr>
      <w:bookmarkStart w:id="7" w:name="_Toc220966552"/>
      <w:bookmarkStart w:id="8" w:name="_Toc226664899"/>
      <w:r w:rsidRPr="001D12C4">
        <w:lastRenderedPageBreak/>
        <w:t>Cele i zakres badania</w:t>
      </w:r>
      <w:bookmarkEnd w:id="7"/>
      <w:bookmarkEnd w:id="8"/>
    </w:p>
    <w:p w14:paraId="277C2F89" w14:textId="77777777" w:rsidR="00AB7D00" w:rsidRPr="00401151" w:rsidRDefault="00AB7D00" w:rsidP="00743D91">
      <w:pPr>
        <w:pBdr>
          <w:bottom w:val="single" w:sz="4" w:space="1" w:color="C00000"/>
        </w:pBdr>
        <w:spacing w:line="360" w:lineRule="auto"/>
        <w:rPr>
          <w:color w:val="C00000"/>
          <w:sz w:val="24"/>
          <w:szCs w:val="24"/>
        </w:rPr>
      </w:pPr>
      <w:r w:rsidRPr="00401151">
        <w:rPr>
          <w:color w:val="C00000"/>
          <w:sz w:val="24"/>
          <w:szCs w:val="24"/>
        </w:rPr>
        <w:t>Główny cel badania</w:t>
      </w:r>
    </w:p>
    <w:p w14:paraId="2371D460" w14:textId="77777777" w:rsidR="004F5316" w:rsidRDefault="004F5316" w:rsidP="001D12C4">
      <w:pPr>
        <w:pStyle w:val="NormalnyWeb"/>
        <w:spacing w:line="269" w:lineRule="auto"/>
        <w:rPr>
          <w:rFonts w:asciiTheme="minorHAnsi" w:hAnsiTheme="minorHAnsi" w:cstheme="minorHAnsi"/>
        </w:rPr>
      </w:pPr>
      <w:bookmarkStart w:id="9" w:name="_Toc220966553"/>
      <w:r w:rsidRPr="004F5316">
        <w:rPr>
          <w:rFonts w:asciiTheme="minorHAnsi" w:hAnsiTheme="minorHAnsi" w:cstheme="minorHAnsi"/>
        </w:rPr>
        <w:t>Celem badania jest ocena trafności, skuteczności, efektywności, użyteczności i trwałości wsparcia realizowanego w ramach Programu Fundusze Europejskie dla Nowoczesnej Gospodarki (FENG) w obszarach cyfryzacji, zazielenienia oraz rozwoju kompetencji pracowników przedsiębiorstw, a także ocena mechanizmów, dzięki którym interwencja przyczynia się do procesów transformacji przedsiębiorstw.</w:t>
      </w:r>
    </w:p>
    <w:p w14:paraId="340B8790" w14:textId="7C8C0A3E" w:rsidR="00496E9D" w:rsidRPr="00401151" w:rsidRDefault="00496E9D" w:rsidP="001D12C4">
      <w:pPr>
        <w:pStyle w:val="NormalnyWeb"/>
        <w:spacing w:line="269" w:lineRule="auto"/>
        <w:rPr>
          <w:rFonts w:asciiTheme="minorHAnsi" w:hAnsiTheme="minorHAnsi" w:cstheme="minorHAnsi"/>
        </w:rPr>
      </w:pPr>
      <w:r w:rsidRPr="00401151">
        <w:rPr>
          <w:rFonts w:asciiTheme="minorHAnsi" w:hAnsiTheme="minorHAnsi" w:cstheme="minorHAnsi"/>
        </w:rPr>
        <w:t xml:space="preserve">Ewaluacja ma na celu weryfikację, czy i w jakim stopniu interwencja FENG przyczyniła się do realizacji założeń </w:t>
      </w:r>
      <w:r w:rsidR="0011615A">
        <w:rPr>
          <w:rFonts w:asciiTheme="minorHAnsi" w:hAnsiTheme="minorHAnsi" w:cstheme="minorHAnsi"/>
        </w:rPr>
        <w:t xml:space="preserve">tzw. </w:t>
      </w:r>
      <w:r w:rsidRPr="00401151">
        <w:rPr>
          <w:rFonts w:asciiTheme="minorHAnsi" w:hAnsiTheme="minorHAnsi" w:cstheme="minorHAnsi"/>
        </w:rPr>
        <w:t>podwójnej (bliźniaczej) transformacji – cyfrowej i zielonej (</w:t>
      </w:r>
      <w:proofErr w:type="spellStart"/>
      <w:r w:rsidRPr="00401151">
        <w:rPr>
          <w:rFonts w:asciiTheme="minorHAnsi" w:hAnsiTheme="minorHAnsi" w:cstheme="minorHAnsi"/>
        </w:rPr>
        <w:t>twin</w:t>
      </w:r>
      <w:proofErr w:type="spellEnd"/>
      <w:r w:rsidRPr="00401151">
        <w:rPr>
          <w:rFonts w:asciiTheme="minorHAnsi" w:hAnsiTheme="minorHAnsi" w:cstheme="minorHAnsi"/>
        </w:rPr>
        <w:t xml:space="preserve"> </w:t>
      </w:r>
      <w:proofErr w:type="spellStart"/>
      <w:r w:rsidRPr="00401151">
        <w:rPr>
          <w:rFonts w:asciiTheme="minorHAnsi" w:hAnsiTheme="minorHAnsi" w:cstheme="minorHAnsi"/>
        </w:rPr>
        <w:t>transition</w:t>
      </w:r>
      <w:proofErr w:type="spellEnd"/>
      <w:r w:rsidRPr="00401151">
        <w:rPr>
          <w:rFonts w:asciiTheme="minorHAnsi" w:hAnsiTheme="minorHAnsi" w:cstheme="minorHAnsi"/>
        </w:rPr>
        <w:t>) – oraz czy rozwój kompetencji pracowników i kadry zarządzającej stanowi realne wsparcie dla trwałości tych procesów. Badanie koncentruje się nie tylko na identyfikacji osiągniętych rezultatów, lecz przede wszystkim na analizie mechanizmów ich powstawania oraz wyjaśnieniu, w jaki sposób zastosowane instrumenty wsparcia prowadzą do określonych efektów.</w:t>
      </w:r>
    </w:p>
    <w:p w14:paraId="395C6E36" w14:textId="77777777" w:rsidR="00496E9D" w:rsidRPr="00401151" w:rsidRDefault="00496E9D" w:rsidP="001D12C4">
      <w:pPr>
        <w:pStyle w:val="NormalnyWeb"/>
        <w:spacing w:line="269" w:lineRule="auto"/>
        <w:rPr>
          <w:rFonts w:asciiTheme="minorHAnsi" w:hAnsiTheme="minorHAnsi" w:cstheme="minorHAnsi"/>
        </w:rPr>
      </w:pPr>
      <w:r w:rsidRPr="00401151">
        <w:rPr>
          <w:rFonts w:asciiTheme="minorHAnsi" w:hAnsiTheme="minorHAnsi" w:cstheme="minorHAnsi"/>
        </w:rPr>
        <w:t>Kluczowym elementem badania jest również ocena, na ile udzielone wsparcie było adekwatne do rzeczywistych barier rozwojowych przedsiębiorstw, proporcjonalne do ich potrzeb oraz skuteczne w kontekście realizacji celów strategicznych FENG.</w:t>
      </w:r>
    </w:p>
    <w:p w14:paraId="26A2A71A" w14:textId="2A0D7FC6" w:rsidR="00AB7D00" w:rsidRPr="00401151" w:rsidRDefault="00AB7D00" w:rsidP="001D12C4">
      <w:pPr>
        <w:pStyle w:val="Nagwek3PSDB"/>
        <w:spacing w:line="269" w:lineRule="auto"/>
      </w:pPr>
      <w:r w:rsidRPr="00401151">
        <w:t>Szczegółowe cele</w:t>
      </w:r>
      <w:bookmarkEnd w:id="9"/>
    </w:p>
    <w:p w14:paraId="48F15694" w14:textId="77777777" w:rsidR="00AB7D00" w:rsidRPr="00401151" w:rsidRDefault="00AB7D00" w:rsidP="001D12C4">
      <w:pPr>
        <w:spacing w:before="240" w:line="269" w:lineRule="auto"/>
        <w:rPr>
          <w:sz w:val="24"/>
          <w:szCs w:val="24"/>
          <w:lang w:eastAsia="pl-PL"/>
        </w:rPr>
      </w:pPr>
      <w:r w:rsidRPr="00401151">
        <w:rPr>
          <w:sz w:val="24"/>
          <w:szCs w:val="24"/>
          <w:lang w:eastAsia="pl-PL"/>
        </w:rPr>
        <w:t>Aby zrealizować cel główny, badanie skoncentruje się na następujących celach szczegółowych:</w:t>
      </w:r>
    </w:p>
    <w:p w14:paraId="6D934634" w14:textId="10ECEEF3" w:rsidR="00AB7D00" w:rsidRPr="00401151" w:rsidRDefault="00AB7D00" w:rsidP="00FE4E6E">
      <w:pPr>
        <w:numPr>
          <w:ilvl w:val="0"/>
          <w:numId w:val="8"/>
        </w:numPr>
        <w:spacing w:after="120" w:line="269" w:lineRule="auto"/>
        <w:ind w:left="714" w:hanging="357"/>
        <w:rPr>
          <w:sz w:val="24"/>
          <w:szCs w:val="24"/>
          <w:lang w:eastAsia="pl-PL"/>
        </w:rPr>
      </w:pPr>
      <w:r w:rsidRPr="00401151">
        <w:rPr>
          <w:b/>
          <w:bCs/>
          <w:color w:val="C00000"/>
          <w:sz w:val="24"/>
          <w:szCs w:val="24"/>
          <w:lang w:eastAsia="pl-PL"/>
        </w:rPr>
        <w:t>Trafność:</w:t>
      </w:r>
      <w:r w:rsidRPr="00401151">
        <w:rPr>
          <w:color w:val="C00000"/>
          <w:sz w:val="24"/>
          <w:szCs w:val="24"/>
          <w:lang w:eastAsia="pl-PL"/>
        </w:rPr>
        <w:t xml:space="preserve"> </w:t>
      </w:r>
      <w:r w:rsidRPr="00401151">
        <w:rPr>
          <w:sz w:val="24"/>
          <w:szCs w:val="24"/>
          <w:lang w:eastAsia="pl-PL"/>
        </w:rPr>
        <w:t xml:space="preserve">Ocena stopnia dopasowania </w:t>
      </w:r>
      <w:r w:rsidR="002530C8">
        <w:rPr>
          <w:sz w:val="24"/>
          <w:szCs w:val="24"/>
          <w:lang w:eastAsia="pl-PL"/>
        </w:rPr>
        <w:t>instrumentów i mechanizmów wsparcia</w:t>
      </w:r>
      <w:r w:rsidRPr="00401151">
        <w:rPr>
          <w:sz w:val="24"/>
          <w:szCs w:val="24"/>
          <w:lang w:eastAsia="pl-PL"/>
        </w:rPr>
        <w:t xml:space="preserve"> FENG do realnych potrzeb przedsiębiorstw </w:t>
      </w:r>
      <w:r w:rsidR="00EC09E5" w:rsidRPr="000920B0">
        <w:rPr>
          <w:sz w:val="24"/>
          <w:szCs w:val="24"/>
          <w:lang w:eastAsia="pl-PL"/>
        </w:rPr>
        <w:t>w kontekście wyzwań transformacji cyfrowej i zielonej</w:t>
      </w:r>
      <w:r w:rsidR="0004041C" w:rsidRPr="000920B0">
        <w:rPr>
          <w:sz w:val="24"/>
          <w:szCs w:val="24"/>
          <w:lang w:eastAsia="pl-PL"/>
        </w:rPr>
        <w:t xml:space="preserve"> oraz procesów proinnowacyjnych w przedsiębiorstwach</w:t>
      </w:r>
      <w:r w:rsidRPr="000920B0">
        <w:rPr>
          <w:sz w:val="24"/>
          <w:szCs w:val="24"/>
          <w:lang w:eastAsia="pl-PL"/>
        </w:rPr>
        <w:t>.</w:t>
      </w:r>
      <w:r w:rsidRPr="00401151">
        <w:rPr>
          <w:sz w:val="24"/>
          <w:szCs w:val="24"/>
          <w:lang w:eastAsia="pl-PL"/>
        </w:rPr>
        <w:t xml:space="preserve"> Czy zidentyfikowane problemy beneficjentów zostały właściwie zaadresowane przez dostępne </w:t>
      </w:r>
      <w:r w:rsidR="000F1F5D">
        <w:rPr>
          <w:sz w:val="24"/>
          <w:szCs w:val="24"/>
          <w:lang w:eastAsia="pl-PL"/>
        </w:rPr>
        <w:t>instrumenty</w:t>
      </w:r>
      <w:r w:rsidRPr="00401151">
        <w:rPr>
          <w:sz w:val="24"/>
          <w:szCs w:val="24"/>
          <w:lang w:eastAsia="pl-PL"/>
        </w:rPr>
        <w:t xml:space="preserve"> wsparcia?</w:t>
      </w:r>
    </w:p>
    <w:p w14:paraId="5BBD1E79" w14:textId="77777777" w:rsidR="00EE023D" w:rsidRDefault="00AB7D00" w:rsidP="00FE4E6E">
      <w:pPr>
        <w:numPr>
          <w:ilvl w:val="0"/>
          <w:numId w:val="8"/>
        </w:numPr>
        <w:spacing w:after="120" w:line="269" w:lineRule="auto"/>
        <w:ind w:left="714" w:hanging="357"/>
        <w:rPr>
          <w:sz w:val="24"/>
          <w:szCs w:val="24"/>
          <w:lang w:eastAsia="pl-PL"/>
        </w:rPr>
      </w:pPr>
      <w:r w:rsidRPr="00EE023D">
        <w:rPr>
          <w:b/>
          <w:bCs/>
          <w:color w:val="C00000"/>
          <w:sz w:val="24"/>
          <w:szCs w:val="24"/>
          <w:lang w:eastAsia="pl-PL"/>
        </w:rPr>
        <w:t>Skuteczność:</w:t>
      </w:r>
      <w:r w:rsidRPr="00EE023D">
        <w:rPr>
          <w:color w:val="C00000"/>
          <w:sz w:val="24"/>
          <w:szCs w:val="24"/>
          <w:lang w:eastAsia="pl-PL"/>
        </w:rPr>
        <w:t xml:space="preserve"> </w:t>
      </w:r>
      <w:r w:rsidR="00EE023D" w:rsidRPr="00EE023D">
        <w:rPr>
          <w:sz w:val="24"/>
          <w:szCs w:val="24"/>
          <w:lang w:eastAsia="pl-PL"/>
        </w:rPr>
        <w:t>Ocena stopnia osiągnięcia celów interwencji w obszarze transformacji cyfrowej, zielonej oraz rozwoju kompetencji. W jakim zakresie wsparcie przyczyniło się do rzeczywistej zmiany w sposobie funkcjonowania przedsiębiorstw – w tym w zakresie procesów, produktów, modeli biznesowych, poziomu cyberbezpieczeństwa oraz zdolności do tworzenia i wykorzystywania innowacyjnych rozwiązań?</w:t>
      </w:r>
    </w:p>
    <w:p w14:paraId="00B1F1DA" w14:textId="2CF55B52" w:rsidR="00AB7D00" w:rsidRPr="00EE023D" w:rsidRDefault="00AB7D00" w:rsidP="00FE4E6E">
      <w:pPr>
        <w:numPr>
          <w:ilvl w:val="0"/>
          <w:numId w:val="8"/>
        </w:numPr>
        <w:spacing w:after="120" w:line="269" w:lineRule="auto"/>
        <w:ind w:left="714" w:hanging="357"/>
        <w:rPr>
          <w:sz w:val="24"/>
          <w:szCs w:val="24"/>
          <w:lang w:eastAsia="pl-PL"/>
        </w:rPr>
      </w:pPr>
      <w:r w:rsidRPr="00EE023D">
        <w:rPr>
          <w:b/>
          <w:bCs/>
          <w:color w:val="C00000"/>
          <w:sz w:val="24"/>
          <w:szCs w:val="24"/>
          <w:lang w:eastAsia="pl-PL"/>
        </w:rPr>
        <w:t>Użyteczność:</w:t>
      </w:r>
      <w:r w:rsidRPr="00EE023D">
        <w:rPr>
          <w:color w:val="C00000"/>
          <w:sz w:val="24"/>
          <w:szCs w:val="24"/>
          <w:lang w:eastAsia="pl-PL"/>
        </w:rPr>
        <w:t xml:space="preserve"> </w:t>
      </w:r>
      <w:r w:rsidR="00E16608" w:rsidRPr="00EE023D">
        <w:rPr>
          <w:sz w:val="24"/>
          <w:szCs w:val="24"/>
          <w:lang w:eastAsia="pl-PL"/>
        </w:rPr>
        <w:t>Ocena praktycznej przydatności wsparcia z perspektywy przedsiębiorstw – w jakim stopniu wdrożone rozwiązania i rozwinięte kompetencje są faktycznie wykorzystywane w działalności firmy oraz wspierają jej funkcjonowanie w warunkach transformacji cyfrowej i zielonej.</w:t>
      </w:r>
    </w:p>
    <w:p w14:paraId="4597F0FE" w14:textId="47D0AAD9" w:rsidR="00AB7D00" w:rsidRPr="00401151" w:rsidRDefault="00AB7D00" w:rsidP="00FE4E6E">
      <w:pPr>
        <w:numPr>
          <w:ilvl w:val="0"/>
          <w:numId w:val="8"/>
        </w:numPr>
        <w:spacing w:after="120" w:line="269" w:lineRule="auto"/>
        <w:ind w:left="714" w:hanging="357"/>
        <w:rPr>
          <w:sz w:val="24"/>
          <w:szCs w:val="24"/>
          <w:lang w:eastAsia="pl-PL"/>
        </w:rPr>
      </w:pPr>
      <w:r w:rsidRPr="00401151">
        <w:rPr>
          <w:b/>
          <w:bCs/>
          <w:color w:val="C00000"/>
          <w:sz w:val="24"/>
          <w:szCs w:val="24"/>
          <w:lang w:eastAsia="pl-PL"/>
        </w:rPr>
        <w:lastRenderedPageBreak/>
        <w:t>Trwałość:</w:t>
      </w:r>
      <w:r w:rsidRPr="00401151">
        <w:rPr>
          <w:color w:val="C00000"/>
          <w:sz w:val="24"/>
          <w:szCs w:val="24"/>
          <w:lang w:eastAsia="pl-PL"/>
        </w:rPr>
        <w:t xml:space="preserve"> </w:t>
      </w:r>
      <w:r w:rsidRPr="00401151">
        <w:rPr>
          <w:sz w:val="24"/>
          <w:szCs w:val="24"/>
          <w:lang w:eastAsia="pl-PL"/>
        </w:rPr>
        <w:t xml:space="preserve">Analiza zdolności przedsiębiorstw do kontynuowania procesów transformacyjnych po zakończeniu finansowania. </w:t>
      </w:r>
      <w:r w:rsidR="00961278">
        <w:rPr>
          <w:sz w:val="24"/>
          <w:szCs w:val="24"/>
          <w:lang w:eastAsia="pl-PL"/>
        </w:rPr>
        <w:t>C</w:t>
      </w:r>
      <w:r w:rsidR="00C2165F" w:rsidRPr="00C2165F">
        <w:rPr>
          <w:sz w:val="24"/>
          <w:szCs w:val="24"/>
          <w:lang w:eastAsia="pl-PL"/>
        </w:rPr>
        <w:t>zy wprowadzone zmiany mają charakter trwały oraz są utrzymywane po zakończeniu finansowania, a przedsiębiorstwa kontynuują rozpoczęte procesy transformacyjne?</w:t>
      </w:r>
    </w:p>
    <w:p w14:paraId="71050DF9" w14:textId="0AC09F72" w:rsidR="00AB7D00" w:rsidRPr="00401151" w:rsidRDefault="00AB7D00" w:rsidP="00FE4E6E">
      <w:pPr>
        <w:numPr>
          <w:ilvl w:val="0"/>
          <w:numId w:val="8"/>
        </w:numPr>
        <w:spacing w:after="120" w:line="269" w:lineRule="auto"/>
        <w:ind w:left="714" w:hanging="357"/>
        <w:rPr>
          <w:sz w:val="24"/>
          <w:szCs w:val="24"/>
          <w:lang w:eastAsia="pl-PL"/>
        </w:rPr>
      </w:pPr>
      <w:r w:rsidRPr="00401151">
        <w:rPr>
          <w:b/>
          <w:bCs/>
          <w:color w:val="C00000"/>
          <w:sz w:val="24"/>
          <w:szCs w:val="24"/>
          <w:lang w:eastAsia="pl-PL"/>
        </w:rPr>
        <w:t>Efektywność:</w:t>
      </w:r>
      <w:r w:rsidRPr="00401151">
        <w:rPr>
          <w:color w:val="C00000"/>
          <w:sz w:val="24"/>
          <w:szCs w:val="24"/>
          <w:lang w:eastAsia="pl-PL"/>
        </w:rPr>
        <w:t xml:space="preserve"> </w:t>
      </w:r>
      <w:r w:rsidRPr="00401151">
        <w:rPr>
          <w:sz w:val="24"/>
          <w:szCs w:val="24"/>
          <w:lang w:eastAsia="pl-PL"/>
        </w:rPr>
        <w:t xml:space="preserve">Analiza relacji między poniesionymi nakładami finansowymi a uzyskanymi efektami merytorycznymi. </w:t>
      </w:r>
      <w:r w:rsidR="00D94257" w:rsidRPr="00D94257">
        <w:rPr>
          <w:sz w:val="24"/>
          <w:szCs w:val="24"/>
          <w:lang w:eastAsia="pl-PL"/>
        </w:rPr>
        <w:t>Czy relacja między poniesionymi nakładami a osiągniętymi rezultatami wskazuje na racjonalność i adekwatność zastosowanych mechanizmów wsparcia?</w:t>
      </w:r>
    </w:p>
    <w:p w14:paraId="69F5FC9F" w14:textId="4FA7CB13" w:rsidR="00AB7D00" w:rsidRPr="00401151" w:rsidRDefault="00AB7D00" w:rsidP="001D12C4">
      <w:pPr>
        <w:spacing w:before="240" w:line="269" w:lineRule="auto"/>
        <w:rPr>
          <w:sz w:val="24"/>
          <w:szCs w:val="24"/>
          <w:lang w:eastAsia="pl-PL"/>
        </w:rPr>
      </w:pPr>
      <w:r w:rsidRPr="00401151">
        <w:rPr>
          <w:sz w:val="24"/>
          <w:szCs w:val="24"/>
          <w:lang w:eastAsia="pl-PL"/>
        </w:rPr>
        <w:t xml:space="preserve">Wyniki badania </w:t>
      </w:r>
      <w:r w:rsidR="00E06D55">
        <w:rPr>
          <w:sz w:val="24"/>
          <w:szCs w:val="24"/>
          <w:lang w:eastAsia="pl-PL"/>
        </w:rPr>
        <w:t>powinny</w:t>
      </w:r>
      <w:r w:rsidR="00E06D55" w:rsidRPr="00401151">
        <w:rPr>
          <w:sz w:val="24"/>
          <w:szCs w:val="24"/>
          <w:lang w:eastAsia="pl-PL"/>
        </w:rPr>
        <w:t xml:space="preserve"> </w:t>
      </w:r>
      <w:r w:rsidRPr="00401151">
        <w:rPr>
          <w:sz w:val="24"/>
          <w:szCs w:val="24"/>
          <w:lang w:eastAsia="pl-PL"/>
        </w:rPr>
        <w:t xml:space="preserve">dostarczyć </w:t>
      </w:r>
      <w:r w:rsidR="00E06D55">
        <w:rPr>
          <w:sz w:val="24"/>
          <w:szCs w:val="24"/>
          <w:lang w:eastAsia="pl-PL"/>
        </w:rPr>
        <w:t xml:space="preserve">Zamawiającemu </w:t>
      </w:r>
      <w:r w:rsidRPr="00401151">
        <w:rPr>
          <w:sz w:val="24"/>
          <w:szCs w:val="24"/>
          <w:lang w:eastAsia="pl-PL"/>
        </w:rPr>
        <w:t>pogłębionej wiedzy o skutkach interwencji, która zostanie wykorzystana zarówno do usprawnienia Programu jak i do projektowania przyszłych instrumentów wsparcia.</w:t>
      </w:r>
    </w:p>
    <w:p w14:paraId="1CE940A5" w14:textId="77777777" w:rsidR="00AB7D00" w:rsidRPr="00401151" w:rsidRDefault="00AB7D00" w:rsidP="001D12C4">
      <w:pPr>
        <w:pStyle w:val="Nagwek4PSDB"/>
        <w:spacing w:line="269" w:lineRule="auto"/>
        <w:ind w:firstLine="0"/>
        <w:rPr>
          <w:sz w:val="24"/>
        </w:rPr>
      </w:pPr>
      <w:bookmarkStart w:id="10" w:name="_Toc220966554"/>
      <w:r w:rsidRPr="00401151">
        <w:rPr>
          <w:sz w:val="24"/>
        </w:rPr>
        <w:t>Zakres czasowy</w:t>
      </w:r>
      <w:bookmarkEnd w:id="10"/>
      <w:r w:rsidRPr="00401151">
        <w:rPr>
          <w:sz w:val="24"/>
        </w:rPr>
        <w:t xml:space="preserve"> </w:t>
      </w:r>
    </w:p>
    <w:p w14:paraId="3B61CE76" w14:textId="77777777" w:rsidR="00AB7D00" w:rsidRPr="00401151" w:rsidRDefault="00AB7D00" w:rsidP="001D12C4">
      <w:pPr>
        <w:spacing w:line="269" w:lineRule="auto"/>
        <w:rPr>
          <w:sz w:val="24"/>
          <w:szCs w:val="24"/>
          <w:lang w:eastAsia="pl-PL"/>
        </w:rPr>
      </w:pPr>
      <w:r w:rsidRPr="00401151">
        <w:rPr>
          <w:sz w:val="24"/>
          <w:szCs w:val="24"/>
          <w:lang w:eastAsia="pl-PL"/>
        </w:rPr>
        <w:t>Zakres czasowy badania odnosi się do okresu realizacji FENG 2021–2027.</w:t>
      </w:r>
    </w:p>
    <w:p w14:paraId="323A5A83" w14:textId="77777777" w:rsidR="00AB7D00" w:rsidRPr="00401151" w:rsidRDefault="00AB7D00" w:rsidP="001D12C4">
      <w:pPr>
        <w:pStyle w:val="Nagwek4PSDB"/>
        <w:numPr>
          <w:ilvl w:val="0"/>
          <w:numId w:val="0"/>
        </w:numPr>
        <w:spacing w:line="269" w:lineRule="auto"/>
        <w:rPr>
          <w:sz w:val="24"/>
        </w:rPr>
      </w:pPr>
      <w:bookmarkStart w:id="11" w:name="_Toc220966555"/>
      <w:r w:rsidRPr="00401151">
        <w:rPr>
          <w:sz w:val="24"/>
        </w:rPr>
        <w:t>Zakres podmiotowy</w:t>
      </w:r>
      <w:bookmarkEnd w:id="11"/>
    </w:p>
    <w:p w14:paraId="03AF1EAC" w14:textId="77777777" w:rsidR="00AB7D00" w:rsidRPr="00401151" w:rsidRDefault="00AB7D00" w:rsidP="001D12C4">
      <w:pPr>
        <w:spacing w:line="269" w:lineRule="auto"/>
        <w:rPr>
          <w:sz w:val="24"/>
          <w:szCs w:val="24"/>
          <w:highlight w:val="yellow"/>
          <w:lang w:eastAsia="pl-PL"/>
        </w:rPr>
      </w:pPr>
      <w:r w:rsidRPr="00401151">
        <w:rPr>
          <w:sz w:val="24"/>
          <w:szCs w:val="24"/>
          <w:lang w:eastAsia="pl-PL"/>
        </w:rPr>
        <w:t>Zakres podmiotowy badania obejmuje podmioty bezpośrednio związane z realizacją oraz efektami interwencji w ramach programu FENG, w zakresie niezbędnym do osiągnięcia celów ewaluacji. Badaniem zostaną objęci:</w:t>
      </w:r>
    </w:p>
    <w:p w14:paraId="7038601B" w14:textId="77777777" w:rsidR="00AB7D00" w:rsidRPr="00401151" w:rsidRDefault="00AB7D00" w:rsidP="00FE4E6E">
      <w:pPr>
        <w:pStyle w:val="NormalnyWeb"/>
        <w:numPr>
          <w:ilvl w:val="0"/>
          <w:numId w:val="9"/>
        </w:numPr>
        <w:spacing w:line="269" w:lineRule="auto"/>
        <w:rPr>
          <w:rFonts w:ascii="Calibri" w:hAnsi="Calibri" w:cs="Calibri"/>
        </w:rPr>
      </w:pPr>
      <w:r w:rsidRPr="00401151">
        <w:rPr>
          <w:rStyle w:val="Pogrubienie"/>
          <w:rFonts w:ascii="Calibri" w:hAnsi="Calibri" w:cs="Calibri"/>
          <w:color w:val="C00000"/>
        </w:rPr>
        <w:t>Przedsiębiorstwa – beneficjenci działań FENG</w:t>
      </w:r>
      <w:r w:rsidRPr="00401151">
        <w:rPr>
          <w:rFonts w:ascii="Calibri" w:hAnsi="Calibri" w:cs="Calibri"/>
          <w:color w:val="C00000"/>
        </w:rPr>
        <w:br/>
      </w:r>
      <w:r w:rsidRPr="00401151">
        <w:rPr>
          <w:rFonts w:ascii="Calibri" w:hAnsi="Calibri" w:cs="Calibri"/>
        </w:rPr>
        <w:t>mikro-, małe, średnie i duże przedsiębiorstwa, które otrzymały wsparcie w ramach FENG, w szczególności instrumentów objętych badaniem, stanowiące podstawowy przedmiot analizy efektów transformacji cyfrowej, zazielenienia oraz rozwoju kompetencji pracowników i kadr zarządzających tych przedsiębiorstw.</w:t>
      </w:r>
    </w:p>
    <w:p w14:paraId="3DCBF1C8" w14:textId="77777777" w:rsidR="00AB7D00" w:rsidRPr="00401151" w:rsidRDefault="00AB7D00" w:rsidP="00FE4E6E">
      <w:pPr>
        <w:pStyle w:val="NormalnyWeb"/>
        <w:numPr>
          <w:ilvl w:val="0"/>
          <w:numId w:val="9"/>
        </w:numPr>
        <w:spacing w:line="269" w:lineRule="auto"/>
        <w:rPr>
          <w:rFonts w:ascii="Calibri" w:hAnsi="Calibri" w:cs="Calibri"/>
        </w:rPr>
      </w:pPr>
      <w:r w:rsidRPr="00401151">
        <w:rPr>
          <w:rStyle w:val="Pogrubienie"/>
          <w:rFonts w:ascii="Calibri" w:hAnsi="Calibri" w:cs="Calibri"/>
          <w:color w:val="C00000"/>
        </w:rPr>
        <w:t>Pracownicy i kadra zarządzająca przedsiębiorstw – beneficjentów FENG</w:t>
      </w:r>
      <w:r w:rsidRPr="00401151">
        <w:rPr>
          <w:rFonts w:ascii="Calibri" w:hAnsi="Calibri" w:cs="Calibri"/>
          <w:color w:val="C00000"/>
        </w:rPr>
        <w:br/>
      </w:r>
      <w:r w:rsidRPr="00401151">
        <w:rPr>
          <w:rFonts w:ascii="Calibri" w:hAnsi="Calibri" w:cs="Calibri"/>
        </w:rPr>
        <w:t>jako kluczowa grupa w module rozwoju kompetencji, w szczególności w kontekście trwałości efektów wsparcia, zdolności adaptacyjnych firm oraz utrwalania zmian organizacyjnych, cyfrowych i środowiskowych.</w:t>
      </w:r>
    </w:p>
    <w:p w14:paraId="3899EBD0" w14:textId="43673F07" w:rsidR="00AB7D00" w:rsidRPr="00401151" w:rsidRDefault="00AB7D00" w:rsidP="00FE4E6E">
      <w:pPr>
        <w:pStyle w:val="NormalnyWeb"/>
        <w:numPr>
          <w:ilvl w:val="0"/>
          <w:numId w:val="9"/>
        </w:numPr>
        <w:spacing w:line="269" w:lineRule="auto"/>
        <w:rPr>
          <w:rFonts w:ascii="Calibri" w:hAnsi="Calibri" w:cs="Calibri"/>
        </w:rPr>
      </w:pPr>
      <w:r w:rsidRPr="433BA9ED">
        <w:rPr>
          <w:rStyle w:val="Pogrubienie"/>
          <w:rFonts w:ascii="Calibri" w:hAnsi="Calibri" w:cs="Calibri"/>
          <w:color w:val="C00000"/>
        </w:rPr>
        <w:t>Instytucje otoczenia biznesu (IOB)</w:t>
      </w:r>
      <w:r w:rsidRPr="000F4FCB">
        <w:br/>
      </w:r>
      <w:r w:rsidR="00DC3C35" w:rsidRPr="00DC3C35">
        <w:rPr>
          <w:rFonts w:ascii="Calibri" w:hAnsi="Calibri" w:cs="Calibri"/>
        </w:rPr>
        <w:t xml:space="preserve">podmioty wspierające rozwój przedsiębiorstw, w tym w szczególności </w:t>
      </w:r>
      <w:r w:rsidR="00F20E8F" w:rsidRPr="00F20E8F">
        <w:rPr>
          <w:rFonts w:asciiTheme="minorHAnsi" w:hAnsiTheme="minorHAnsi" w:cstheme="minorHAnsi"/>
        </w:rPr>
        <w:t>podmioty bezpośrednio objęte wsparciem lub zaangażowane w realizację instrumentów FENG</w:t>
      </w:r>
      <w:r w:rsidR="00D65EF1">
        <w:rPr>
          <w:rFonts w:asciiTheme="minorHAnsi" w:hAnsiTheme="minorHAnsi" w:cstheme="minorHAnsi"/>
        </w:rPr>
        <w:t>, takie jak</w:t>
      </w:r>
      <w:r w:rsidR="00F20E8F" w:rsidRPr="00F20E8F">
        <w:rPr>
          <w:rFonts w:asciiTheme="minorHAnsi" w:hAnsiTheme="minorHAnsi" w:cstheme="minorHAnsi"/>
        </w:rPr>
        <w:t xml:space="preserve"> ośrodki innowacji (OI), klastry oraz podmioty </w:t>
      </w:r>
      <w:r w:rsidR="00D65EF1">
        <w:rPr>
          <w:rFonts w:asciiTheme="minorHAnsi" w:hAnsiTheme="minorHAnsi" w:cstheme="minorHAnsi"/>
        </w:rPr>
        <w:t>działające</w:t>
      </w:r>
      <w:r w:rsidR="00F20E8F">
        <w:rPr>
          <w:rFonts w:asciiTheme="minorHAnsi" w:hAnsiTheme="minorHAnsi" w:cstheme="minorHAnsi"/>
        </w:rPr>
        <w:t xml:space="preserve"> w ramach inicjatyw takich jak</w:t>
      </w:r>
      <w:r w:rsidR="00F20E8F" w:rsidRPr="00F20E8F">
        <w:rPr>
          <w:rFonts w:asciiTheme="minorHAnsi" w:hAnsiTheme="minorHAnsi" w:cstheme="minorHAnsi"/>
        </w:rPr>
        <w:t xml:space="preserve"> EDIH lub TEF AI</w:t>
      </w:r>
      <w:r w:rsidR="00DC3C35" w:rsidRPr="00DC3C35">
        <w:rPr>
          <w:rFonts w:ascii="Calibri" w:hAnsi="Calibri" w:cs="Calibri"/>
        </w:rPr>
        <w:t>, analizowane w kontekście ich roli w systemie wsparcia oraz zdolności do dostosowywania oferty do potrzeb transformujących się przedsiębiorstw („uczenie się systemu”). Analiza obej</w:t>
      </w:r>
      <w:r w:rsidR="00BE7626">
        <w:rPr>
          <w:rFonts w:ascii="Calibri" w:hAnsi="Calibri" w:cs="Calibri"/>
        </w:rPr>
        <w:t>mie</w:t>
      </w:r>
      <w:r w:rsidR="00DC3C35" w:rsidRPr="00DC3C35">
        <w:rPr>
          <w:rFonts w:ascii="Calibri" w:hAnsi="Calibri" w:cs="Calibri"/>
        </w:rPr>
        <w:t xml:space="preserve"> przede wszystkim podmioty bezpośrednio uczestniczące w realizacji instrumentów </w:t>
      </w:r>
      <w:r w:rsidR="00BE7626" w:rsidRPr="00DC3C35">
        <w:rPr>
          <w:rFonts w:ascii="Calibri" w:hAnsi="Calibri" w:cs="Calibri"/>
        </w:rPr>
        <w:t>FENG,</w:t>
      </w:r>
      <w:r w:rsidR="00DC3C35" w:rsidRPr="00DC3C35">
        <w:rPr>
          <w:rFonts w:ascii="Calibri" w:hAnsi="Calibri" w:cs="Calibri"/>
        </w:rPr>
        <w:t xml:space="preserve"> </w:t>
      </w:r>
      <w:r w:rsidR="009F6F48">
        <w:rPr>
          <w:rFonts w:ascii="Calibri" w:hAnsi="Calibri" w:cs="Calibri"/>
        </w:rPr>
        <w:t>np.</w:t>
      </w:r>
      <w:r w:rsidR="00DC3C35" w:rsidRPr="00DC3C35">
        <w:rPr>
          <w:rFonts w:ascii="Calibri" w:hAnsi="Calibri" w:cs="Calibri"/>
        </w:rPr>
        <w:t xml:space="preserve"> ośrodki innowacji, natomiast inne podmioty wspierające przedsiębiorstwa (np. akceleratory, inkubatory przedsiębiorczości) </w:t>
      </w:r>
      <w:r w:rsidR="009F6F48">
        <w:rPr>
          <w:rFonts w:ascii="Calibri" w:hAnsi="Calibri" w:cs="Calibri"/>
        </w:rPr>
        <w:t>zostaną</w:t>
      </w:r>
      <w:r w:rsidR="00DC3C35" w:rsidRPr="00DC3C35">
        <w:rPr>
          <w:rFonts w:ascii="Calibri" w:hAnsi="Calibri" w:cs="Calibri"/>
        </w:rPr>
        <w:t xml:space="preserve"> uwzględnione jedynie kontekstowo – o ile ich działalność </w:t>
      </w:r>
      <w:r w:rsidR="00DC3C35" w:rsidRPr="00DC3C35">
        <w:rPr>
          <w:rFonts w:ascii="Calibri" w:hAnsi="Calibri" w:cs="Calibri"/>
        </w:rPr>
        <w:lastRenderedPageBreak/>
        <w:t>pozostaje w powiązaniu z interwencją FENG, wynika ze współpracy z beneficjentami i ma wpływ na efekty wsparcia oraz jest powiązana z celami badawczymi.</w:t>
      </w:r>
    </w:p>
    <w:p w14:paraId="6805F98F" w14:textId="15E2C472" w:rsidR="00AB7D00" w:rsidRPr="00401151" w:rsidRDefault="00AB7D00" w:rsidP="00FE4E6E">
      <w:pPr>
        <w:pStyle w:val="NormalnyWeb"/>
        <w:numPr>
          <w:ilvl w:val="0"/>
          <w:numId w:val="9"/>
        </w:numPr>
        <w:spacing w:before="0" w:beforeAutospacing="0" w:after="120" w:afterAutospacing="0" w:line="269" w:lineRule="auto"/>
        <w:ind w:left="714" w:hanging="357"/>
        <w:rPr>
          <w:rFonts w:ascii="Calibri" w:hAnsi="Calibri" w:cs="Calibri"/>
        </w:rPr>
      </w:pPr>
      <w:r w:rsidRPr="00032E2E">
        <w:rPr>
          <w:rStyle w:val="Pogrubienie"/>
          <w:rFonts w:ascii="Calibri" w:hAnsi="Calibri" w:cs="Calibri"/>
          <w:color w:val="C00000"/>
        </w:rPr>
        <w:t>Przedstawiciele instytucji zaangażowanych we wdrażanie programu FENG</w:t>
      </w:r>
      <w:r w:rsidR="000D2E61" w:rsidRPr="00032E2E">
        <w:rPr>
          <w:rFonts w:ascii="Calibri" w:hAnsi="Calibri" w:cs="Calibri"/>
          <w:color w:val="000000" w:themeColor="text1"/>
        </w:rPr>
        <w:t xml:space="preserve">, </w:t>
      </w:r>
      <w:r w:rsidR="008627D2" w:rsidRPr="00032E2E">
        <w:rPr>
          <w:rFonts w:ascii="Calibri" w:hAnsi="Calibri" w:cs="Calibri"/>
          <w:color w:val="000000" w:themeColor="text1"/>
        </w:rPr>
        <w:t>w tym</w:t>
      </w:r>
      <w:r w:rsidR="000D2E61" w:rsidRPr="00032E2E">
        <w:rPr>
          <w:rFonts w:ascii="Calibri" w:hAnsi="Calibri" w:cs="Calibri"/>
          <w:color w:val="000000" w:themeColor="text1"/>
        </w:rPr>
        <w:t xml:space="preserve"> Instytucja Zarządzająca (IZ), instytucje pośredniczące – IP</w:t>
      </w:r>
      <w:r w:rsidR="008627D2" w:rsidRPr="00032E2E">
        <w:rPr>
          <w:rFonts w:ascii="Calibri" w:hAnsi="Calibri" w:cs="Calibri"/>
          <w:color w:val="000000" w:themeColor="text1"/>
        </w:rPr>
        <w:t>,</w:t>
      </w:r>
      <w:r w:rsidR="000D2E61" w:rsidRPr="00032E2E">
        <w:rPr>
          <w:rFonts w:ascii="Calibri" w:hAnsi="Calibri" w:cs="Calibri"/>
          <w:color w:val="000000" w:themeColor="text1"/>
        </w:rPr>
        <w:t xml:space="preserve"> podmioty wdrażające instrumenty finansowe</w:t>
      </w:r>
      <w:r w:rsidR="008627D2">
        <w:rPr>
          <w:rFonts w:ascii="Calibri" w:hAnsi="Calibri" w:cs="Calibri"/>
          <w:color w:val="000000" w:themeColor="text1"/>
        </w:rPr>
        <w:t xml:space="preserve"> lub </w:t>
      </w:r>
      <w:r w:rsidR="000D2E61" w:rsidRPr="000D2E61">
        <w:rPr>
          <w:rFonts w:ascii="Calibri" w:hAnsi="Calibri" w:cs="Calibri"/>
          <w:color w:val="000000" w:themeColor="text1"/>
        </w:rPr>
        <w:t xml:space="preserve">realizujące wybrane działania o charakterze systemowym </w:t>
      </w:r>
      <w:r w:rsidR="008627D2">
        <w:rPr>
          <w:rFonts w:ascii="Calibri" w:hAnsi="Calibri" w:cs="Calibri"/>
          <w:color w:val="000000" w:themeColor="text1"/>
        </w:rPr>
        <w:t>i</w:t>
      </w:r>
      <w:r w:rsidR="000D2E61" w:rsidRPr="000D2E61">
        <w:rPr>
          <w:rFonts w:ascii="Calibri" w:hAnsi="Calibri" w:cs="Calibri"/>
          <w:color w:val="000000" w:themeColor="text1"/>
        </w:rPr>
        <w:t xml:space="preserve"> horyzontalnym</w:t>
      </w:r>
      <w:r w:rsidRPr="00401151">
        <w:rPr>
          <w:rFonts w:ascii="Calibri" w:hAnsi="Calibri" w:cs="Calibri"/>
          <w:color w:val="C00000"/>
        </w:rPr>
        <w:t>,</w:t>
      </w:r>
      <w:r w:rsidRPr="00401151">
        <w:rPr>
          <w:rFonts w:ascii="Calibri" w:hAnsi="Calibri" w:cs="Calibri"/>
        </w:rPr>
        <w:t xml:space="preserve"> </w:t>
      </w:r>
      <w:r w:rsidR="00683422">
        <w:rPr>
          <w:rFonts w:ascii="Calibri" w:hAnsi="Calibri" w:cs="Calibri"/>
        </w:rPr>
        <w:t>w tym:</w:t>
      </w:r>
    </w:p>
    <w:p w14:paraId="4843C794" w14:textId="77777777" w:rsidR="00AB7D00" w:rsidRPr="00401151" w:rsidRDefault="00AB7D00" w:rsidP="00FE4E6E">
      <w:pPr>
        <w:pStyle w:val="NormalnyWeb"/>
        <w:numPr>
          <w:ilvl w:val="0"/>
          <w:numId w:val="10"/>
        </w:numPr>
        <w:tabs>
          <w:tab w:val="clear" w:pos="720"/>
        </w:tabs>
        <w:spacing w:before="0" w:beforeAutospacing="0" w:after="0" w:afterAutospacing="0" w:line="269" w:lineRule="auto"/>
        <w:ind w:left="1418" w:hanging="425"/>
        <w:rPr>
          <w:rFonts w:ascii="Calibri" w:hAnsi="Calibri" w:cs="Calibri"/>
        </w:rPr>
      </w:pPr>
      <w:r w:rsidRPr="00401151">
        <w:rPr>
          <w:rFonts w:ascii="Calibri" w:hAnsi="Calibri" w:cs="Calibri"/>
        </w:rPr>
        <w:t>Ministerstwo Funduszy i Polityki Regionalnej – Instytucja Zarządzająca FENG (IZ),</w:t>
      </w:r>
    </w:p>
    <w:p w14:paraId="6B4C506E" w14:textId="77777777" w:rsidR="00AB7D00" w:rsidRPr="00401151" w:rsidRDefault="00AB7D00" w:rsidP="00FE4E6E">
      <w:pPr>
        <w:pStyle w:val="NormalnyWeb"/>
        <w:numPr>
          <w:ilvl w:val="0"/>
          <w:numId w:val="10"/>
        </w:numPr>
        <w:tabs>
          <w:tab w:val="clear" w:pos="720"/>
        </w:tabs>
        <w:spacing w:before="0" w:beforeAutospacing="0" w:after="0" w:afterAutospacing="0" w:line="269" w:lineRule="auto"/>
        <w:ind w:firstLine="273"/>
        <w:rPr>
          <w:rFonts w:ascii="Calibri" w:hAnsi="Calibri" w:cs="Calibri"/>
        </w:rPr>
      </w:pPr>
      <w:r w:rsidRPr="00401151">
        <w:rPr>
          <w:rFonts w:ascii="Calibri" w:hAnsi="Calibri" w:cs="Calibri"/>
        </w:rPr>
        <w:t>Polska Agencja Rozwoju Przedsiębiorczości (IP),</w:t>
      </w:r>
    </w:p>
    <w:p w14:paraId="69B679BB" w14:textId="77777777" w:rsidR="00AB7D00" w:rsidRPr="00401151" w:rsidRDefault="00AB7D00" w:rsidP="00FE4E6E">
      <w:pPr>
        <w:pStyle w:val="NormalnyWeb"/>
        <w:numPr>
          <w:ilvl w:val="0"/>
          <w:numId w:val="10"/>
        </w:numPr>
        <w:tabs>
          <w:tab w:val="clear" w:pos="720"/>
        </w:tabs>
        <w:spacing w:line="269" w:lineRule="auto"/>
        <w:ind w:firstLine="273"/>
        <w:rPr>
          <w:rFonts w:ascii="Calibri" w:hAnsi="Calibri" w:cs="Calibri"/>
        </w:rPr>
      </w:pPr>
      <w:r w:rsidRPr="00401151">
        <w:rPr>
          <w:rFonts w:ascii="Calibri" w:hAnsi="Calibri" w:cs="Calibri"/>
        </w:rPr>
        <w:t>Narodowe Centrum Badań i Rozwoju (IP),</w:t>
      </w:r>
    </w:p>
    <w:p w14:paraId="1868D8D2" w14:textId="77777777" w:rsidR="00AB7D00" w:rsidRPr="00401151" w:rsidRDefault="00AB7D00" w:rsidP="00FE4E6E">
      <w:pPr>
        <w:pStyle w:val="NormalnyWeb"/>
        <w:numPr>
          <w:ilvl w:val="0"/>
          <w:numId w:val="10"/>
        </w:numPr>
        <w:tabs>
          <w:tab w:val="clear" w:pos="720"/>
        </w:tabs>
        <w:spacing w:line="269" w:lineRule="auto"/>
        <w:ind w:firstLine="273"/>
        <w:rPr>
          <w:rFonts w:ascii="Calibri" w:hAnsi="Calibri" w:cs="Calibri"/>
        </w:rPr>
      </w:pPr>
      <w:r w:rsidRPr="00401151">
        <w:rPr>
          <w:rFonts w:ascii="Calibri" w:hAnsi="Calibri" w:cs="Calibri"/>
        </w:rPr>
        <w:t>Bank Gospodarstwa Krajowego (IP),</w:t>
      </w:r>
    </w:p>
    <w:p w14:paraId="45FF8B6F" w14:textId="66F793F7" w:rsidR="00B74A1A" w:rsidRPr="00401151" w:rsidRDefault="00AB7D00" w:rsidP="00FE4E6E">
      <w:pPr>
        <w:pStyle w:val="NormalnyWeb"/>
        <w:numPr>
          <w:ilvl w:val="0"/>
          <w:numId w:val="10"/>
        </w:numPr>
        <w:tabs>
          <w:tab w:val="clear" w:pos="720"/>
        </w:tabs>
        <w:spacing w:line="269" w:lineRule="auto"/>
        <w:ind w:firstLine="273"/>
        <w:rPr>
          <w:rFonts w:ascii="Calibri" w:hAnsi="Calibri" w:cs="Calibri"/>
        </w:rPr>
      </w:pPr>
      <w:r w:rsidRPr="00401151">
        <w:rPr>
          <w:rFonts w:ascii="Calibri" w:hAnsi="Calibri" w:cs="Calibri"/>
        </w:rPr>
        <w:t>Ośrodek Przetwarzania Informacji – Państwowy Instytut Badawczy (IP),</w:t>
      </w:r>
      <w:r w:rsidRPr="00401151">
        <w:rPr>
          <w:rFonts w:ascii="Calibri" w:hAnsi="Calibri" w:cs="Calibri"/>
        </w:rPr>
        <w:br/>
      </w:r>
      <w:r w:rsidR="000D2E61" w:rsidRPr="000D2E61">
        <w:rPr>
          <w:rFonts w:ascii="Calibri" w:hAnsi="Calibri" w:cs="Calibri"/>
        </w:rPr>
        <w:t xml:space="preserve">jako podmioty odpowiedzialne za projektowanie, koordynację i realizację mechanizmów wsparcia w ramach FENG, w tym również za wdrażanie wybranych działań systemowych oraz zapewnienie spójności i komplementarności interwencji, </w:t>
      </w:r>
      <w:r w:rsidR="008627D2" w:rsidRPr="00401151">
        <w:rPr>
          <w:rFonts w:ascii="Calibri" w:hAnsi="Calibri" w:cs="Calibri"/>
        </w:rPr>
        <w:t>analizowane w zakresie ich roli w projektowaniu i realizacji wsparcia oraz wpływu tych działań na osiąganie efektów po stronie przedsiębiorstw</w:t>
      </w:r>
      <w:r w:rsidR="008627D2">
        <w:rPr>
          <w:rFonts w:ascii="Calibri" w:hAnsi="Calibri" w:cs="Calibri"/>
        </w:rPr>
        <w:t xml:space="preserve"> </w:t>
      </w:r>
      <w:r w:rsidR="00683422">
        <w:rPr>
          <w:rFonts w:ascii="Calibri" w:hAnsi="Calibri" w:cs="Calibri"/>
        </w:rPr>
        <w:t>oraz</w:t>
      </w:r>
      <w:r w:rsidR="008627D2">
        <w:rPr>
          <w:rFonts w:ascii="Calibri" w:hAnsi="Calibri" w:cs="Calibri"/>
        </w:rPr>
        <w:t xml:space="preserve"> </w:t>
      </w:r>
      <w:r w:rsidR="000D2E61" w:rsidRPr="000D2E61">
        <w:rPr>
          <w:rFonts w:ascii="Calibri" w:hAnsi="Calibri" w:cs="Calibri"/>
        </w:rPr>
        <w:t xml:space="preserve">oceniane </w:t>
      </w:r>
      <w:r w:rsidR="008627D2">
        <w:rPr>
          <w:rFonts w:ascii="Calibri" w:hAnsi="Calibri" w:cs="Calibri"/>
        </w:rPr>
        <w:t xml:space="preserve">w badaniu </w:t>
      </w:r>
      <w:r w:rsidR="000D2E61" w:rsidRPr="000D2E61">
        <w:rPr>
          <w:rFonts w:ascii="Calibri" w:hAnsi="Calibri" w:cs="Calibri"/>
        </w:rPr>
        <w:t>z perspektywy skuteczności, użyteczności oraz logiki interwencji programu</w:t>
      </w:r>
      <w:r w:rsidR="00732E8F">
        <w:rPr>
          <w:rFonts w:ascii="Calibri" w:hAnsi="Calibri" w:cs="Calibri"/>
        </w:rPr>
        <w:t>.</w:t>
      </w:r>
    </w:p>
    <w:p w14:paraId="618FF829" w14:textId="1779C158" w:rsidR="00E30447" w:rsidRPr="00401151" w:rsidRDefault="000730B4" w:rsidP="00743D91">
      <w:pPr>
        <w:pStyle w:val="Nagwek1PSDB"/>
        <w:rPr>
          <w:rFonts w:ascii="Calibri" w:hAnsi="Calibri" w:cs="Calibri"/>
        </w:rPr>
      </w:pPr>
      <w:bookmarkStart w:id="12" w:name="_Toc226664900"/>
      <w:r w:rsidRPr="00401151">
        <w:rPr>
          <w:rFonts w:ascii="Calibri" w:hAnsi="Calibri" w:cs="Calibri"/>
        </w:rPr>
        <w:t>Główne p</w:t>
      </w:r>
      <w:r w:rsidR="00587263" w:rsidRPr="00401151">
        <w:rPr>
          <w:rFonts w:ascii="Calibri" w:hAnsi="Calibri" w:cs="Calibri"/>
        </w:rPr>
        <w:t>ytania badawcze</w:t>
      </w:r>
      <w:bookmarkEnd w:id="12"/>
    </w:p>
    <w:p w14:paraId="2E8CBAF4" w14:textId="77777777" w:rsidR="009E389D" w:rsidRPr="00401151" w:rsidRDefault="009E389D" w:rsidP="00743D91">
      <w:pPr>
        <w:pStyle w:val="Nagwek4PSDB"/>
        <w:ind w:firstLine="0"/>
        <w:rPr>
          <w:rFonts w:ascii="Calibri" w:hAnsi="Calibri" w:cs="Calibri"/>
          <w:sz w:val="24"/>
        </w:rPr>
      </w:pPr>
      <w:bookmarkStart w:id="13" w:name="_Toc220966558"/>
      <w:r w:rsidRPr="00401151">
        <w:rPr>
          <w:rFonts w:ascii="Calibri" w:hAnsi="Calibri" w:cs="Calibri"/>
          <w:sz w:val="24"/>
        </w:rPr>
        <w:t>MODUŁ CYFRYZACJA:</w:t>
      </w:r>
      <w:bookmarkEnd w:id="13"/>
    </w:p>
    <w:p w14:paraId="04B2643F" w14:textId="77777777" w:rsidR="00691A52" w:rsidRPr="000920B0" w:rsidRDefault="00691A52" w:rsidP="00FE4E6E">
      <w:pPr>
        <w:pStyle w:val="Akapitzlist"/>
        <w:numPr>
          <w:ilvl w:val="0"/>
          <w:numId w:val="42"/>
        </w:numPr>
        <w:spacing w:after="160" w:line="278" w:lineRule="auto"/>
        <w:rPr>
          <w:rFonts w:cs="Calibri"/>
          <w:sz w:val="24"/>
          <w:szCs w:val="24"/>
        </w:rPr>
      </w:pPr>
      <w:r w:rsidRPr="000920B0">
        <w:rPr>
          <w:rFonts w:cs="Calibri"/>
          <w:sz w:val="24"/>
          <w:szCs w:val="24"/>
        </w:rPr>
        <w:t>W jakim stopniu mechanizmy wsparcia FENG uwzględniają zróżnicowane potrzeby przedsiębiorstw o różnej wielkości, branży oraz poziomie dojrzałości cyfrowej?</w:t>
      </w:r>
    </w:p>
    <w:p w14:paraId="4ABC7524" w14:textId="42F45833" w:rsidR="00691A52" w:rsidRPr="000920B0" w:rsidRDefault="00691A52" w:rsidP="00691A52">
      <w:pPr>
        <w:spacing w:after="160" w:line="278" w:lineRule="auto"/>
        <w:ind w:left="993" w:hanging="284"/>
        <w:rPr>
          <w:rFonts w:cs="Calibri"/>
          <w:sz w:val="24"/>
          <w:szCs w:val="24"/>
        </w:rPr>
      </w:pPr>
      <w:r w:rsidRPr="1E2D764C">
        <w:rPr>
          <w:rFonts w:cs="Calibri"/>
          <w:sz w:val="24"/>
          <w:szCs w:val="24"/>
        </w:rPr>
        <w:t xml:space="preserve">a) </w:t>
      </w:r>
      <w:r w:rsidRPr="0088276F">
        <w:rPr>
          <w:rFonts w:cs="Calibri"/>
          <w:sz w:val="24"/>
          <w:szCs w:val="24"/>
        </w:rPr>
        <w:t xml:space="preserve">W jakim stopniu konstrukcja </w:t>
      </w:r>
      <w:r w:rsidR="0088276F" w:rsidRPr="0088276F">
        <w:rPr>
          <w:rFonts w:cs="Calibri"/>
          <w:sz w:val="24"/>
          <w:szCs w:val="24"/>
        </w:rPr>
        <w:t xml:space="preserve">instrumentów FENG objętych badaniem (w szczególności instrumentów wspierających cyfryzację przedsiębiorstw) </w:t>
      </w:r>
      <w:r w:rsidRPr="0088276F">
        <w:rPr>
          <w:rFonts w:cs="Calibri"/>
          <w:sz w:val="24"/>
          <w:szCs w:val="24"/>
        </w:rPr>
        <w:t>wspiera kompleksowy proces transformacji cyfrowej przedsiębiorstw – od diagnozy potrzeb, przez wdrażanie technologii, po utrzymanie i dalszy rozwój efektów transformacji?</w:t>
      </w:r>
    </w:p>
    <w:p w14:paraId="3AE6BF05" w14:textId="77777777" w:rsidR="00691A52" w:rsidRPr="000920B0" w:rsidRDefault="00691A52" w:rsidP="00691A52">
      <w:pPr>
        <w:spacing w:after="160" w:line="278" w:lineRule="auto"/>
        <w:ind w:left="993" w:hanging="284"/>
        <w:rPr>
          <w:rFonts w:cs="Calibri"/>
          <w:sz w:val="24"/>
          <w:szCs w:val="24"/>
        </w:rPr>
      </w:pPr>
      <w:r w:rsidRPr="000920B0">
        <w:rPr>
          <w:rFonts w:cs="Calibri"/>
          <w:sz w:val="24"/>
          <w:szCs w:val="24"/>
        </w:rPr>
        <w:t>b) W jakim stopniu wsparcie FENG przyczyniło się do zmiany poziomu dojrzałości cyfrowej przedsiębiorstw w poszczególnych wymiarach DMAT oraz które z tych wymiarów okazały się najbardziej i najmniej podatne na zmianę i z jakich powodów?</w:t>
      </w:r>
    </w:p>
    <w:p w14:paraId="413AED98" w14:textId="3C357B2D" w:rsidR="00691A52" w:rsidRPr="000920B0" w:rsidRDefault="00691A52" w:rsidP="00FE4E6E">
      <w:pPr>
        <w:numPr>
          <w:ilvl w:val="0"/>
          <w:numId w:val="37"/>
        </w:numPr>
        <w:spacing w:after="160" w:line="278" w:lineRule="auto"/>
        <w:rPr>
          <w:rFonts w:cs="Calibri"/>
          <w:sz w:val="24"/>
          <w:szCs w:val="24"/>
        </w:rPr>
      </w:pPr>
      <w:r w:rsidRPr="000920B0">
        <w:rPr>
          <w:rFonts w:cs="Calibri"/>
          <w:sz w:val="24"/>
          <w:szCs w:val="24"/>
        </w:rPr>
        <w:t xml:space="preserve">Jakie zmiany nastąpiły w funkcjonowaniu przedsiębiorstw w wyniku realizacji projektów (np. w organizacji pracy, procesach zarządzania, modelu biznesowym itp.) oraz w jakim stopniu zmiany te przyczyniają się do trwałości efektów </w:t>
      </w:r>
      <w:r w:rsidR="005729AF" w:rsidRPr="000920B0">
        <w:rPr>
          <w:rFonts w:cs="Calibri"/>
          <w:sz w:val="24"/>
          <w:szCs w:val="24"/>
        </w:rPr>
        <w:t>wsparcia</w:t>
      </w:r>
      <w:r w:rsidRPr="000920B0">
        <w:rPr>
          <w:rFonts w:cs="Calibri"/>
          <w:sz w:val="24"/>
          <w:szCs w:val="24"/>
        </w:rPr>
        <w:t>?</w:t>
      </w:r>
    </w:p>
    <w:p w14:paraId="0CB9C4B3" w14:textId="77777777" w:rsidR="00691A52" w:rsidRPr="000920B0" w:rsidRDefault="00691A52" w:rsidP="000920B0">
      <w:pPr>
        <w:spacing w:after="160" w:line="278" w:lineRule="auto"/>
        <w:ind w:left="1276" w:hanging="283"/>
        <w:rPr>
          <w:rFonts w:cs="Calibri"/>
          <w:sz w:val="24"/>
          <w:szCs w:val="24"/>
        </w:rPr>
      </w:pPr>
      <w:r w:rsidRPr="000920B0">
        <w:rPr>
          <w:rFonts w:cs="Calibri"/>
          <w:sz w:val="24"/>
          <w:szCs w:val="24"/>
        </w:rPr>
        <w:lastRenderedPageBreak/>
        <w:t>a) W jakim zakresie działania wspierane w obszarze cyfryzacji przyczyniają się do rozwoju kompetencji cyfrowych pracowników i kadry zarządzającej oraz zwiększają gotowość przedsiębiorstw do wdrażania technologii cyfrowych?</w:t>
      </w:r>
    </w:p>
    <w:p w14:paraId="4DBBD0C2" w14:textId="345FF998" w:rsidR="00691A52" w:rsidRPr="000920B0" w:rsidRDefault="00691A52" w:rsidP="000920B0">
      <w:pPr>
        <w:spacing w:after="160" w:line="278" w:lineRule="auto"/>
        <w:ind w:left="1276" w:hanging="283"/>
        <w:rPr>
          <w:rFonts w:cs="Calibri"/>
          <w:sz w:val="24"/>
          <w:szCs w:val="24"/>
        </w:rPr>
      </w:pPr>
      <w:r w:rsidRPr="000920B0">
        <w:rPr>
          <w:rFonts w:cs="Calibri"/>
          <w:sz w:val="24"/>
          <w:szCs w:val="24"/>
        </w:rPr>
        <w:t xml:space="preserve">b) Czy realizacja projektów z obszaru cyfryzacji generuje efekty kaskadowe w przedsiębiorstwach, w szczególności </w:t>
      </w:r>
      <w:r w:rsidR="005729AF" w:rsidRPr="000920B0">
        <w:rPr>
          <w:rFonts w:cs="Calibri"/>
          <w:sz w:val="24"/>
          <w:szCs w:val="24"/>
        </w:rPr>
        <w:t xml:space="preserve">np. </w:t>
      </w:r>
      <w:r w:rsidRPr="000920B0">
        <w:rPr>
          <w:rFonts w:cs="Calibri"/>
          <w:sz w:val="24"/>
          <w:szCs w:val="24"/>
        </w:rPr>
        <w:t>w postaci transferu wiedzy, dalszego wdrażania technologii cyfrowych lub zmian organizacyjnych wykraczających poza zakres realizowanego projektu?</w:t>
      </w:r>
    </w:p>
    <w:p w14:paraId="39447220" w14:textId="77777777" w:rsidR="00691A52" w:rsidRPr="000920B0" w:rsidRDefault="00691A52" w:rsidP="000920B0">
      <w:pPr>
        <w:spacing w:after="160" w:line="278" w:lineRule="auto"/>
        <w:ind w:left="1276" w:hanging="283"/>
        <w:rPr>
          <w:rFonts w:cs="Calibri"/>
          <w:sz w:val="24"/>
          <w:szCs w:val="24"/>
        </w:rPr>
      </w:pPr>
      <w:r w:rsidRPr="000920B0">
        <w:rPr>
          <w:rFonts w:cs="Calibri"/>
          <w:sz w:val="24"/>
          <w:szCs w:val="24"/>
        </w:rPr>
        <w:t xml:space="preserve">c) W jaki sposób transformacja cyfrowa wspierana w ramach projektów FENG jest powiązana z transformacją środowiskową przedsiębiorstw (tzw. </w:t>
      </w:r>
      <w:proofErr w:type="spellStart"/>
      <w:r w:rsidRPr="000920B0">
        <w:rPr>
          <w:rFonts w:cs="Calibri"/>
          <w:sz w:val="24"/>
          <w:szCs w:val="24"/>
        </w:rPr>
        <w:t>twin</w:t>
      </w:r>
      <w:proofErr w:type="spellEnd"/>
      <w:r w:rsidRPr="000920B0">
        <w:rPr>
          <w:rFonts w:cs="Calibri"/>
          <w:sz w:val="24"/>
          <w:szCs w:val="24"/>
        </w:rPr>
        <w:t xml:space="preserve"> </w:t>
      </w:r>
      <w:proofErr w:type="spellStart"/>
      <w:r w:rsidRPr="000920B0">
        <w:rPr>
          <w:rFonts w:cs="Calibri"/>
          <w:sz w:val="24"/>
          <w:szCs w:val="24"/>
        </w:rPr>
        <w:t>transition</w:t>
      </w:r>
      <w:proofErr w:type="spellEnd"/>
      <w:r w:rsidRPr="000920B0">
        <w:rPr>
          <w:rFonts w:cs="Calibri"/>
          <w:sz w:val="24"/>
          <w:szCs w:val="24"/>
        </w:rPr>
        <w:t>) oraz jakie mechanizmy sprzyjają występowaniu tych powiązań?</w:t>
      </w:r>
    </w:p>
    <w:p w14:paraId="11DB12B0" w14:textId="77777777" w:rsidR="00691A52" w:rsidRPr="000920B0" w:rsidRDefault="00691A52" w:rsidP="000920B0">
      <w:pPr>
        <w:spacing w:after="160" w:line="278" w:lineRule="auto"/>
        <w:ind w:left="1276" w:hanging="283"/>
        <w:rPr>
          <w:rFonts w:cs="Calibri"/>
          <w:sz w:val="24"/>
          <w:szCs w:val="24"/>
        </w:rPr>
      </w:pPr>
      <w:r w:rsidRPr="000920B0">
        <w:rPr>
          <w:rFonts w:cs="Calibri"/>
          <w:sz w:val="24"/>
          <w:szCs w:val="24"/>
        </w:rPr>
        <w:t>d) W jaki sposób beneficjenci i odbiorcy końcowi oceniają ekonomiczną opłacalność działań wspierających transformację cyfrową przedsiębiorstw oraz czy przed realizacją projektu analizowano opłacalność inwestycji cyfrowych (np. w postaci wzrostu efektywności procesów, redukcji kosztów lub innych korzyści ekonomicznych)?</w:t>
      </w:r>
    </w:p>
    <w:p w14:paraId="1C68B458" w14:textId="77777777" w:rsidR="00691A52" w:rsidRPr="000920B0" w:rsidRDefault="00691A52" w:rsidP="000920B0">
      <w:pPr>
        <w:spacing w:after="160" w:line="278" w:lineRule="auto"/>
        <w:ind w:left="1276" w:hanging="283"/>
        <w:rPr>
          <w:rFonts w:cs="Calibri"/>
          <w:sz w:val="24"/>
          <w:szCs w:val="24"/>
        </w:rPr>
      </w:pPr>
      <w:r w:rsidRPr="000920B0">
        <w:rPr>
          <w:rFonts w:cs="Calibri"/>
          <w:sz w:val="24"/>
          <w:szCs w:val="24"/>
        </w:rPr>
        <w:t>e) W jaki sposób beneficjenci oraz odbiorcy końcowi oceniają użyteczność i trwałość efektów wsparcia, w tym także występowanie efektów niezamierzonych, pośrednich lub dodatkowych, ujawnionych w trakcie realizacji projektów lub po ich zakończeniu?</w:t>
      </w:r>
    </w:p>
    <w:p w14:paraId="77DB559A" w14:textId="77777777" w:rsidR="00691A52" w:rsidRPr="000920B0" w:rsidRDefault="00691A52" w:rsidP="00FE4E6E">
      <w:pPr>
        <w:numPr>
          <w:ilvl w:val="0"/>
          <w:numId w:val="38"/>
        </w:numPr>
        <w:spacing w:after="160" w:line="278" w:lineRule="auto"/>
        <w:rPr>
          <w:rFonts w:cs="Calibri"/>
          <w:sz w:val="24"/>
          <w:szCs w:val="24"/>
        </w:rPr>
      </w:pPr>
      <w:r w:rsidRPr="000920B0">
        <w:rPr>
          <w:rFonts w:cs="Calibri"/>
          <w:sz w:val="24"/>
          <w:szCs w:val="24"/>
        </w:rPr>
        <w:t>Jakie czynniki (np. organizacyjne, finansowe lub regulacyjne) ograniczają możliwości wdrażania technologii cyfrowych w przedsiębiorstwach oraz w jakim stopniu wsparcie FENG pozwala na przezwyciężanie tych barier?</w:t>
      </w:r>
    </w:p>
    <w:p w14:paraId="346FF9A5" w14:textId="178BDDD6" w:rsidR="00691A52" w:rsidRPr="000920B0" w:rsidRDefault="00691A52" w:rsidP="00FE4E6E">
      <w:pPr>
        <w:numPr>
          <w:ilvl w:val="0"/>
          <w:numId w:val="39"/>
        </w:numPr>
        <w:spacing w:after="160" w:line="278" w:lineRule="auto"/>
        <w:rPr>
          <w:rFonts w:cs="Calibri"/>
          <w:sz w:val="24"/>
          <w:szCs w:val="24"/>
        </w:rPr>
      </w:pPr>
      <w:r w:rsidRPr="000920B0">
        <w:rPr>
          <w:rFonts w:cs="Calibri"/>
          <w:sz w:val="24"/>
          <w:szCs w:val="24"/>
        </w:rPr>
        <w:t>W jakim stopniu działania w zakresie transformacji cyfrowej realizowane w ramach projektów FENG zostałyby podjęte przez przedsiębiorstwa również bez wsparcia, a w jakim zakresie wsparcie FENG przyspieszyło, rozszerzyło lub pogłębiło zakres tych działań?</w:t>
      </w:r>
    </w:p>
    <w:p w14:paraId="46C8FCCB" w14:textId="77777777" w:rsidR="00691A52" w:rsidRPr="000920B0" w:rsidRDefault="00691A52" w:rsidP="00FE4E6E">
      <w:pPr>
        <w:numPr>
          <w:ilvl w:val="0"/>
          <w:numId w:val="40"/>
        </w:numPr>
        <w:spacing w:after="160" w:line="278" w:lineRule="auto"/>
        <w:rPr>
          <w:rFonts w:cs="Calibri"/>
          <w:sz w:val="24"/>
          <w:szCs w:val="24"/>
        </w:rPr>
      </w:pPr>
      <w:r w:rsidRPr="000920B0">
        <w:rPr>
          <w:rFonts w:cs="Calibri"/>
          <w:sz w:val="24"/>
          <w:szCs w:val="24"/>
        </w:rPr>
        <w:t>Jakie instrumenty i formy wsparcia w obszarze cyfryzacji firm okazały się najbardziej skuteczne i użyteczne dla przedsiębiorstw, a które wymagają modyfikacji lub dalszego rozwinięcia w nowej perspektywie finansowej, aby lepiej wspierać proces transformacji cyfrowej firm?</w:t>
      </w:r>
    </w:p>
    <w:p w14:paraId="5E5DEB66" w14:textId="029630BD" w:rsidR="00691A52" w:rsidRPr="000920B0" w:rsidRDefault="00691A52" w:rsidP="00FE4E6E">
      <w:pPr>
        <w:numPr>
          <w:ilvl w:val="0"/>
          <w:numId w:val="41"/>
        </w:numPr>
        <w:spacing w:after="160" w:line="278" w:lineRule="auto"/>
        <w:rPr>
          <w:rFonts w:cs="Calibri"/>
          <w:sz w:val="24"/>
          <w:szCs w:val="24"/>
        </w:rPr>
      </w:pPr>
      <w:r w:rsidRPr="000920B0">
        <w:rPr>
          <w:rFonts w:cs="Calibri"/>
          <w:sz w:val="24"/>
          <w:szCs w:val="24"/>
        </w:rPr>
        <w:t>Jakie kierunki zmian w systemie wsparcia cyfryzacji przedsiębiorstw warto rozważyć w kolejnej perspektywie finansowej, aby skuteczniej wspierać proces transformacji cyfrowej firm?</w:t>
      </w:r>
    </w:p>
    <w:p w14:paraId="0C180774" w14:textId="77777777" w:rsidR="009E389D" w:rsidRPr="00D26AA6" w:rsidRDefault="009E389D" w:rsidP="001D12C4">
      <w:pPr>
        <w:pStyle w:val="Nagwek4PSDB"/>
        <w:spacing w:line="269" w:lineRule="auto"/>
        <w:ind w:firstLine="0"/>
        <w:rPr>
          <w:rFonts w:ascii="Calibri" w:hAnsi="Calibri" w:cs="Calibri"/>
          <w:sz w:val="24"/>
        </w:rPr>
      </w:pPr>
      <w:bookmarkStart w:id="14" w:name="_Toc220966559"/>
      <w:r w:rsidRPr="00D26AA6">
        <w:rPr>
          <w:rFonts w:ascii="Calibri" w:hAnsi="Calibri" w:cs="Calibri"/>
          <w:sz w:val="24"/>
        </w:rPr>
        <w:lastRenderedPageBreak/>
        <w:t>MODUŁ ZAZIELENIE PRZEDSIĘBIORSTW</w:t>
      </w:r>
      <w:bookmarkEnd w:id="14"/>
      <w:r w:rsidRPr="00D26AA6">
        <w:rPr>
          <w:rFonts w:ascii="Calibri" w:hAnsi="Calibri" w:cs="Calibri"/>
          <w:sz w:val="24"/>
        </w:rPr>
        <w:t xml:space="preserve"> </w:t>
      </w:r>
    </w:p>
    <w:p w14:paraId="10E2B620" w14:textId="77777777" w:rsidR="009E389D" w:rsidRPr="00D26AA6" w:rsidRDefault="009E389D" w:rsidP="00FE4E6E">
      <w:pPr>
        <w:numPr>
          <w:ilvl w:val="0"/>
          <w:numId w:val="11"/>
        </w:numPr>
        <w:spacing w:after="120" w:line="269" w:lineRule="auto"/>
        <w:ind w:left="714" w:hanging="357"/>
        <w:rPr>
          <w:rFonts w:cs="Calibri"/>
          <w:sz w:val="24"/>
          <w:szCs w:val="24"/>
        </w:rPr>
      </w:pPr>
      <w:r w:rsidRPr="00D26AA6">
        <w:rPr>
          <w:rFonts w:cs="Calibri"/>
          <w:sz w:val="24"/>
          <w:szCs w:val="24"/>
        </w:rPr>
        <w:t>W jakim stopniu mechanizmy wsparcia FENG uwzględniają zróżnicowane potrzeby przedsiębiorstw o różnej wielkości, branży i poziomie dojrzałości środowiskowej?</w:t>
      </w:r>
    </w:p>
    <w:p w14:paraId="4FB10915" w14:textId="77777777" w:rsidR="00132C0B" w:rsidRPr="000920B0" w:rsidRDefault="00FC1E58" w:rsidP="00FE4E6E">
      <w:pPr>
        <w:numPr>
          <w:ilvl w:val="1"/>
          <w:numId w:val="32"/>
        </w:numPr>
        <w:spacing w:after="120" w:line="269" w:lineRule="auto"/>
        <w:rPr>
          <w:rFonts w:cs="Calibri"/>
          <w:sz w:val="24"/>
          <w:szCs w:val="24"/>
        </w:rPr>
      </w:pPr>
      <w:r w:rsidRPr="00D26AA6">
        <w:rPr>
          <w:rFonts w:cs="Calibri"/>
          <w:sz w:val="24"/>
          <w:szCs w:val="24"/>
        </w:rPr>
        <w:t xml:space="preserve">W jakim stopniu instrumenty FENG w obszarze zazielenienia wspierają kompleksową i trwałą transformację środowiskową przedsiębiorstw, </w:t>
      </w:r>
      <w:r w:rsidRPr="000920B0">
        <w:rPr>
          <w:rFonts w:cs="Calibri"/>
          <w:sz w:val="24"/>
          <w:szCs w:val="24"/>
        </w:rPr>
        <w:t>w tym przechodzenie od działań reaktywnych (dostosowanie do regulacji, redukcja kosztów energii) lub punktowych do strategicznych zmian modelu biznesowego w kierunku cyrkularnym</w:t>
      </w:r>
      <w:r w:rsidRPr="00D26AA6">
        <w:rPr>
          <w:rFonts w:cs="Calibri"/>
          <w:sz w:val="24"/>
          <w:szCs w:val="24"/>
        </w:rPr>
        <w:t>?</w:t>
      </w:r>
    </w:p>
    <w:p w14:paraId="015AC0C3" w14:textId="22B47ADB" w:rsidR="00132C0B" w:rsidRPr="000920B0" w:rsidRDefault="00132C0B" w:rsidP="00FE4E6E">
      <w:pPr>
        <w:numPr>
          <w:ilvl w:val="1"/>
          <w:numId w:val="32"/>
        </w:numPr>
        <w:spacing w:after="120" w:line="269" w:lineRule="auto"/>
        <w:rPr>
          <w:rFonts w:cs="Calibri"/>
          <w:sz w:val="24"/>
          <w:szCs w:val="24"/>
        </w:rPr>
      </w:pPr>
      <w:r w:rsidRPr="000920B0">
        <w:rPr>
          <w:rFonts w:cs="Calibri"/>
          <w:sz w:val="24"/>
          <w:szCs w:val="24"/>
        </w:rPr>
        <w:t>Na których wymiarach transformacji (np. efektywność energetyczna, gospodarka odpadami, ekoprojektowanie, zmiana modelu biznesowego, łańcuch dostaw, kompetencje) koncentrują się projekty wspierane w ramach FENG?</w:t>
      </w:r>
    </w:p>
    <w:p w14:paraId="0CD21D6C" w14:textId="00D9F59C" w:rsidR="00132C0B" w:rsidRPr="000920B0" w:rsidRDefault="00B84017" w:rsidP="00FE4E6E">
      <w:pPr>
        <w:numPr>
          <w:ilvl w:val="0"/>
          <w:numId w:val="11"/>
        </w:numPr>
        <w:spacing w:after="120" w:line="269" w:lineRule="auto"/>
        <w:ind w:left="714" w:hanging="357"/>
        <w:rPr>
          <w:rFonts w:cs="Calibri"/>
          <w:sz w:val="24"/>
          <w:szCs w:val="24"/>
        </w:rPr>
      </w:pPr>
      <w:r w:rsidRPr="000920B0">
        <w:rPr>
          <w:rFonts w:cs="Calibri"/>
          <w:sz w:val="24"/>
          <w:szCs w:val="24"/>
        </w:rPr>
        <w:t>W jakim zakresie projekty środowiskowe przyczyniają się do rozwoju kompetencji pracowników i kadry zarządzającej, zwiększają gotowość przedsiębiorstw do wdrażania rozwiązań ograniczających negatywny wpływ na środowisko oraz generują efekty pośrednie, takie jak transfer wiedzy wewnątrz organizacji, efekty kaskadowe czy zmiany organizacyjne?</w:t>
      </w:r>
    </w:p>
    <w:p w14:paraId="62C62C77" w14:textId="32E884D4" w:rsidR="009026D0" w:rsidRDefault="001257B8" w:rsidP="00FE4E6E">
      <w:pPr>
        <w:numPr>
          <w:ilvl w:val="1"/>
          <w:numId w:val="33"/>
        </w:numPr>
        <w:spacing w:after="120" w:line="269" w:lineRule="auto"/>
        <w:rPr>
          <w:rFonts w:cs="Calibri"/>
          <w:sz w:val="24"/>
          <w:szCs w:val="24"/>
        </w:rPr>
      </w:pPr>
      <w:r w:rsidRPr="433BA9ED">
        <w:rPr>
          <w:rFonts w:cs="Calibri"/>
          <w:sz w:val="24"/>
          <w:szCs w:val="24"/>
        </w:rPr>
        <w:t xml:space="preserve">W jaki sposób beneficjenci i odbiorcy końcowi </w:t>
      </w:r>
      <w:r w:rsidR="009026D0" w:rsidRPr="433BA9ED">
        <w:rPr>
          <w:rFonts w:cs="Calibri"/>
          <w:sz w:val="24"/>
          <w:szCs w:val="24"/>
        </w:rPr>
        <w:t>oceniają użyteczność i trwałość efektów działań wspierających zazielenienie przedsiębiorstw oraz czy – i w jaki sposób – analizowano ekonomiczną opłacalność tych działań (np. oszczędności energii, materiałów, kosztów produkcji lub inne korzyści ekonomiczne</w:t>
      </w:r>
      <w:r w:rsidR="009026D0" w:rsidRPr="000B59E2">
        <w:rPr>
          <w:rFonts w:cs="Calibri"/>
          <w:sz w:val="24"/>
          <w:szCs w:val="24"/>
        </w:rPr>
        <w:t>?</w:t>
      </w:r>
    </w:p>
    <w:p w14:paraId="5AD15180" w14:textId="4DB32D49" w:rsidR="00BA4EFA" w:rsidRPr="000B59E2" w:rsidRDefault="00BA4EFA" w:rsidP="00FE4E6E">
      <w:pPr>
        <w:numPr>
          <w:ilvl w:val="1"/>
          <w:numId w:val="33"/>
        </w:numPr>
        <w:spacing w:after="120" w:line="269" w:lineRule="auto"/>
        <w:rPr>
          <w:rFonts w:cs="Calibri"/>
          <w:sz w:val="24"/>
          <w:szCs w:val="24"/>
        </w:rPr>
      </w:pPr>
      <w:r>
        <w:rPr>
          <w:rFonts w:cs="Calibri"/>
          <w:sz w:val="24"/>
          <w:szCs w:val="24"/>
        </w:rPr>
        <w:t>W</w:t>
      </w:r>
      <w:r w:rsidRPr="000B59E2">
        <w:rPr>
          <w:rFonts w:cs="Calibri"/>
          <w:sz w:val="24"/>
          <w:szCs w:val="24"/>
        </w:rPr>
        <w:t xml:space="preserve"> jakim zakresie zrealizowane inwestycje generują efekt dodatkowy, tj. prowadzą do zmian wykraczających poza obowiązujące wymogi regulacyjne oraz standardowe działania przedsiębiorstw</w:t>
      </w:r>
      <w:r w:rsidR="00353FE6">
        <w:rPr>
          <w:rFonts w:cs="Calibri"/>
          <w:sz w:val="24"/>
          <w:szCs w:val="24"/>
        </w:rPr>
        <w:t>?</w:t>
      </w:r>
    </w:p>
    <w:p w14:paraId="218016D4" w14:textId="77777777" w:rsidR="00681110" w:rsidRDefault="54EFA3B6" w:rsidP="00FE4E6E">
      <w:pPr>
        <w:numPr>
          <w:ilvl w:val="1"/>
          <w:numId w:val="33"/>
        </w:numPr>
        <w:spacing w:after="120" w:line="269" w:lineRule="auto"/>
        <w:rPr>
          <w:rFonts w:cs="Calibri"/>
          <w:sz w:val="24"/>
          <w:szCs w:val="24"/>
        </w:rPr>
      </w:pPr>
      <w:r w:rsidRPr="433BA9ED">
        <w:rPr>
          <w:rFonts w:cs="Calibri"/>
          <w:sz w:val="24"/>
          <w:szCs w:val="24"/>
        </w:rPr>
        <w:t xml:space="preserve">W jakim zakresie oraz poprzez jakie mechanizmy projekty wspierane w ramach FENG prowadziły do poprawy efektywności energetycznej przedsiębiorstw (np. poprzez modernizację procesów, zmianę technologii, wdrażanie systemów monitorowania zużycia </w:t>
      </w:r>
      <w:r w:rsidR="00466C46" w:rsidRPr="433BA9ED">
        <w:rPr>
          <w:rFonts w:cs="Calibri"/>
          <w:sz w:val="24"/>
          <w:szCs w:val="24"/>
        </w:rPr>
        <w:t>energii, termomodernizację</w:t>
      </w:r>
      <w:r w:rsidR="002E7CFD" w:rsidRPr="433BA9ED">
        <w:rPr>
          <w:rFonts w:cs="Calibri"/>
          <w:sz w:val="24"/>
          <w:szCs w:val="24"/>
        </w:rPr>
        <w:t>,</w:t>
      </w:r>
      <w:r w:rsidRPr="433BA9ED">
        <w:rPr>
          <w:rFonts w:cs="Calibri"/>
          <w:sz w:val="24"/>
          <w:szCs w:val="24"/>
        </w:rPr>
        <w:t xml:space="preserve"> integrację z rozwiązaniami cyfrowymi)? </w:t>
      </w:r>
    </w:p>
    <w:p w14:paraId="72E97260" w14:textId="22AB119C" w:rsidR="00D55C55" w:rsidRPr="00D26AA6" w:rsidRDefault="54EFA3B6" w:rsidP="00FE4E6E">
      <w:pPr>
        <w:numPr>
          <w:ilvl w:val="1"/>
          <w:numId w:val="33"/>
        </w:numPr>
        <w:spacing w:after="120" w:line="269" w:lineRule="auto"/>
        <w:rPr>
          <w:rFonts w:cs="Calibri"/>
          <w:sz w:val="24"/>
          <w:szCs w:val="24"/>
        </w:rPr>
      </w:pPr>
      <w:r w:rsidRPr="433BA9ED">
        <w:rPr>
          <w:rFonts w:cs="Calibri"/>
          <w:sz w:val="24"/>
          <w:szCs w:val="24"/>
        </w:rPr>
        <w:t>Czy poprawa efektywności energetycznej stanowiła główny cel projektów, czy była efektem pośrednim realizowanych działań</w:t>
      </w:r>
      <w:r w:rsidR="00681110">
        <w:rPr>
          <w:rFonts w:cs="Calibri"/>
          <w:sz w:val="24"/>
          <w:szCs w:val="24"/>
        </w:rPr>
        <w:t xml:space="preserve"> </w:t>
      </w:r>
      <w:r w:rsidR="00681110" w:rsidRPr="00681110">
        <w:rPr>
          <w:rFonts w:cs="Calibri"/>
          <w:sz w:val="24"/>
          <w:szCs w:val="24"/>
        </w:rPr>
        <w:t>oraz w jakim stopniu przełożyła się na procesy produkcyjne lub świadczenie usług</w:t>
      </w:r>
      <w:r w:rsidRPr="433BA9ED">
        <w:rPr>
          <w:rFonts w:cs="Calibri"/>
          <w:sz w:val="24"/>
          <w:szCs w:val="24"/>
        </w:rPr>
        <w:t>?</w:t>
      </w:r>
    </w:p>
    <w:p w14:paraId="67BB445D" w14:textId="6DB024BD" w:rsidR="00466C46" w:rsidRPr="00D26AA6" w:rsidRDefault="00334BD7" w:rsidP="00FE4E6E">
      <w:pPr>
        <w:numPr>
          <w:ilvl w:val="1"/>
          <w:numId w:val="33"/>
        </w:numPr>
        <w:spacing w:after="120" w:line="269" w:lineRule="auto"/>
        <w:rPr>
          <w:rFonts w:cs="Calibri"/>
          <w:sz w:val="24"/>
          <w:szCs w:val="24"/>
        </w:rPr>
      </w:pPr>
      <w:r w:rsidRPr="000920B0">
        <w:rPr>
          <w:rFonts w:cs="Calibri"/>
          <w:sz w:val="24"/>
          <w:szCs w:val="24"/>
        </w:rPr>
        <w:t xml:space="preserve">W jakim zakresie działania wspierające zazielenienie przedsiębiorstw są zintegrowane z innymi procesami transformacyjnymi przedsiębiorstw, w szczególności transformacją cyfrową </w:t>
      </w:r>
      <w:r w:rsidR="00466C46" w:rsidRPr="000920B0">
        <w:rPr>
          <w:rFonts w:cs="Calibri"/>
          <w:sz w:val="24"/>
          <w:szCs w:val="24"/>
        </w:rPr>
        <w:t xml:space="preserve">(tzw. </w:t>
      </w:r>
      <w:proofErr w:type="spellStart"/>
      <w:r w:rsidR="00466C46" w:rsidRPr="000920B0">
        <w:rPr>
          <w:rFonts w:cs="Calibri"/>
          <w:sz w:val="24"/>
          <w:szCs w:val="24"/>
        </w:rPr>
        <w:t>twin</w:t>
      </w:r>
      <w:proofErr w:type="spellEnd"/>
      <w:r w:rsidR="00466C46" w:rsidRPr="000920B0">
        <w:rPr>
          <w:rFonts w:cs="Calibri"/>
          <w:sz w:val="24"/>
          <w:szCs w:val="24"/>
        </w:rPr>
        <w:t xml:space="preserve"> </w:t>
      </w:r>
      <w:proofErr w:type="spellStart"/>
      <w:r w:rsidR="00466C46" w:rsidRPr="000920B0">
        <w:rPr>
          <w:rFonts w:cs="Calibri"/>
          <w:sz w:val="24"/>
          <w:szCs w:val="24"/>
        </w:rPr>
        <w:t>transition</w:t>
      </w:r>
      <w:proofErr w:type="spellEnd"/>
      <w:r w:rsidR="00466C46" w:rsidRPr="000920B0">
        <w:rPr>
          <w:rFonts w:cs="Calibri"/>
          <w:sz w:val="24"/>
          <w:szCs w:val="24"/>
        </w:rPr>
        <w:t>)</w:t>
      </w:r>
      <w:r w:rsidR="00466C46" w:rsidRPr="00D26AA6">
        <w:rPr>
          <w:rFonts w:cs="Calibri"/>
          <w:sz w:val="24"/>
          <w:szCs w:val="24"/>
        </w:rPr>
        <w:t>, zmianami organizacyjnymi, podniesieniem kompetencji pracowników</w:t>
      </w:r>
      <w:r w:rsidR="00466C46" w:rsidRPr="000920B0">
        <w:rPr>
          <w:rFonts w:cs="Calibri"/>
          <w:sz w:val="24"/>
          <w:szCs w:val="24"/>
        </w:rPr>
        <w:t>?</w:t>
      </w:r>
    </w:p>
    <w:p w14:paraId="390A74AB" w14:textId="5E0FE96B" w:rsidR="009E389D" w:rsidRPr="00D26AA6" w:rsidRDefault="009E389D" w:rsidP="00FE4E6E">
      <w:pPr>
        <w:numPr>
          <w:ilvl w:val="0"/>
          <w:numId w:val="11"/>
        </w:numPr>
        <w:spacing w:after="120" w:line="269" w:lineRule="auto"/>
        <w:ind w:left="714" w:hanging="357"/>
        <w:rPr>
          <w:rFonts w:cs="Calibri"/>
          <w:sz w:val="24"/>
          <w:szCs w:val="24"/>
        </w:rPr>
      </w:pPr>
      <w:r w:rsidRPr="00D26AA6">
        <w:rPr>
          <w:rFonts w:cs="Calibri"/>
          <w:sz w:val="24"/>
          <w:szCs w:val="24"/>
        </w:rPr>
        <w:lastRenderedPageBreak/>
        <w:t>Jakie czynniki ograniczają możliwości wdrażania rozwiązań prośrodowiskowych w przedsiębiorstwach</w:t>
      </w:r>
      <w:r w:rsidR="00652A32" w:rsidRPr="000920B0">
        <w:rPr>
          <w:rFonts w:cs="Calibri"/>
          <w:sz w:val="24"/>
          <w:szCs w:val="24"/>
        </w:rPr>
        <w:t xml:space="preserve">, w tym pogłębioną transformację w </w:t>
      </w:r>
      <w:r w:rsidR="003E64BD" w:rsidRPr="00D26AA6">
        <w:rPr>
          <w:rFonts w:cs="Calibri"/>
          <w:sz w:val="24"/>
          <w:szCs w:val="24"/>
        </w:rPr>
        <w:t>kierunku</w:t>
      </w:r>
      <w:r w:rsidR="00652A32" w:rsidRPr="000920B0">
        <w:rPr>
          <w:rFonts w:cs="Calibri"/>
          <w:sz w:val="24"/>
          <w:szCs w:val="24"/>
        </w:rPr>
        <w:t xml:space="preserve"> GOZ?</w:t>
      </w:r>
    </w:p>
    <w:p w14:paraId="3C510E66" w14:textId="237A943A" w:rsidR="00F12FCC" w:rsidRPr="000920B0" w:rsidRDefault="0009752C" w:rsidP="00FE4E6E">
      <w:pPr>
        <w:numPr>
          <w:ilvl w:val="0"/>
          <w:numId w:val="11"/>
        </w:numPr>
        <w:spacing w:after="120" w:line="269" w:lineRule="auto"/>
        <w:ind w:left="714" w:hanging="357"/>
        <w:rPr>
          <w:rFonts w:cs="Calibri"/>
          <w:sz w:val="24"/>
          <w:szCs w:val="24"/>
        </w:rPr>
      </w:pPr>
      <w:r w:rsidRPr="000920B0">
        <w:rPr>
          <w:rFonts w:cs="Calibri"/>
          <w:sz w:val="24"/>
          <w:szCs w:val="24"/>
        </w:rPr>
        <w:t>W jakim stopniu działania prośrodowiskowe realizowane w ramach projektów FENG zostałyby podjęte przez przedsiębiorstwa również bez uzyskania wsparcia, a w jakim zakresie wsparcie FENG przyspieszyło, rozszerzyło lub pogłębiło zakres tych działań?</w:t>
      </w:r>
    </w:p>
    <w:p w14:paraId="37E8F836" w14:textId="65A5B06F" w:rsidR="003E64BD" w:rsidRPr="00D26AA6" w:rsidRDefault="003E64BD" w:rsidP="00FE4E6E">
      <w:pPr>
        <w:numPr>
          <w:ilvl w:val="0"/>
          <w:numId w:val="11"/>
        </w:numPr>
        <w:spacing w:after="120" w:line="269" w:lineRule="auto"/>
        <w:ind w:left="714" w:hanging="357"/>
        <w:rPr>
          <w:rFonts w:cs="Calibri"/>
          <w:sz w:val="24"/>
          <w:szCs w:val="24"/>
        </w:rPr>
      </w:pPr>
      <w:r w:rsidRPr="433BA9ED">
        <w:rPr>
          <w:rFonts w:cs="Calibri"/>
          <w:sz w:val="24"/>
          <w:szCs w:val="24"/>
        </w:rPr>
        <w:t>Jakie instrumenty i formy wsparcia w obszarze zazielenienia okazały się najbardziej skuteczne i użyteczne dla przedsiębiorstw</w:t>
      </w:r>
      <w:r w:rsidR="00934279">
        <w:rPr>
          <w:rFonts w:cs="Calibri"/>
          <w:sz w:val="24"/>
          <w:szCs w:val="24"/>
        </w:rPr>
        <w:t xml:space="preserve"> </w:t>
      </w:r>
      <w:r w:rsidR="00934279" w:rsidRPr="00934279">
        <w:rPr>
          <w:rFonts w:cs="Calibri"/>
          <w:sz w:val="24"/>
          <w:szCs w:val="24"/>
        </w:rPr>
        <w:t>w kontekście realizacji celów programu FENG</w:t>
      </w:r>
      <w:r w:rsidRPr="433BA9ED">
        <w:rPr>
          <w:rFonts w:cs="Calibri"/>
          <w:sz w:val="24"/>
          <w:szCs w:val="24"/>
        </w:rPr>
        <w:t>, a które wymagają modyfikacji lub dalszego rozwinięcia w nowej perspektywie finansowej, aby lepiej wspierać proces transformacji środowiskowej firm?</w:t>
      </w:r>
    </w:p>
    <w:p w14:paraId="6C5D5315" w14:textId="30952D31" w:rsidR="0009752C" w:rsidRPr="00D26AA6" w:rsidRDefault="0009752C" w:rsidP="00FE4E6E">
      <w:pPr>
        <w:numPr>
          <w:ilvl w:val="0"/>
          <w:numId w:val="11"/>
        </w:numPr>
        <w:spacing w:after="120" w:line="269" w:lineRule="auto"/>
        <w:ind w:left="714" w:hanging="357"/>
        <w:rPr>
          <w:rFonts w:cs="Calibri"/>
          <w:sz w:val="24"/>
          <w:szCs w:val="24"/>
        </w:rPr>
      </w:pPr>
      <w:r w:rsidRPr="00D26AA6">
        <w:rPr>
          <w:rFonts w:cs="Calibri"/>
          <w:sz w:val="24"/>
          <w:szCs w:val="24"/>
        </w:rPr>
        <w:t>Jakie kierunki zmian w systemie wsparcia przedsiębiorstw warto rozważyć w nowej perspektywie finansowej, aby lepiej wspierać proces zielonej transformacji firm?</w:t>
      </w:r>
    </w:p>
    <w:p w14:paraId="13CB8F24" w14:textId="46C9F151" w:rsidR="009E389D" w:rsidRPr="000920B0" w:rsidRDefault="009E389D" w:rsidP="005402DB">
      <w:pPr>
        <w:pStyle w:val="Nagwek3PSDB"/>
        <w:rPr>
          <w:rFonts w:ascii="Calibri" w:hAnsi="Calibri" w:cs="Calibri"/>
        </w:rPr>
      </w:pPr>
      <w:bookmarkStart w:id="15" w:name="_Toc220966560"/>
      <w:r w:rsidRPr="000920B0">
        <w:rPr>
          <w:rFonts w:ascii="Calibri" w:hAnsi="Calibri" w:cs="Calibri"/>
        </w:rPr>
        <w:t>MODUŁ ROZWÓJ KOMPETENCJI</w:t>
      </w:r>
      <w:bookmarkEnd w:id="15"/>
    </w:p>
    <w:p w14:paraId="02C3D829" w14:textId="11585078" w:rsidR="407D1CE6" w:rsidRPr="000920B0" w:rsidRDefault="00263F8B" w:rsidP="00FE4E6E">
      <w:pPr>
        <w:numPr>
          <w:ilvl w:val="0"/>
          <w:numId w:val="12"/>
        </w:numPr>
        <w:spacing w:after="120" w:line="269" w:lineRule="auto"/>
        <w:ind w:left="714" w:hanging="357"/>
        <w:rPr>
          <w:rFonts w:cs="Calibri"/>
          <w:sz w:val="24"/>
          <w:szCs w:val="24"/>
        </w:rPr>
      </w:pPr>
      <w:r w:rsidRPr="000920B0">
        <w:rPr>
          <w:rFonts w:eastAsia="Aptos" w:cs="Calibri"/>
          <w:sz w:val="24"/>
          <w:szCs w:val="24"/>
        </w:rPr>
        <w:t>W jakim stopniu wsparcie FENG przyczyniło się do zwiększenia zdolności przedsiębiorstw do adaptacji do zmian technologicznych i środowiskowych poprzez rozwój kompetencji pracowników i kadry zarządzającej oraz ich dalszego samodzielnego rozwoju po zakończeniu wsparcia?</w:t>
      </w:r>
    </w:p>
    <w:p w14:paraId="25858E6E" w14:textId="68767513" w:rsidR="009E389D" w:rsidRPr="00D26AA6" w:rsidRDefault="009E389D" w:rsidP="00FE4E6E">
      <w:pPr>
        <w:numPr>
          <w:ilvl w:val="0"/>
          <w:numId w:val="12"/>
        </w:numPr>
        <w:spacing w:after="120" w:line="269" w:lineRule="auto"/>
        <w:ind w:left="714" w:hanging="357"/>
        <w:rPr>
          <w:rFonts w:cs="Calibri"/>
          <w:sz w:val="24"/>
          <w:szCs w:val="24"/>
        </w:rPr>
      </w:pPr>
      <w:r w:rsidRPr="00D26AA6">
        <w:rPr>
          <w:rFonts w:cs="Calibri"/>
          <w:sz w:val="24"/>
          <w:szCs w:val="24"/>
        </w:rPr>
        <w:t>W jakim stopniu wsparcie FENG przyczyniło się do rozwoju kompetencji kluczowych dla transformacji cyfrowej i zielonej przedsiębiorstw</w:t>
      </w:r>
      <w:r w:rsidR="008B31B1" w:rsidRPr="00D26AA6">
        <w:rPr>
          <w:rFonts w:cs="Calibri"/>
          <w:sz w:val="24"/>
          <w:szCs w:val="24"/>
        </w:rPr>
        <w:t xml:space="preserve"> </w:t>
      </w:r>
      <w:r w:rsidR="00B64011" w:rsidRPr="000920B0">
        <w:rPr>
          <w:rFonts w:cs="Calibri"/>
          <w:sz w:val="24"/>
          <w:szCs w:val="24"/>
        </w:rPr>
        <w:t>oraz w jakim zakresie kompetencje te wspierały trwałość efektów projektów i generowały efekty pośrednie (np. transfer wiedzy, efekty kaskadowe, utrwalenie wiedzy w organizacji)?</w:t>
      </w:r>
    </w:p>
    <w:p w14:paraId="32E7856D" w14:textId="4AE2D9C5" w:rsidR="006A5222" w:rsidRPr="00D26AA6" w:rsidRDefault="00BA379C" w:rsidP="00FE4E6E">
      <w:pPr>
        <w:numPr>
          <w:ilvl w:val="1"/>
          <w:numId w:val="34"/>
        </w:numPr>
        <w:spacing w:after="120" w:line="269" w:lineRule="auto"/>
        <w:rPr>
          <w:rFonts w:cs="Calibri"/>
          <w:sz w:val="24"/>
          <w:szCs w:val="24"/>
        </w:rPr>
      </w:pPr>
      <w:r w:rsidRPr="00D26AA6">
        <w:rPr>
          <w:rFonts w:cs="Calibri"/>
          <w:sz w:val="24"/>
          <w:szCs w:val="24"/>
        </w:rPr>
        <w:t>W jakim stopniu instrumenty FENG w obszarze rozwoju kompetencji są zintegrowane z działaniami wspierającymi cyfryzację i zazielenienie przedsiębiorstw oraz czy przyczyniają się do zmniejszania luk kompetencyjnych w tych obszarach?</w:t>
      </w:r>
    </w:p>
    <w:p w14:paraId="715E79A2" w14:textId="77777777" w:rsidR="006E045D" w:rsidRPr="00D26AA6" w:rsidRDefault="006A5222" w:rsidP="00FE4E6E">
      <w:pPr>
        <w:numPr>
          <w:ilvl w:val="1"/>
          <w:numId w:val="34"/>
        </w:numPr>
        <w:spacing w:after="120" w:line="269" w:lineRule="auto"/>
        <w:rPr>
          <w:rFonts w:cs="Calibri"/>
          <w:sz w:val="24"/>
          <w:szCs w:val="24"/>
        </w:rPr>
      </w:pPr>
      <w:r w:rsidRPr="00D26AA6">
        <w:rPr>
          <w:rFonts w:cs="Calibri"/>
          <w:sz w:val="24"/>
          <w:szCs w:val="24"/>
        </w:rPr>
        <w:t>Czy rozwój kompetencji sprzyjał trwałości efektów projektów po zakończeniu wsparcia, w tym efektów pośrednich i niezamierzonych ujawnionych w trakcie realizacji lub po zakończeniu projektów (np. rotacji lub odpływu wykwalifikowanej kadry)?</w:t>
      </w:r>
    </w:p>
    <w:p w14:paraId="4D54C6CE" w14:textId="77777777" w:rsidR="00AB2562" w:rsidRPr="00D26AA6" w:rsidRDefault="006E045D" w:rsidP="00FE4E6E">
      <w:pPr>
        <w:numPr>
          <w:ilvl w:val="1"/>
          <w:numId w:val="34"/>
        </w:numPr>
        <w:spacing w:after="120" w:line="269" w:lineRule="auto"/>
        <w:rPr>
          <w:rFonts w:cs="Calibri"/>
          <w:sz w:val="24"/>
          <w:szCs w:val="24"/>
        </w:rPr>
      </w:pPr>
      <w:r w:rsidRPr="000920B0">
        <w:rPr>
          <w:rFonts w:cs="Calibri"/>
          <w:sz w:val="24"/>
          <w:szCs w:val="24"/>
        </w:rPr>
        <w:t>Czy i w jakim zakresie wsparcie FENG przyczyniło się do kompleksowej transformacji przedsiębiorstw (obejmującej jednocześnie technologię, organizację i kompetencje), a w jakim miało charakter fragmentaryczny, ograniczony do wybranych obszarów działalności firmy?</w:t>
      </w:r>
    </w:p>
    <w:p w14:paraId="0FB5E510" w14:textId="686A7B1B" w:rsidR="009E389D" w:rsidRPr="00D26AA6" w:rsidRDefault="004C24B6" w:rsidP="00FE4E6E">
      <w:pPr>
        <w:numPr>
          <w:ilvl w:val="0"/>
          <w:numId w:val="12"/>
        </w:numPr>
        <w:spacing w:after="120" w:line="269" w:lineRule="auto"/>
        <w:ind w:left="714" w:hanging="357"/>
        <w:rPr>
          <w:rFonts w:cs="Calibri"/>
          <w:sz w:val="24"/>
          <w:szCs w:val="24"/>
        </w:rPr>
      </w:pPr>
      <w:r w:rsidRPr="00D26AA6">
        <w:rPr>
          <w:rFonts w:cs="Calibri"/>
          <w:sz w:val="24"/>
          <w:szCs w:val="24"/>
        </w:rPr>
        <w:t>W jakim zakresie rozwinięte kompetencje wspierały realizację projektów B+R, wdrażanie innowacji oraz rozwój bardziej zrównoważonych modeli biznesowych?</w:t>
      </w:r>
    </w:p>
    <w:p w14:paraId="73BF3A4D" w14:textId="0D318CB8" w:rsidR="000B7195" w:rsidRPr="00D26AA6" w:rsidRDefault="000B7195" w:rsidP="00FE4E6E">
      <w:pPr>
        <w:numPr>
          <w:ilvl w:val="1"/>
          <w:numId w:val="12"/>
        </w:numPr>
        <w:spacing w:after="120" w:line="269" w:lineRule="auto"/>
        <w:rPr>
          <w:rFonts w:cs="Calibri"/>
          <w:sz w:val="24"/>
          <w:szCs w:val="24"/>
        </w:rPr>
      </w:pPr>
      <w:r w:rsidRPr="000920B0">
        <w:rPr>
          <w:rFonts w:cs="Calibri"/>
          <w:sz w:val="24"/>
          <w:szCs w:val="24"/>
        </w:rPr>
        <w:t>Czy istnieje związek pomiędzy poziomem i strukturą kompetencji kadr przedsiębiorstwa (w tym kompetencji cyfrowych, zielonych i menedżerskich) a poziomem innowacyjności?</w:t>
      </w:r>
    </w:p>
    <w:p w14:paraId="02043CBB" w14:textId="62422C82" w:rsidR="00153711" w:rsidRPr="00D26AA6" w:rsidRDefault="00153711" w:rsidP="00FE4E6E">
      <w:pPr>
        <w:numPr>
          <w:ilvl w:val="1"/>
          <w:numId w:val="12"/>
        </w:numPr>
        <w:spacing w:after="120" w:line="269" w:lineRule="auto"/>
        <w:rPr>
          <w:rFonts w:cs="Calibri"/>
          <w:sz w:val="24"/>
          <w:szCs w:val="24"/>
        </w:rPr>
      </w:pPr>
      <w:r w:rsidRPr="00D26AA6">
        <w:rPr>
          <w:rFonts w:cs="Calibri"/>
          <w:sz w:val="24"/>
          <w:szCs w:val="24"/>
        </w:rPr>
        <w:lastRenderedPageBreak/>
        <w:t>Jak beneficjenci oceniają bieżącą użyteczność i praktyczną wartość efektów kompetencyjnych osiąganych w ramach projektów FENG dla realizacji prac B+R, wdrażania innowacji oraz transformacji przedsiębiorstw?</w:t>
      </w:r>
      <w:r w:rsidRPr="000920B0">
        <w:rPr>
          <w:rFonts w:cs="Calibri"/>
          <w:sz w:val="24"/>
          <w:szCs w:val="24"/>
        </w:rPr>
        <w:t xml:space="preserve"> </w:t>
      </w:r>
    </w:p>
    <w:p w14:paraId="50214BC9" w14:textId="77777777" w:rsidR="009E389D" w:rsidRPr="00D26AA6" w:rsidRDefault="009E389D" w:rsidP="00FE4E6E">
      <w:pPr>
        <w:numPr>
          <w:ilvl w:val="0"/>
          <w:numId w:val="12"/>
        </w:numPr>
        <w:spacing w:after="120" w:line="269" w:lineRule="auto"/>
        <w:ind w:left="714" w:hanging="357"/>
        <w:rPr>
          <w:rFonts w:cs="Calibri"/>
          <w:sz w:val="24"/>
          <w:szCs w:val="24"/>
        </w:rPr>
      </w:pPr>
      <w:r w:rsidRPr="00D26AA6">
        <w:rPr>
          <w:rFonts w:cs="Calibri"/>
          <w:sz w:val="24"/>
          <w:szCs w:val="24"/>
        </w:rPr>
        <w:t>Jakie czynniki po stronie przedsiębiorstw oraz sposób realizacji projektów FENG sprzyjały lub ograniczały rozwój kompetencji pracowników i kadr zarządzających?</w:t>
      </w:r>
    </w:p>
    <w:p w14:paraId="0A538744" w14:textId="2FFF04F9" w:rsidR="0009752C" w:rsidRPr="000920B0" w:rsidRDefault="008E32FC" w:rsidP="00FE4E6E">
      <w:pPr>
        <w:numPr>
          <w:ilvl w:val="1"/>
          <w:numId w:val="12"/>
        </w:numPr>
        <w:spacing w:after="120" w:line="269" w:lineRule="auto"/>
        <w:rPr>
          <w:rFonts w:cs="Calibri"/>
          <w:sz w:val="24"/>
          <w:szCs w:val="24"/>
        </w:rPr>
      </w:pPr>
      <w:r w:rsidRPr="000920B0">
        <w:rPr>
          <w:rFonts w:cs="Calibri"/>
          <w:sz w:val="24"/>
          <w:szCs w:val="24"/>
        </w:rPr>
        <w:t>W jakim stopniu działania w zakresie rozwoju kompetencji pracowników i kadry zarządzającej zostałyby podjęte przez przedsiębiorstwa również bez uzyskania wsparcia FENG, a w jakim zakresie wsparcie przyczyniło się do zwiększenia skali, jakości lub trwałości tych działań?</w:t>
      </w:r>
    </w:p>
    <w:p w14:paraId="6ACBEFB7" w14:textId="636C171C" w:rsidR="008E32FC" w:rsidRPr="000920B0" w:rsidRDefault="0009752C" w:rsidP="00FE4E6E">
      <w:pPr>
        <w:numPr>
          <w:ilvl w:val="1"/>
          <w:numId w:val="12"/>
        </w:numPr>
        <w:spacing w:after="120" w:line="269" w:lineRule="auto"/>
        <w:rPr>
          <w:rFonts w:cs="Calibri"/>
          <w:sz w:val="24"/>
          <w:szCs w:val="24"/>
        </w:rPr>
      </w:pPr>
      <w:r w:rsidRPr="00D26AA6">
        <w:rPr>
          <w:rFonts w:cs="Calibri"/>
          <w:sz w:val="24"/>
          <w:szCs w:val="24"/>
        </w:rPr>
        <w:t>W jakim stopniu niska skala wykorzystania modułu rozwoju kompetencji w ścieżce SMART wynika z ograniczonego zapotrzebowania przedsiębiorstw na tego typu wsparcie, a w jakim z korzystania z innych źródeł finansowania lub barier konstrukcyjnych instrumentu?</w:t>
      </w:r>
    </w:p>
    <w:p w14:paraId="6C350294" w14:textId="77777777" w:rsidR="0009752C" w:rsidRPr="00D26AA6" w:rsidRDefault="0009752C" w:rsidP="00FE4E6E">
      <w:pPr>
        <w:numPr>
          <w:ilvl w:val="1"/>
          <w:numId w:val="12"/>
        </w:numPr>
        <w:spacing w:after="120" w:line="269" w:lineRule="auto"/>
        <w:rPr>
          <w:rFonts w:cs="Calibri"/>
          <w:sz w:val="24"/>
          <w:szCs w:val="24"/>
        </w:rPr>
      </w:pPr>
      <w:r w:rsidRPr="00D26AA6">
        <w:rPr>
          <w:rFonts w:cs="Calibri"/>
          <w:sz w:val="24"/>
          <w:szCs w:val="24"/>
        </w:rPr>
        <w:t>Jakie kierunki zmian w systemie wsparcia FENG warto rozważyć w nowej perspektywie finansowej, aby skuteczniej wspierać rozwój kompetencji pracowników powiązanych z transformacją cyfrową i zieloną przedsiębiorstw?</w:t>
      </w:r>
    </w:p>
    <w:p w14:paraId="74DA0F48" w14:textId="73E8043F" w:rsidR="00373454" w:rsidRPr="00D26AA6" w:rsidRDefault="00263F8B" w:rsidP="00FE4E6E">
      <w:pPr>
        <w:numPr>
          <w:ilvl w:val="0"/>
          <w:numId w:val="12"/>
        </w:numPr>
        <w:spacing w:after="120" w:line="269" w:lineRule="auto"/>
        <w:ind w:left="714" w:hanging="357"/>
        <w:rPr>
          <w:rFonts w:cs="Calibri"/>
          <w:sz w:val="24"/>
          <w:szCs w:val="24"/>
        </w:rPr>
      </w:pPr>
      <w:r w:rsidRPr="00D26AA6">
        <w:rPr>
          <w:rFonts w:cs="Calibri"/>
          <w:sz w:val="24"/>
          <w:szCs w:val="24"/>
        </w:rPr>
        <w:t xml:space="preserve">W jakim stopniu wsparcie FENG przyczyniło się do wzmacniania kompetencji menedżerskich kobiet oraz zwiększenia ich udziału w procesach decyzyjnych i zarządzaniu projektami badawczo-rozwojowymi i innowacyjnymi w przedsiębiorstwach? </w:t>
      </w:r>
      <w:r w:rsidR="009E389D" w:rsidRPr="000920B0">
        <w:rPr>
          <w:rFonts w:cs="Calibri"/>
          <w:sz w:val="24"/>
          <w:szCs w:val="24"/>
        </w:rPr>
        <w:t xml:space="preserve">Czy </w:t>
      </w:r>
      <w:r w:rsidR="00C950F4" w:rsidRPr="000920B0">
        <w:rPr>
          <w:rFonts w:cs="Calibri"/>
          <w:sz w:val="24"/>
          <w:szCs w:val="24"/>
        </w:rPr>
        <w:t xml:space="preserve">zapisy Programu w tym zakresie </w:t>
      </w:r>
      <w:r w:rsidR="009E389D" w:rsidRPr="000920B0">
        <w:rPr>
          <w:rFonts w:cs="Calibri"/>
          <w:sz w:val="24"/>
          <w:szCs w:val="24"/>
        </w:rPr>
        <w:t xml:space="preserve">znalazły realne odzwierciedlenie w projektach realizowanych w ramach </w:t>
      </w:r>
      <w:r w:rsidRPr="00D26AA6">
        <w:rPr>
          <w:rFonts w:cs="Calibri"/>
          <w:sz w:val="24"/>
          <w:szCs w:val="24"/>
        </w:rPr>
        <w:t>FENG</w:t>
      </w:r>
      <w:r w:rsidR="009E389D" w:rsidRPr="000920B0">
        <w:rPr>
          <w:rFonts w:cs="Calibri"/>
          <w:sz w:val="24"/>
          <w:szCs w:val="24"/>
        </w:rPr>
        <w:t xml:space="preserve">, czy pozostały na poziomie </w:t>
      </w:r>
      <w:r w:rsidR="000C4927" w:rsidRPr="000920B0">
        <w:rPr>
          <w:rFonts w:cs="Calibri"/>
          <w:sz w:val="24"/>
          <w:szCs w:val="24"/>
        </w:rPr>
        <w:t xml:space="preserve">jedynie </w:t>
      </w:r>
      <w:r w:rsidR="009E389D" w:rsidRPr="000920B0">
        <w:rPr>
          <w:rFonts w:cs="Calibri"/>
          <w:sz w:val="24"/>
          <w:szCs w:val="24"/>
        </w:rPr>
        <w:t>deklaratywnym?</w:t>
      </w:r>
    </w:p>
    <w:p w14:paraId="7E835C52" w14:textId="6126FD35" w:rsidR="00EC64D2" w:rsidRPr="00D26AA6" w:rsidRDefault="00E03167" w:rsidP="00FE4E6E">
      <w:pPr>
        <w:numPr>
          <w:ilvl w:val="0"/>
          <w:numId w:val="12"/>
        </w:numPr>
        <w:spacing w:after="120" w:line="269" w:lineRule="auto"/>
        <w:ind w:left="714" w:hanging="357"/>
        <w:rPr>
          <w:rFonts w:cs="Calibri"/>
          <w:sz w:val="24"/>
          <w:szCs w:val="24"/>
        </w:rPr>
      </w:pPr>
      <w:r w:rsidRPr="000920B0">
        <w:rPr>
          <w:rFonts w:cs="Calibri"/>
          <w:sz w:val="24"/>
          <w:szCs w:val="24"/>
        </w:rPr>
        <w:t>W jakim stopniu oferta instytucji otoczenia biznesu jest adekwatna</w:t>
      </w:r>
      <w:r w:rsidR="001C7841" w:rsidRPr="000920B0">
        <w:rPr>
          <w:rFonts w:cs="Calibri"/>
          <w:sz w:val="24"/>
          <w:szCs w:val="24"/>
        </w:rPr>
        <w:t xml:space="preserve"> (lub nie jest)</w:t>
      </w:r>
      <w:r w:rsidRPr="000920B0">
        <w:rPr>
          <w:rFonts w:cs="Calibri"/>
          <w:sz w:val="24"/>
          <w:szCs w:val="24"/>
        </w:rPr>
        <w:t xml:space="preserve"> do potrzeb przedsiębiorstw w zakresie transformacji cyfrowej i zielonej oraz w jakim stopniu interwencja FENG przyczyniła się do jej wzmocnienia, aktualizacji </w:t>
      </w:r>
      <w:r w:rsidR="009B25C2" w:rsidRPr="000920B0">
        <w:rPr>
          <w:rFonts w:cs="Calibri"/>
          <w:sz w:val="24"/>
          <w:szCs w:val="24"/>
        </w:rPr>
        <w:t>lub</w:t>
      </w:r>
      <w:r w:rsidRPr="000920B0">
        <w:rPr>
          <w:rFonts w:cs="Calibri"/>
          <w:sz w:val="24"/>
          <w:szCs w:val="24"/>
        </w:rPr>
        <w:t xml:space="preserve"> modyfikacji (uczenie się systemu)?</w:t>
      </w:r>
    </w:p>
    <w:p w14:paraId="3CE4CC96" w14:textId="70FCE2C7" w:rsidR="00132365" w:rsidRPr="00D26AA6" w:rsidRDefault="00132365" w:rsidP="00FE4E6E">
      <w:pPr>
        <w:numPr>
          <w:ilvl w:val="0"/>
          <w:numId w:val="12"/>
        </w:numPr>
        <w:spacing w:after="120" w:line="269" w:lineRule="auto"/>
        <w:ind w:left="714" w:hanging="357"/>
        <w:rPr>
          <w:rFonts w:cs="Calibri"/>
          <w:sz w:val="24"/>
          <w:szCs w:val="24"/>
        </w:rPr>
      </w:pPr>
      <w:r w:rsidRPr="00D26AA6">
        <w:rPr>
          <w:rFonts w:cs="Calibri"/>
          <w:sz w:val="24"/>
          <w:szCs w:val="24"/>
        </w:rPr>
        <w:t>Jakie kierunki zmian w systemie wsparcia rozwoju kompetencji przedsiębiorstw warto rozważyć w kolejnej perspektywie finansowej, aby skuteczniej wspierać transformację cyfrową i zieloną przedsiębiorstw?</w:t>
      </w:r>
    </w:p>
    <w:p w14:paraId="07163195" w14:textId="34C28F3E" w:rsidR="00D9773C" w:rsidRPr="00D26AA6" w:rsidRDefault="009E389D" w:rsidP="001D12C4">
      <w:pPr>
        <w:spacing w:line="269" w:lineRule="auto"/>
        <w:rPr>
          <w:rFonts w:cs="Calibri"/>
          <w:sz w:val="24"/>
          <w:szCs w:val="24"/>
        </w:rPr>
      </w:pPr>
      <w:r w:rsidRPr="00D26AA6">
        <w:rPr>
          <w:rFonts w:cs="Calibri"/>
          <w:sz w:val="24"/>
          <w:szCs w:val="24"/>
        </w:rPr>
        <w:t>Odpowiedź na pytania badawcze powinna zostać każdorazowo uzasadniona analizą wyników badania oraz zawierać wyjaśnienie obserwowanych zjawisk i trendów. Wykonawca powinien przedstawiać także uzasadnienia wskazań dla zidentyfikowanych elementów systemu, które nie działają (np. przyczyny działania nieoptymalnego poszczególnych elementów) i kierunków pożądanych modyfikacji (stan optymalny)</w:t>
      </w:r>
      <w:r w:rsidR="000C4927" w:rsidRPr="00D26AA6">
        <w:rPr>
          <w:rFonts w:cs="Calibri"/>
          <w:sz w:val="24"/>
          <w:szCs w:val="24"/>
        </w:rPr>
        <w:t>.</w:t>
      </w:r>
    </w:p>
    <w:p w14:paraId="6274478B" w14:textId="5F7E3077" w:rsidR="00136D56" w:rsidRPr="00D26AA6" w:rsidRDefault="00587263" w:rsidP="00743D91">
      <w:pPr>
        <w:pStyle w:val="Nagwek1PSDB"/>
        <w:rPr>
          <w:rFonts w:ascii="Calibri" w:hAnsi="Calibri" w:cs="Calibri"/>
        </w:rPr>
      </w:pPr>
      <w:bookmarkStart w:id="16" w:name="_Toc226664901"/>
      <w:bookmarkStart w:id="17" w:name="_Hlk221272332"/>
      <w:r w:rsidRPr="00D26AA6">
        <w:rPr>
          <w:rFonts w:ascii="Calibri" w:hAnsi="Calibri" w:cs="Calibri"/>
        </w:rPr>
        <w:t>Założenia metod</w:t>
      </w:r>
      <w:r w:rsidR="00B851CC" w:rsidRPr="00D26AA6">
        <w:rPr>
          <w:rFonts w:ascii="Calibri" w:hAnsi="Calibri" w:cs="Calibri"/>
        </w:rPr>
        <w:t>yczne</w:t>
      </w:r>
      <w:bookmarkEnd w:id="16"/>
    </w:p>
    <w:bookmarkEnd w:id="17"/>
    <w:p w14:paraId="1170457E" w14:textId="0EBDE011" w:rsidR="005918C3" w:rsidRDefault="007F0542" w:rsidP="005918C3">
      <w:p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Badanie zostanie zrealizowane w podejściu ewaluacji opartej na teorii interwencji (</w:t>
      </w:r>
      <w:proofErr w:type="spellStart"/>
      <w:r w:rsidRPr="00D26AA6">
        <w:rPr>
          <w:rFonts w:eastAsia="Times New Roman" w:cs="Calibri"/>
          <w:sz w:val="24"/>
          <w:szCs w:val="24"/>
          <w:lang w:eastAsia="pl-PL"/>
        </w:rPr>
        <w:t>theory-based</w:t>
      </w:r>
      <w:proofErr w:type="spellEnd"/>
      <w:r w:rsidRPr="00D26AA6">
        <w:rPr>
          <w:rFonts w:eastAsia="Times New Roman" w:cs="Calibri"/>
          <w:sz w:val="24"/>
          <w:szCs w:val="24"/>
          <w:lang w:eastAsia="pl-PL"/>
        </w:rPr>
        <w:t xml:space="preserve"> </w:t>
      </w:r>
      <w:proofErr w:type="spellStart"/>
      <w:r w:rsidRPr="00D26AA6">
        <w:rPr>
          <w:rFonts w:eastAsia="Times New Roman" w:cs="Calibri"/>
          <w:sz w:val="24"/>
          <w:szCs w:val="24"/>
          <w:lang w:eastAsia="pl-PL"/>
        </w:rPr>
        <w:t>evaluation</w:t>
      </w:r>
      <w:proofErr w:type="spellEnd"/>
      <w:r w:rsidRPr="00D26AA6">
        <w:rPr>
          <w:rFonts w:eastAsia="Times New Roman" w:cs="Calibri"/>
          <w:sz w:val="24"/>
          <w:szCs w:val="24"/>
          <w:lang w:eastAsia="pl-PL"/>
        </w:rPr>
        <w:t>), z wykorzystaniem triangulacji metod, źródeł danych oraz perspektyw</w:t>
      </w:r>
      <w:r w:rsidR="00AD49E8">
        <w:rPr>
          <w:rFonts w:eastAsia="Times New Roman" w:cs="Calibri"/>
          <w:sz w:val="24"/>
          <w:szCs w:val="24"/>
          <w:lang w:eastAsia="pl-PL"/>
        </w:rPr>
        <w:t>y</w:t>
      </w:r>
      <w:r w:rsidRPr="00D26AA6">
        <w:rPr>
          <w:rFonts w:eastAsia="Times New Roman" w:cs="Calibri"/>
          <w:sz w:val="24"/>
          <w:szCs w:val="24"/>
          <w:lang w:eastAsia="pl-PL"/>
        </w:rPr>
        <w:t xml:space="preserve"> </w:t>
      </w:r>
      <w:r w:rsidRPr="00D26AA6">
        <w:rPr>
          <w:rFonts w:eastAsia="Times New Roman" w:cs="Calibri"/>
          <w:sz w:val="24"/>
          <w:szCs w:val="24"/>
          <w:lang w:eastAsia="pl-PL"/>
        </w:rPr>
        <w:lastRenderedPageBreak/>
        <w:t xml:space="preserve">interesariuszy. </w:t>
      </w:r>
      <w:r w:rsidR="005918C3" w:rsidRPr="005918C3">
        <w:rPr>
          <w:rFonts w:eastAsia="Times New Roman" w:cs="Calibri"/>
          <w:sz w:val="24"/>
          <w:szCs w:val="24"/>
          <w:lang w:eastAsia="pl-PL"/>
        </w:rPr>
        <w:t>Podejście to zakłada analizę nie tylko rezultatów wsparcia realizowanego w ramach FENG, lecz także mechanizmów oddziaływania interwencji, czynników warunkujących jej skuteczność oraz barier ograniczających osiąganie zakładanych efektów. W szczególności badanie będzie weryfikować, czy i w jakim stopniu wsparcie FENG prowadziło do uruchamiania, przyspieszania lub pogłębiania procesów transformacji przedsiębiorstw w obszarach cyfryzacji, zazielenienia i rozwoju kompetencji oraz czy efekty te miały charakter trwały i wykraczały poza poziom pojedynczych inwestycji.</w:t>
      </w:r>
      <w:r w:rsidR="005918C3">
        <w:rPr>
          <w:rFonts w:eastAsia="Times New Roman" w:cs="Calibri"/>
          <w:sz w:val="24"/>
          <w:szCs w:val="24"/>
          <w:lang w:eastAsia="pl-PL"/>
        </w:rPr>
        <w:t xml:space="preserve"> </w:t>
      </w:r>
    </w:p>
    <w:p w14:paraId="5442940D" w14:textId="65ABF8AF" w:rsidR="00DE1021" w:rsidRPr="00D26AA6" w:rsidRDefault="00DE1021" w:rsidP="005918C3">
      <w:pPr>
        <w:spacing w:before="100" w:beforeAutospacing="1" w:after="100" w:afterAutospacing="1" w:line="269" w:lineRule="auto"/>
        <w:rPr>
          <w:rFonts w:eastAsia="Times New Roman" w:cs="Calibri"/>
          <w:sz w:val="24"/>
          <w:szCs w:val="24"/>
          <w:lang w:eastAsia="pl-PL"/>
        </w:rPr>
      </w:pPr>
      <w:r w:rsidRPr="00D26AA6">
        <w:rPr>
          <w:rFonts w:cs="Calibri"/>
          <w:sz w:val="24"/>
          <w:szCs w:val="24"/>
        </w:rPr>
        <w:t>W dalszej części dokumentu przedstawiono minimalny zakres metod i technik badawczych. Wykonawca przygotowując ofertę może zaproponować dodatkowe metody lub techniki analityczne, odpowiednie do realizacji celów zamówienia, uwzględniając dostępne źródła danych. Poniżej został przedstawiony uproszczony schemat realizacji badania. Zamawiający dopuszcza jego zmiany, jeśli będą one uzasadnione merytorycznie.</w:t>
      </w:r>
    </w:p>
    <w:p w14:paraId="0B1F5746" w14:textId="77777777" w:rsidR="007F0542" w:rsidRPr="00D26AA6" w:rsidRDefault="007F0542" w:rsidP="001D12C4">
      <w:pPr>
        <w:spacing w:before="120" w:after="0" w:line="269" w:lineRule="auto"/>
        <w:rPr>
          <w:rFonts w:eastAsia="Times New Roman" w:cs="Calibri"/>
          <w:sz w:val="24"/>
          <w:szCs w:val="24"/>
          <w:lang w:eastAsia="pl-PL"/>
        </w:rPr>
      </w:pPr>
      <w:r w:rsidRPr="00D26AA6">
        <w:rPr>
          <w:rFonts w:eastAsia="Times New Roman" w:cs="Calibri"/>
          <w:sz w:val="24"/>
          <w:szCs w:val="24"/>
          <w:lang w:eastAsia="pl-PL"/>
        </w:rPr>
        <w:t>Metodyka badania ma charakter:</w:t>
      </w:r>
    </w:p>
    <w:p w14:paraId="4C63DA24" w14:textId="77777777" w:rsidR="007F0542" w:rsidRPr="00D26AA6" w:rsidRDefault="007F0542" w:rsidP="00FE4E6E">
      <w:pPr>
        <w:numPr>
          <w:ilvl w:val="0"/>
          <w:numId w:val="20"/>
        </w:numPr>
        <w:spacing w:before="120" w:after="0" w:line="269" w:lineRule="auto"/>
        <w:rPr>
          <w:rFonts w:eastAsia="Times New Roman" w:cs="Calibri"/>
          <w:sz w:val="24"/>
          <w:szCs w:val="24"/>
          <w:lang w:eastAsia="pl-PL"/>
        </w:rPr>
      </w:pPr>
      <w:r w:rsidRPr="00D26AA6">
        <w:rPr>
          <w:rFonts w:eastAsia="Times New Roman" w:cs="Calibri"/>
          <w:sz w:val="24"/>
          <w:szCs w:val="24"/>
          <w:lang w:eastAsia="pl-PL"/>
        </w:rPr>
        <w:t>sekwencyjny – badanie prowadzone jest w logicznie powiązanych etapach, a wyniki wcześniejszych etapów stanowią podstawę dla realizacji kolejnych,</w:t>
      </w:r>
    </w:p>
    <w:p w14:paraId="2DB47C62" w14:textId="3079D07E" w:rsidR="007F0542" w:rsidRPr="00D26AA6" w:rsidRDefault="007F0542" w:rsidP="00FE4E6E">
      <w:pPr>
        <w:numPr>
          <w:ilvl w:val="0"/>
          <w:numId w:val="20"/>
        </w:num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 xml:space="preserve">modułowy – analizy prowadzone są w trzech obszarach tematycznych: cyfryzacji przedsiębiorstw, zazielenienia przedsiębiorstw oraz rozwoju kompetencji, </w:t>
      </w:r>
      <w:r w:rsidR="00F6586A">
        <w:rPr>
          <w:rFonts w:eastAsia="Times New Roman" w:cs="Calibri"/>
          <w:sz w:val="24"/>
          <w:szCs w:val="24"/>
          <w:lang w:eastAsia="pl-PL"/>
        </w:rPr>
        <w:t>a następnie</w:t>
      </w:r>
      <w:r w:rsidRPr="00D26AA6">
        <w:rPr>
          <w:rFonts w:eastAsia="Times New Roman" w:cs="Calibri"/>
          <w:sz w:val="24"/>
          <w:szCs w:val="24"/>
          <w:lang w:eastAsia="pl-PL"/>
        </w:rPr>
        <w:t xml:space="preserve"> wyniki modułowe podlegają integracji</w:t>
      </w:r>
      <w:r w:rsidR="00F6586A">
        <w:rPr>
          <w:rFonts w:eastAsia="Times New Roman" w:cs="Calibri"/>
          <w:sz w:val="24"/>
          <w:szCs w:val="24"/>
          <w:lang w:eastAsia="pl-PL"/>
        </w:rPr>
        <w:t xml:space="preserve"> i </w:t>
      </w:r>
      <w:r w:rsidR="00F55D22">
        <w:rPr>
          <w:rFonts w:eastAsia="Times New Roman" w:cs="Calibri"/>
          <w:sz w:val="24"/>
          <w:szCs w:val="24"/>
          <w:lang w:eastAsia="pl-PL"/>
        </w:rPr>
        <w:t xml:space="preserve">syntezie </w:t>
      </w:r>
      <w:r w:rsidR="00F55D22" w:rsidRPr="00D26AA6">
        <w:rPr>
          <w:rFonts w:eastAsia="Times New Roman" w:cs="Calibri"/>
          <w:sz w:val="24"/>
          <w:szCs w:val="24"/>
          <w:lang w:eastAsia="pl-PL"/>
        </w:rPr>
        <w:t>na</w:t>
      </w:r>
      <w:r w:rsidRPr="00D26AA6">
        <w:rPr>
          <w:rFonts w:eastAsia="Times New Roman" w:cs="Calibri"/>
          <w:sz w:val="24"/>
          <w:szCs w:val="24"/>
          <w:lang w:eastAsia="pl-PL"/>
        </w:rPr>
        <w:t xml:space="preserve"> etapie </w:t>
      </w:r>
      <w:r w:rsidR="00F6586A">
        <w:rPr>
          <w:rFonts w:eastAsia="Times New Roman" w:cs="Calibri"/>
          <w:sz w:val="24"/>
          <w:szCs w:val="24"/>
          <w:lang w:eastAsia="pl-PL"/>
        </w:rPr>
        <w:t xml:space="preserve">opracowania </w:t>
      </w:r>
      <w:r w:rsidR="005918C3">
        <w:rPr>
          <w:rFonts w:eastAsia="Times New Roman" w:cs="Calibri"/>
          <w:sz w:val="24"/>
          <w:szCs w:val="24"/>
          <w:lang w:eastAsia="pl-PL"/>
        </w:rPr>
        <w:t>raportu końcowego</w:t>
      </w:r>
      <w:r w:rsidRPr="00D26AA6">
        <w:rPr>
          <w:rFonts w:eastAsia="Times New Roman" w:cs="Calibri"/>
          <w:sz w:val="24"/>
          <w:szCs w:val="24"/>
          <w:lang w:eastAsia="pl-PL"/>
        </w:rPr>
        <w:t>.</w:t>
      </w:r>
    </w:p>
    <w:p w14:paraId="2E48FDA9" w14:textId="4CB238DA" w:rsidR="007F0542" w:rsidRDefault="007F0542" w:rsidP="001D12C4">
      <w:pPr>
        <w:spacing w:before="100" w:beforeAutospacing="1" w:after="100" w:afterAutospacing="1" w:line="269" w:lineRule="auto"/>
        <w:rPr>
          <w:rFonts w:eastAsia="Times New Roman" w:cs="Calibri"/>
          <w:sz w:val="24"/>
          <w:szCs w:val="24"/>
          <w:lang w:eastAsia="pl-PL"/>
        </w:rPr>
      </w:pPr>
      <w:r w:rsidRPr="00F55D22">
        <w:rPr>
          <w:rFonts w:eastAsia="Times New Roman" w:cs="Calibri"/>
          <w:sz w:val="24"/>
          <w:szCs w:val="24"/>
          <w:lang w:eastAsia="pl-PL"/>
        </w:rPr>
        <w:t>Zastosowane w badaniu ramy analityczne pełnią funkcję ram interpretacyjnych, służących porządkowaniu i pogłębianiu analizy wyników, a nie standaryzowanego pomiaru na poziomie pojedynczych respondentów.</w:t>
      </w:r>
    </w:p>
    <w:p w14:paraId="0D797ABB" w14:textId="77777777" w:rsidR="00F55D22" w:rsidRPr="00B04338" w:rsidRDefault="00F55D22" w:rsidP="00F55D22">
      <w:pPr>
        <w:pStyle w:val="Nagwek3PSDB"/>
        <w:spacing w:line="269" w:lineRule="auto"/>
      </w:pPr>
      <w:r w:rsidRPr="00B04338">
        <w:t xml:space="preserve">Ramy interpretacyjne analizy </w:t>
      </w:r>
      <w:r>
        <w:t>modułowej</w:t>
      </w:r>
    </w:p>
    <w:p w14:paraId="086615C1" w14:textId="77777777" w:rsidR="00F55D22" w:rsidRDefault="00F55D22" w:rsidP="00F55D22">
      <w:pPr>
        <w:pStyle w:val="NormalnyWeb"/>
        <w:spacing w:line="269" w:lineRule="auto"/>
        <w:rPr>
          <w:rFonts w:asciiTheme="minorHAnsi" w:hAnsiTheme="minorHAnsi" w:cstheme="minorHAnsi"/>
        </w:rPr>
      </w:pPr>
      <w:r w:rsidRPr="00B04338">
        <w:rPr>
          <w:rFonts w:asciiTheme="minorHAnsi" w:hAnsiTheme="minorHAnsi" w:cstheme="minorHAnsi"/>
        </w:rPr>
        <w:t xml:space="preserve">Analiza wyników badania zostanie przeprowadzona z wykorzystaniem ram interpretacyjnych dostosowanych do specyfiki trzech modułów tematycznych: cyfryzacji przedsiębiorstw, zazielenienia przedsiębiorstw oraz rozwoju kompetencji. Wskazane ramy analityczne </w:t>
      </w:r>
      <w:r>
        <w:rPr>
          <w:rFonts w:asciiTheme="minorHAnsi" w:hAnsiTheme="minorHAnsi" w:cstheme="minorHAnsi"/>
        </w:rPr>
        <w:t xml:space="preserve">powinny </w:t>
      </w:r>
      <w:r w:rsidRPr="00B04338">
        <w:rPr>
          <w:rFonts w:asciiTheme="minorHAnsi" w:hAnsiTheme="minorHAnsi" w:cstheme="minorHAnsi"/>
        </w:rPr>
        <w:t>stanowi</w:t>
      </w:r>
      <w:r>
        <w:rPr>
          <w:rFonts w:asciiTheme="minorHAnsi" w:hAnsiTheme="minorHAnsi" w:cstheme="minorHAnsi"/>
        </w:rPr>
        <w:t>ć</w:t>
      </w:r>
      <w:r w:rsidRPr="00B04338">
        <w:rPr>
          <w:rFonts w:asciiTheme="minorHAnsi" w:hAnsiTheme="minorHAnsi" w:cstheme="minorHAnsi"/>
        </w:rPr>
        <w:t xml:space="preserve"> dla Wykonawcy punkt odniesienia i narzędzie porządkujące interpretację wyników badań ilościowych i jakościowych. Zamawiający nie wymaga stosowania sztywnych, pełnych kwestionariuszy ani jednolitych testów opartych na tych ramach wobec wszystkich respondentów.</w:t>
      </w:r>
      <w:r>
        <w:rPr>
          <w:rFonts w:asciiTheme="minorHAnsi" w:hAnsiTheme="minorHAnsi" w:cstheme="minorHAnsi"/>
        </w:rPr>
        <w:t xml:space="preserve"> </w:t>
      </w:r>
      <w:r w:rsidRPr="00B04338">
        <w:rPr>
          <w:rFonts w:asciiTheme="minorHAnsi" w:hAnsiTheme="minorHAnsi" w:cstheme="minorHAnsi"/>
        </w:rPr>
        <w:t>Wykonawca może zaproponować własne podejście analityczne lub metodologię pomiaru, pod warunkiem zachowania spójności z logiką wskazanych ram oraz adekwatności do charakteru badania ewaluacyjnego i dostępności danych.</w:t>
      </w:r>
    </w:p>
    <w:p w14:paraId="4F5D3AF8" w14:textId="77777777" w:rsidR="00F55D22" w:rsidRPr="00B04338" w:rsidRDefault="00F55D22" w:rsidP="00F55D22">
      <w:pPr>
        <w:spacing w:line="269" w:lineRule="auto"/>
        <w:rPr>
          <w:rFonts w:asciiTheme="minorHAnsi" w:hAnsiTheme="minorHAnsi" w:cstheme="minorHAnsi"/>
          <w:sz w:val="24"/>
          <w:szCs w:val="24"/>
        </w:rPr>
      </w:pPr>
      <w:r w:rsidRPr="007853C9">
        <w:rPr>
          <w:rFonts w:asciiTheme="minorHAnsi" w:hAnsiTheme="minorHAnsi" w:cstheme="minorHAnsi"/>
          <w:sz w:val="24"/>
          <w:szCs w:val="24"/>
        </w:rPr>
        <w:t xml:space="preserve">Kluczowym elementem podejścia </w:t>
      </w:r>
      <w:r>
        <w:rPr>
          <w:rFonts w:asciiTheme="minorHAnsi" w:hAnsiTheme="minorHAnsi" w:cstheme="minorHAnsi"/>
          <w:sz w:val="24"/>
          <w:szCs w:val="24"/>
        </w:rPr>
        <w:t xml:space="preserve">powinna być </w:t>
      </w:r>
      <w:r w:rsidRPr="007853C9">
        <w:rPr>
          <w:rFonts w:asciiTheme="minorHAnsi" w:hAnsiTheme="minorHAnsi" w:cstheme="minorHAnsi"/>
          <w:sz w:val="24"/>
          <w:szCs w:val="24"/>
        </w:rPr>
        <w:t>analiza porównawcza procesów transformacji przed udzieleniem wsparcia (T0) oraz po jego zakończeniu lub w trakcie realizacji (T1).</w:t>
      </w:r>
    </w:p>
    <w:p w14:paraId="46AC1C3A" w14:textId="77777777" w:rsidR="00F55D22" w:rsidRPr="00B04338" w:rsidRDefault="00F55D22" w:rsidP="00F55D22">
      <w:pPr>
        <w:pStyle w:val="NormalnyWeb"/>
        <w:spacing w:line="269" w:lineRule="auto"/>
        <w:rPr>
          <w:rFonts w:asciiTheme="minorHAnsi" w:hAnsiTheme="minorHAnsi" w:cstheme="minorHAnsi"/>
          <w:b/>
          <w:bCs/>
          <w:color w:val="C00000"/>
        </w:rPr>
      </w:pPr>
      <w:r w:rsidRPr="00B04338">
        <w:rPr>
          <w:rFonts w:asciiTheme="minorHAnsi" w:hAnsiTheme="minorHAnsi" w:cstheme="minorHAnsi"/>
          <w:b/>
          <w:bCs/>
          <w:color w:val="C00000"/>
        </w:rPr>
        <w:t xml:space="preserve">Moduł cyfryzacji przedsiębiorstw – </w:t>
      </w:r>
      <w:r>
        <w:rPr>
          <w:rFonts w:asciiTheme="minorHAnsi" w:hAnsiTheme="minorHAnsi" w:cstheme="minorHAnsi"/>
          <w:b/>
          <w:bCs/>
          <w:color w:val="C00000"/>
        </w:rPr>
        <w:t>narzędzie</w:t>
      </w:r>
      <w:r w:rsidRPr="00B04338">
        <w:rPr>
          <w:rFonts w:asciiTheme="minorHAnsi" w:hAnsiTheme="minorHAnsi" w:cstheme="minorHAnsi"/>
          <w:b/>
          <w:bCs/>
          <w:color w:val="C00000"/>
        </w:rPr>
        <w:t xml:space="preserve"> DMA</w:t>
      </w:r>
      <w:r>
        <w:rPr>
          <w:rFonts w:asciiTheme="minorHAnsi" w:hAnsiTheme="minorHAnsi" w:cstheme="minorHAnsi"/>
          <w:b/>
          <w:bCs/>
          <w:color w:val="C00000"/>
        </w:rPr>
        <w:t>T</w:t>
      </w:r>
    </w:p>
    <w:p w14:paraId="53C3B8A2" w14:textId="77777777" w:rsidR="00F55D22" w:rsidRPr="00B04338" w:rsidRDefault="00F55D22" w:rsidP="00F55D22">
      <w:pPr>
        <w:pStyle w:val="NormalnyWeb"/>
        <w:spacing w:before="120" w:beforeAutospacing="0" w:after="120" w:afterAutospacing="0" w:line="269" w:lineRule="auto"/>
        <w:rPr>
          <w:rFonts w:asciiTheme="minorHAnsi" w:hAnsiTheme="minorHAnsi" w:cstheme="minorHAnsi"/>
        </w:rPr>
      </w:pPr>
      <w:r w:rsidRPr="00B04338">
        <w:rPr>
          <w:rFonts w:asciiTheme="minorHAnsi" w:hAnsiTheme="minorHAnsi" w:cstheme="minorHAnsi"/>
        </w:rPr>
        <w:lastRenderedPageBreak/>
        <w:t>Analiza transformacji cyfrowej przedsiębiorstw będzie miała charakter procesowy i wielowymiarowy. Jej celem nie jest audyt technologiczny ani szczegółowy pomiar dojrzałości cyfrowej każdego respondenta, lecz identyfikacja kierunków, mechanizmów i efektów transformacji cyfrowej wspieranej w ramach FENG.</w:t>
      </w:r>
    </w:p>
    <w:p w14:paraId="168EF758" w14:textId="77777777" w:rsidR="00F55D22" w:rsidRPr="00B04338" w:rsidRDefault="00F55D22" w:rsidP="00F55D22">
      <w:pPr>
        <w:pStyle w:val="NormalnyWeb"/>
        <w:spacing w:before="120" w:beforeAutospacing="0" w:after="120" w:afterAutospacing="0" w:line="269" w:lineRule="auto"/>
        <w:rPr>
          <w:rFonts w:asciiTheme="minorHAnsi" w:hAnsiTheme="minorHAnsi" w:cstheme="minorHAnsi"/>
        </w:rPr>
      </w:pPr>
      <w:r w:rsidRPr="00B04338">
        <w:rPr>
          <w:rFonts w:asciiTheme="minorHAnsi" w:hAnsiTheme="minorHAnsi" w:cstheme="minorHAnsi"/>
        </w:rPr>
        <w:t xml:space="preserve">Jako główną ramę interpretacyjną dla analizy cyfryzacji przyjmuje się </w:t>
      </w:r>
      <w:r>
        <w:rPr>
          <w:rFonts w:asciiTheme="minorHAnsi" w:hAnsiTheme="minorHAnsi" w:cstheme="minorHAnsi"/>
        </w:rPr>
        <w:t xml:space="preserve">narzędzie </w:t>
      </w:r>
      <w:r w:rsidRPr="00B04338">
        <w:rPr>
          <w:rFonts w:asciiTheme="minorHAnsi" w:hAnsiTheme="minorHAnsi" w:cstheme="minorHAnsi"/>
        </w:rPr>
        <w:t>DMA</w:t>
      </w:r>
      <w:r>
        <w:rPr>
          <w:rFonts w:asciiTheme="minorHAnsi" w:hAnsiTheme="minorHAnsi" w:cstheme="minorHAnsi"/>
        </w:rPr>
        <w:t>T</w:t>
      </w:r>
      <w:r w:rsidRPr="00B04338">
        <w:rPr>
          <w:rFonts w:asciiTheme="minorHAnsi" w:hAnsiTheme="minorHAnsi" w:cstheme="minorHAnsi"/>
        </w:rPr>
        <w:t xml:space="preserve"> (</w:t>
      </w:r>
      <w:r w:rsidRPr="003E561F">
        <w:rPr>
          <w:rFonts w:asciiTheme="minorHAnsi" w:hAnsiTheme="minorHAnsi" w:cstheme="minorHAnsi"/>
        </w:rPr>
        <w:t xml:space="preserve">Digital </w:t>
      </w:r>
      <w:proofErr w:type="spellStart"/>
      <w:r w:rsidRPr="003E561F">
        <w:rPr>
          <w:rFonts w:asciiTheme="minorHAnsi" w:hAnsiTheme="minorHAnsi" w:cstheme="minorHAnsi"/>
        </w:rPr>
        <w:t>Maturity</w:t>
      </w:r>
      <w:proofErr w:type="spellEnd"/>
      <w:r w:rsidRPr="003E561F">
        <w:rPr>
          <w:rFonts w:asciiTheme="minorHAnsi" w:hAnsiTheme="minorHAnsi" w:cstheme="minorHAnsi"/>
        </w:rPr>
        <w:t xml:space="preserve"> Assessment </w:t>
      </w:r>
      <w:proofErr w:type="spellStart"/>
      <w:proofErr w:type="gramStart"/>
      <w:r w:rsidRPr="003E561F">
        <w:rPr>
          <w:rFonts w:asciiTheme="minorHAnsi" w:hAnsiTheme="minorHAnsi" w:cstheme="minorHAnsi"/>
        </w:rPr>
        <w:t>tool</w:t>
      </w:r>
      <w:proofErr w:type="spellEnd"/>
      <w:r>
        <w:rPr>
          <w:rFonts w:asciiTheme="minorHAnsi" w:hAnsiTheme="minorHAnsi" w:cstheme="minorHAnsi"/>
        </w:rPr>
        <w:t xml:space="preserve"> </w:t>
      </w:r>
      <w:r w:rsidRPr="00B04338">
        <w:rPr>
          <w:rFonts w:asciiTheme="minorHAnsi" w:hAnsiTheme="minorHAnsi" w:cstheme="minorHAnsi"/>
        </w:rPr>
        <w:t>)</w:t>
      </w:r>
      <w:proofErr w:type="gramEnd"/>
      <w:r>
        <w:rPr>
          <w:rStyle w:val="Odwoanieprzypisudolnego"/>
          <w:rFonts w:asciiTheme="minorHAnsi" w:hAnsiTheme="minorHAnsi" w:cstheme="minorHAnsi"/>
        </w:rPr>
        <w:footnoteReference w:id="3"/>
      </w:r>
      <w:r w:rsidRPr="00B04338">
        <w:rPr>
          <w:rFonts w:asciiTheme="minorHAnsi" w:hAnsiTheme="minorHAnsi" w:cstheme="minorHAnsi"/>
        </w:rPr>
        <w:t>, stosowan</w:t>
      </w:r>
      <w:r>
        <w:rPr>
          <w:rFonts w:asciiTheme="minorHAnsi" w:hAnsiTheme="minorHAnsi" w:cstheme="minorHAnsi"/>
        </w:rPr>
        <w:t>e</w:t>
      </w:r>
      <w:r w:rsidRPr="00B04338">
        <w:rPr>
          <w:rFonts w:asciiTheme="minorHAnsi" w:hAnsiTheme="minorHAnsi" w:cstheme="minorHAnsi"/>
        </w:rPr>
        <w:t xml:space="preserve"> w ekosystemie Europejskich Hubów Innowacji Cyfrowych. </w:t>
      </w:r>
      <w:r w:rsidRPr="00066D74">
        <w:rPr>
          <w:rFonts w:asciiTheme="minorHAnsi" w:hAnsiTheme="minorHAnsi" w:cstheme="minorHAnsi"/>
        </w:rPr>
        <w:t>Narzędzie to opiera się na modelu oceny dojrzałości cyfrowej przedsiębiorstw i posłuży jako punkt odniesienia do analizy zmian zachodzących w przedsiębiorstwach, jednak bez konieczności pełnego jednolitego stosowania wobec wszystkich badanych podmiotów.</w:t>
      </w:r>
      <w:r>
        <w:rPr>
          <w:rFonts w:asciiTheme="minorHAnsi" w:hAnsiTheme="minorHAnsi" w:cstheme="minorHAnsi"/>
        </w:rPr>
        <w:t xml:space="preserve"> </w:t>
      </w:r>
      <w:r w:rsidRPr="00B04338">
        <w:rPr>
          <w:rFonts w:asciiTheme="minorHAnsi" w:hAnsiTheme="minorHAnsi" w:cstheme="minorHAnsi"/>
        </w:rPr>
        <w:t>Analiza obejmie w szczególności następujące wymiary:</w:t>
      </w:r>
    </w:p>
    <w:p w14:paraId="05B3B24E" w14:textId="77777777" w:rsidR="00F55D22" w:rsidRPr="00B04338" w:rsidRDefault="00F55D22" w:rsidP="00FE4E6E">
      <w:pPr>
        <w:pStyle w:val="NormalnyWeb"/>
        <w:numPr>
          <w:ilvl w:val="0"/>
          <w:numId w:val="21"/>
        </w:numPr>
        <w:spacing w:before="0" w:beforeAutospacing="0" w:after="0" w:afterAutospacing="0" w:line="269" w:lineRule="auto"/>
        <w:ind w:left="714" w:hanging="357"/>
        <w:rPr>
          <w:rFonts w:asciiTheme="minorHAnsi" w:hAnsiTheme="minorHAnsi" w:cstheme="minorHAnsi"/>
        </w:rPr>
      </w:pPr>
      <w:r w:rsidRPr="00B04338">
        <w:rPr>
          <w:rFonts w:asciiTheme="minorHAnsi" w:hAnsiTheme="minorHAnsi" w:cstheme="minorHAnsi"/>
        </w:rPr>
        <w:t>strategię cyfrową i inwestycje,</w:t>
      </w:r>
    </w:p>
    <w:p w14:paraId="59CC0AD0" w14:textId="77777777" w:rsidR="00F55D22" w:rsidRPr="00B04338" w:rsidRDefault="00F55D22" w:rsidP="00FE4E6E">
      <w:pPr>
        <w:pStyle w:val="NormalnyWeb"/>
        <w:numPr>
          <w:ilvl w:val="0"/>
          <w:numId w:val="21"/>
        </w:numPr>
        <w:spacing w:before="0" w:beforeAutospacing="0" w:after="0" w:afterAutospacing="0" w:line="269" w:lineRule="auto"/>
        <w:ind w:left="714" w:hanging="357"/>
        <w:rPr>
          <w:rFonts w:asciiTheme="minorHAnsi" w:hAnsiTheme="minorHAnsi" w:cstheme="minorHAnsi"/>
        </w:rPr>
      </w:pPr>
      <w:r w:rsidRPr="00B04338">
        <w:rPr>
          <w:rFonts w:asciiTheme="minorHAnsi" w:hAnsiTheme="minorHAnsi" w:cstheme="minorHAnsi"/>
        </w:rPr>
        <w:t>gotowość technologiczną i infrastrukturę cyfrową,</w:t>
      </w:r>
    </w:p>
    <w:p w14:paraId="03C7BB69" w14:textId="77777777" w:rsidR="00F55D22" w:rsidRPr="00B04338" w:rsidRDefault="00F55D22" w:rsidP="00FE4E6E">
      <w:pPr>
        <w:pStyle w:val="NormalnyWeb"/>
        <w:numPr>
          <w:ilvl w:val="0"/>
          <w:numId w:val="21"/>
        </w:numPr>
        <w:spacing w:before="0" w:beforeAutospacing="0" w:after="0" w:afterAutospacing="0" w:line="269" w:lineRule="auto"/>
        <w:ind w:left="714" w:hanging="357"/>
        <w:rPr>
          <w:rFonts w:asciiTheme="minorHAnsi" w:hAnsiTheme="minorHAnsi" w:cstheme="minorHAnsi"/>
        </w:rPr>
      </w:pPr>
      <w:r w:rsidRPr="00B04338">
        <w:rPr>
          <w:rFonts w:asciiTheme="minorHAnsi" w:hAnsiTheme="minorHAnsi" w:cstheme="minorHAnsi"/>
        </w:rPr>
        <w:t>ludzi i organizację, w tym kulturę cyfrową,</w:t>
      </w:r>
    </w:p>
    <w:p w14:paraId="206D6990" w14:textId="77777777" w:rsidR="00F55D22" w:rsidRPr="00B04338" w:rsidRDefault="00F55D22" w:rsidP="00FE4E6E">
      <w:pPr>
        <w:pStyle w:val="NormalnyWeb"/>
        <w:numPr>
          <w:ilvl w:val="0"/>
          <w:numId w:val="21"/>
        </w:numPr>
        <w:spacing w:before="0" w:beforeAutospacing="0" w:after="0" w:afterAutospacing="0" w:line="269" w:lineRule="auto"/>
        <w:ind w:left="714" w:hanging="357"/>
        <w:rPr>
          <w:rFonts w:asciiTheme="minorHAnsi" w:hAnsiTheme="minorHAnsi" w:cstheme="minorHAnsi"/>
        </w:rPr>
      </w:pPr>
      <w:r w:rsidRPr="00B04338">
        <w:rPr>
          <w:rFonts w:asciiTheme="minorHAnsi" w:hAnsiTheme="minorHAnsi" w:cstheme="minorHAnsi"/>
        </w:rPr>
        <w:t>zarządzanie danymi,</w:t>
      </w:r>
    </w:p>
    <w:p w14:paraId="2077788E" w14:textId="77777777" w:rsidR="00F55D22" w:rsidRPr="00B04338" w:rsidRDefault="00F55D22" w:rsidP="00FE4E6E">
      <w:pPr>
        <w:pStyle w:val="NormalnyWeb"/>
        <w:numPr>
          <w:ilvl w:val="0"/>
          <w:numId w:val="21"/>
        </w:numPr>
        <w:spacing w:before="0" w:beforeAutospacing="0" w:after="0" w:afterAutospacing="0" w:line="269" w:lineRule="auto"/>
        <w:ind w:left="714" w:hanging="357"/>
        <w:rPr>
          <w:rFonts w:asciiTheme="minorHAnsi" w:hAnsiTheme="minorHAnsi" w:cstheme="minorHAnsi"/>
        </w:rPr>
      </w:pPr>
      <w:r w:rsidRPr="00B04338">
        <w:rPr>
          <w:rFonts w:asciiTheme="minorHAnsi" w:hAnsiTheme="minorHAnsi" w:cstheme="minorHAnsi"/>
        </w:rPr>
        <w:t>automatyzację i wykorzystanie sztucznej inteligencji,</w:t>
      </w:r>
    </w:p>
    <w:p w14:paraId="22589EC1" w14:textId="77777777" w:rsidR="00F55D22" w:rsidRPr="00B04338" w:rsidRDefault="00F55D22" w:rsidP="00FE4E6E">
      <w:pPr>
        <w:pStyle w:val="NormalnyWeb"/>
        <w:numPr>
          <w:ilvl w:val="0"/>
          <w:numId w:val="21"/>
        </w:numPr>
        <w:spacing w:before="0" w:beforeAutospacing="0" w:after="0" w:afterAutospacing="0" w:line="269" w:lineRule="auto"/>
        <w:ind w:left="714" w:hanging="357"/>
        <w:rPr>
          <w:rFonts w:asciiTheme="minorHAnsi" w:hAnsiTheme="minorHAnsi" w:cstheme="minorHAnsi"/>
        </w:rPr>
      </w:pPr>
      <w:r w:rsidRPr="00B04338">
        <w:rPr>
          <w:rFonts w:asciiTheme="minorHAnsi" w:hAnsiTheme="minorHAnsi" w:cstheme="minorHAnsi"/>
        </w:rPr>
        <w:t>funkcjonowanie przedsiębiorstw w ekosystemie cyfrowej i zielonej transformacji.</w:t>
      </w:r>
    </w:p>
    <w:p w14:paraId="3CCF0A4F" w14:textId="77777777" w:rsidR="00F55D22" w:rsidRPr="00B04338" w:rsidRDefault="00F55D22" w:rsidP="00F55D22">
      <w:pPr>
        <w:pStyle w:val="NormalnyWeb"/>
        <w:spacing w:before="120" w:beforeAutospacing="0" w:after="120" w:afterAutospacing="0" w:line="269" w:lineRule="auto"/>
        <w:rPr>
          <w:rFonts w:asciiTheme="minorHAnsi" w:hAnsiTheme="minorHAnsi" w:cstheme="minorHAnsi"/>
        </w:rPr>
      </w:pPr>
      <w:r w:rsidRPr="00B04338">
        <w:rPr>
          <w:rFonts w:asciiTheme="minorHAnsi" w:hAnsiTheme="minorHAnsi" w:cstheme="minorHAnsi"/>
        </w:rPr>
        <w:t>Transformacja cyfrowa będzie analizowana przede wszystkim jako proces zmiany organizacyjnej i rozwojowej przedsiębiorstw, a nie wyłącznie jako wdrożenie określonych technologii.</w:t>
      </w:r>
    </w:p>
    <w:p w14:paraId="6DCB5B61" w14:textId="77777777" w:rsidR="00F55D22" w:rsidRPr="00B04338" w:rsidRDefault="00F55D22" w:rsidP="00F55D22">
      <w:pPr>
        <w:pStyle w:val="NormalnyWeb"/>
        <w:spacing w:line="269" w:lineRule="auto"/>
        <w:rPr>
          <w:rFonts w:asciiTheme="minorHAnsi" w:hAnsiTheme="minorHAnsi" w:cstheme="minorHAnsi"/>
          <w:b/>
          <w:bCs/>
          <w:color w:val="C00000"/>
        </w:rPr>
      </w:pPr>
      <w:r w:rsidRPr="00B04338">
        <w:rPr>
          <w:rFonts w:asciiTheme="minorHAnsi" w:hAnsiTheme="minorHAnsi" w:cstheme="minorHAnsi"/>
          <w:b/>
          <w:bCs/>
          <w:color w:val="C00000"/>
        </w:rPr>
        <w:t xml:space="preserve">Moduł zazielenienia przedsiębiorstw – </w:t>
      </w:r>
      <w:r w:rsidRPr="0069120C">
        <w:rPr>
          <w:rFonts w:asciiTheme="minorHAnsi" w:hAnsiTheme="minorHAnsi" w:cstheme="minorHAnsi"/>
          <w:b/>
          <w:bCs/>
          <w:color w:val="C00000"/>
        </w:rPr>
        <w:t>ramy interpretacyjne analizy</w:t>
      </w:r>
    </w:p>
    <w:p w14:paraId="2D7D7A8C" w14:textId="77777777" w:rsidR="00F55D22" w:rsidRDefault="00F55D22" w:rsidP="00F55D22">
      <w:pPr>
        <w:pStyle w:val="NormalnyWeb"/>
        <w:spacing w:line="269" w:lineRule="auto"/>
        <w:rPr>
          <w:rFonts w:asciiTheme="minorHAnsi" w:hAnsiTheme="minorHAnsi" w:cstheme="minorHAnsi"/>
        </w:rPr>
      </w:pPr>
      <w:r w:rsidRPr="0069120C">
        <w:rPr>
          <w:rFonts w:asciiTheme="minorHAnsi" w:hAnsiTheme="minorHAnsi" w:cstheme="minorHAnsi"/>
        </w:rPr>
        <w:t>Analiza transformacji zielonej przedsiębiorstw będzie miała charakter procesowy i wielowymiarowy. Celem badania nie jest audyt środowiskowy ani weryfikacja zgodności przedsiębiorstw z określonym standardem technicznym, lecz ocena, w jakim stopniu wsparcie realizowane w ramach Programu FENG uruchomiło lub przyspieszyło procesy transformacji w kierunku bardziej zrównoważonego funkcjonowania przedsiębiorstw oraz jakie efekty środowiskowe i organizacyjne mogły zostać osiągnięte dzięki tej interwencji.</w:t>
      </w:r>
    </w:p>
    <w:p w14:paraId="41D30C53" w14:textId="77777777" w:rsidR="00F55D22" w:rsidRDefault="00F55D22" w:rsidP="00F55D22">
      <w:pPr>
        <w:pStyle w:val="NormalnyWeb"/>
        <w:spacing w:line="269" w:lineRule="auto"/>
        <w:rPr>
          <w:rFonts w:asciiTheme="minorHAnsi" w:hAnsiTheme="minorHAnsi" w:cstheme="minorHAnsi"/>
        </w:rPr>
      </w:pPr>
      <w:r>
        <w:rPr>
          <w:rFonts w:asciiTheme="minorHAnsi" w:hAnsiTheme="minorHAnsi" w:cstheme="minorHAnsi"/>
        </w:rPr>
        <w:t>Należy przyjąć</w:t>
      </w:r>
      <w:r w:rsidRPr="0069120C">
        <w:rPr>
          <w:rFonts w:asciiTheme="minorHAnsi" w:hAnsiTheme="minorHAnsi" w:cstheme="minorHAnsi"/>
        </w:rPr>
        <w:t>, że transformacja zielona nie stanowi pojedynczej inwestycji, lecz proces zmian zachodzących równolegle na poziomie organizacji, procesów, technologii, zasobów, modeli biznesowych oraz kompetencji.</w:t>
      </w:r>
      <w:r>
        <w:rPr>
          <w:rFonts w:asciiTheme="minorHAnsi" w:hAnsiTheme="minorHAnsi" w:cstheme="minorHAnsi"/>
        </w:rPr>
        <w:t xml:space="preserve"> </w:t>
      </w:r>
    </w:p>
    <w:p w14:paraId="588CA039" w14:textId="77777777" w:rsidR="00F55D22" w:rsidRPr="0069120C" w:rsidRDefault="00F55D22" w:rsidP="00F55D22">
      <w:pPr>
        <w:pStyle w:val="NormalnyWeb"/>
        <w:spacing w:line="269" w:lineRule="auto"/>
        <w:rPr>
          <w:rFonts w:asciiTheme="minorHAnsi" w:hAnsiTheme="minorHAnsi" w:cstheme="minorHAnsi"/>
        </w:rPr>
      </w:pPr>
      <w:r w:rsidRPr="0069120C">
        <w:rPr>
          <w:rFonts w:asciiTheme="minorHAnsi" w:hAnsiTheme="minorHAnsi" w:cstheme="minorHAnsi"/>
        </w:rPr>
        <w:t>W ramach modułu zazielenienia przedsiębiorstw analizowane będą w szczególności następujące wymiary:</w:t>
      </w:r>
    </w:p>
    <w:p w14:paraId="25EB7CE8" w14:textId="77777777" w:rsidR="00F55D22" w:rsidRPr="0069120C" w:rsidRDefault="00F55D22" w:rsidP="00FE4E6E">
      <w:pPr>
        <w:pStyle w:val="NormalnyWeb"/>
        <w:numPr>
          <w:ilvl w:val="0"/>
          <w:numId w:val="23"/>
        </w:numPr>
        <w:spacing w:line="269" w:lineRule="auto"/>
        <w:rPr>
          <w:rFonts w:asciiTheme="minorHAnsi" w:hAnsiTheme="minorHAnsi" w:cstheme="minorHAnsi"/>
        </w:rPr>
      </w:pPr>
      <w:r w:rsidRPr="0069120C">
        <w:rPr>
          <w:rFonts w:asciiTheme="minorHAnsi" w:hAnsiTheme="minorHAnsi" w:cstheme="minorHAnsi"/>
        </w:rPr>
        <w:t>Świadomość i kultura środowiskowa – gotowość przedsiębiorstw do podejmowania działań prośrodowiskowych, poziom zrozumienia korzyści środowiskowych i biznesowych wynikających z transformacji zielonej oraz podejście do długofalowych zmian.</w:t>
      </w:r>
    </w:p>
    <w:p w14:paraId="56238DB9" w14:textId="77777777" w:rsidR="00F55D22" w:rsidRPr="0069120C" w:rsidRDefault="00F55D22" w:rsidP="00FE4E6E">
      <w:pPr>
        <w:pStyle w:val="NormalnyWeb"/>
        <w:numPr>
          <w:ilvl w:val="0"/>
          <w:numId w:val="23"/>
        </w:numPr>
        <w:spacing w:line="269" w:lineRule="auto"/>
        <w:rPr>
          <w:rFonts w:asciiTheme="minorHAnsi" w:hAnsiTheme="minorHAnsi" w:cstheme="minorHAnsi"/>
        </w:rPr>
      </w:pPr>
      <w:r w:rsidRPr="0069120C">
        <w:rPr>
          <w:rFonts w:asciiTheme="minorHAnsi" w:hAnsiTheme="minorHAnsi" w:cstheme="minorHAnsi"/>
        </w:rPr>
        <w:lastRenderedPageBreak/>
        <w:t>Organizacja i procesy – zmiany w organizacji pracy i procesach operacyjnych, w tym usprawnienia ukierunkowane na ograniczanie negatywnego oddziaływania na środowisko, poprawę efektywności wykorzystania zasobów oraz energii.</w:t>
      </w:r>
    </w:p>
    <w:p w14:paraId="2D00C9F3" w14:textId="77777777" w:rsidR="00F55D22" w:rsidRPr="0069120C" w:rsidRDefault="00F55D22" w:rsidP="00FE4E6E">
      <w:pPr>
        <w:pStyle w:val="NormalnyWeb"/>
        <w:numPr>
          <w:ilvl w:val="0"/>
          <w:numId w:val="23"/>
        </w:numPr>
        <w:spacing w:line="269" w:lineRule="auto"/>
        <w:rPr>
          <w:rFonts w:asciiTheme="minorHAnsi" w:hAnsiTheme="minorHAnsi" w:cstheme="minorHAnsi"/>
        </w:rPr>
      </w:pPr>
      <w:r w:rsidRPr="0069120C">
        <w:rPr>
          <w:rFonts w:asciiTheme="minorHAnsi" w:hAnsiTheme="minorHAnsi" w:cstheme="minorHAnsi"/>
        </w:rPr>
        <w:t>Zarządzanie zasobami i energią – działania podejmowane przez przedsiębiorstwa w zakresie racjonalnego gospodarowania materiałami i surowcami, monitorowania zużycia zasobów oraz poprawy efektywności energetycznej.</w:t>
      </w:r>
    </w:p>
    <w:p w14:paraId="12503DA8" w14:textId="77777777" w:rsidR="00F55D22" w:rsidRPr="0069120C" w:rsidRDefault="00F55D22" w:rsidP="00FE4E6E">
      <w:pPr>
        <w:pStyle w:val="NormalnyWeb"/>
        <w:numPr>
          <w:ilvl w:val="0"/>
          <w:numId w:val="23"/>
        </w:numPr>
        <w:spacing w:line="269" w:lineRule="auto"/>
        <w:rPr>
          <w:rFonts w:asciiTheme="minorHAnsi" w:hAnsiTheme="minorHAnsi" w:cstheme="minorHAnsi"/>
        </w:rPr>
      </w:pPr>
      <w:r w:rsidRPr="0069120C">
        <w:rPr>
          <w:rFonts w:asciiTheme="minorHAnsi" w:hAnsiTheme="minorHAnsi" w:cstheme="minorHAnsi"/>
        </w:rPr>
        <w:t>Technologie środowiskowe i energooszczędne – wdrażane rozwiązania technologiczne sprzyjające ograniczaniu emisji, zmniejszaniu zużycia energii i surowców, redukcji odpadów oraz poprawie efektywności środowiskowej procesów.</w:t>
      </w:r>
    </w:p>
    <w:p w14:paraId="2B5A095C" w14:textId="77777777" w:rsidR="00F55D22" w:rsidRPr="0069120C" w:rsidRDefault="00F55D22" w:rsidP="00FE4E6E">
      <w:pPr>
        <w:pStyle w:val="NormalnyWeb"/>
        <w:numPr>
          <w:ilvl w:val="0"/>
          <w:numId w:val="23"/>
        </w:numPr>
        <w:spacing w:line="269" w:lineRule="auto"/>
        <w:rPr>
          <w:rFonts w:asciiTheme="minorHAnsi" w:hAnsiTheme="minorHAnsi" w:cstheme="minorHAnsi"/>
        </w:rPr>
      </w:pPr>
      <w:r w:rsidRPr="0069120C">
        <w:rPr>
          <w:rFonts w:asciiTheme="minorHAnsi" w:hAnsiTheme="minorHAnsi" w:cstheme="minorHAnsi"/>
        </w:rPr>
        <w:t>Model biznesowy i trwałość zmian – stopień, w jakim działania prośrodowiskowe zostały trwale włączone w model funkcjonowania przedsiębiorstwa, w tym zmiany w ofercie produktowej, sposobie świadczenia usług, organizacji łańcucha wartości oraz podejściu do cyklu życia produktu.</w:t>
      </w:r>
    </w:p>
    <w:p w14:paraId="3825D228" w14:textId="77777777" w:rsidR="00F55D22" w:rsidRDefault="00F55D22" w:rsidP="00FE4E6E">
      <w:pPr>
        <w:pStyle w:val="NormalnyWeb"/>
        <w:numPr>
          <w:ilvl w:val="0"/>
          <w:numId w:val="23"/>
        </w:numPr>
        <w:spacing w:line="269" w:lineRule="auto"/>
        <w:rPr>
          <w:rFonts w:asciiTheme="minorHAnsi" w:hAnsiTheme="minorHAnsi" w:cstheme="minorHAnsi"/>
        </w:rPr>
      </w:pPr>
      <w:r w:rsidRPr="0069120C">
        <w:rPr>
          <w:rFonts w:asciiTheme="minorHAnsi" w:hAnsiTheme="minorHAnsi" w:cstheme="minorHAnsi"/>
        </w:rPr>
        <w:t>Efekty środowiskowe i biznesowe – postrzegane oraz możliwe do zidentyfikowania efekty środowiskowe wsparcia, relacja kosztów i korzyści wynikających z transformacji oraz trwałość osiągniętych zmian, w tym możliwości ich monitorowania.</w:t>
      </w:r>
    </w:p>
    <w:p w14:paraId="1DFC2A2A" w14:textId="77777777" w:rsidR="00F55D22" w:rsidRPr="0069120C" w:rsidRDefault="00F55D22" w:rsidP="00F55D22">
      <w:pPr>
        <w:pStyle w:val="NormalnyWeb"/>
        <w:spacing w:line="269" w:lineRule="auto"/>
        <w:rPr>
          <w:rFonts w:asciiTheme="minorHAnsi" w:hAnsiTheme="minorHAnsi" w:cstheme="minorHAnsi"/>
        </w:rPr>
      </w:pPr>
      <w:r>
        <w:rPr>
          <w:rFonts w:asciiTheme="minorHAnsi" w:hAnsiTheme="minorHAnsi" w:cstheme="minorHAnsi"/>
        </w:rPr>
        <w:t>Analogicznie jak w module cyfryzacji -p</w:t>
      </w:r>
      <w:r w:rsidRPr="0069120C">
        <w:rPr>
          <w:rFonts w:asciiTheme="minorHAnsi" w:hAnsiTheme="minorHAnsi" w:cstheme="minorHAnsi"/>
        </w:rPr>
        <w:t>owyższe wymiary stanowią ramy interpretacyjne analizy, a nie sztywny schemat pomiarowy. Wykonawca zobowiązany jest do zaproponowania spójnego i adekwatnego podejścia analitycznego, umożliwiającego interpretację wyników badań ilościowych i jakościowych w odniesieniu do wskazanych wymiarów, z uwzględnieniem specyfiki badania ewaluacyjnego oraz dostępnych danych.</w:t>
      </w:r>
    </w:p>
    <w:p w14:paraId="6DEA5ABB" w14:textId="77777777" w:rsidR="00F55D22" w:rsidRPr="007126DF" w:rsidRDefault="00F55D22" w:rsidP="00F55D22">
      <w:pPr>
        <w:pStyle w:val="NormalnyWeb"/>
        <w:spacing w:line="269" w:lineRule="auto"/>
        <w:rPr>
          <w:rFonts w:asciiTheme="minorHAnsi" w:hAnsiTheme="minorHAnsi" w:cstheme="minorHAnsi"/>
        </w:rPr>
      </w:pPr>
      <w:r w:rsidRPr="0069120C">
        <w:rPr>
          <w:rFonts w:asciiTheme="minorHAnsi" w:hAnsiTheme="minorHAnsi" w:cstheme="minorHAnsi"/>
        </w:rPr>
        <w:t>Analiza transformacji zielonej będzie prowadzona w kontekście celów polityki Unii Europejskiej w zakresie zrównoważonego rozwoju, w szczególności Europejskiego Zielonego Ładu, polityki klimatycznej UE oraz działań na rzecz poprawy efektywności energetycznej i ograniczania emisyjności gospodarki</w:t>
      </w:r>
      <w:r>
        <w:rPr>
          <w:rFonts w:asciiTheme="minorHAnsi" w:hAnsiTheme="minorHAnsi" w:cstheme="minorHAnsi"/>
        </w:rPr>
        <w:t>.</w:t>
      </w:r>
    </w:p>
    <w:p w14:paraId="52A7B118" w14:textId="77777777" w:rsidR="00F55D22" w:rsidRPr="00B04338" w:rsidRDefault="00F55D22" w:rsidP="00F55D22">
      <w:pPr>
        <w:pStyle w:val="NormalnyWeb"/>
        <w:spacing w:line="269" w:lineRule="auto"/>
        <w:rPr>
          <w:rFonts w:asciiTheme="minorHAnsi" w:hAnsiTheme="minorHAnsi" w:cstheme="minorHAnsi"/>
          <w:b/>
          <w:bCs/>
          <w:color w:val="C00000"/>
        </w:rPr>
      </w:pPr>
      <w:r w:rsidRPr="00B04338">
        <w:rPr>
          <w:rFonts w:asciiTheme="minorHAnsi" w:hAnsiTheme="minorHAnsi" w:cstheme="minorHAnsi"/>
          <w:b/>
          <w:bCs/>
          <w:color w:val="C00000"/>
        </w:rPr>
        <w:t>Moduł rozwoju kompetencji – europejskie ramy kompetencyjne</w:t>
      </w:r>
    </w:p>
    <w:p w14:paraId="0641B49F" w14:textId="77777777" w:rsidR="00F55D22" w:rsidRPr="00B04338" w:rsidRDefault="00F55D22" w:rsidP="00F55D22">
      <w:pPr>
        <w:pStyle w:val="NormalnyWeb"/>
        <w:spacing w:line="269" w:lineRule="auto"/>
        <w:rPr>
          <w:rFonts w:asciiTheme="minorHAnsi" w:hAnsiTheme="minorHAnsi" w:cstheme="minorHAnsi"/>
        </w:rPr>
      </w:pPr>
      <w:r w:rsidRPr="00B04338">
        <w:rPr>
          <w:rFonts w:asciiTheme="minorHAnsi" w:hAnsiTheme="minorHAnsi" w:cstheme="minorHAnsi"/>
        </w:rPr>
        <w:t xml:space="preserve">Analiza kompetencji w ramach programu FENG będzie koncentrować się na ocenie, w jakim stopniu interwencja przyczyniła się do rozwoju umiejętności pracowników i kadr zarządzających </w:t>
      </w:r>
      <w:r>
        <w:rPr>
          <w:rFonts w:asciiTheme="minorHAnsi" w:hAnsiTheme="minorHAnsi" w:cstheme="minorHAnsi"/>
        </w:rPr>
        <w:t xml:space="preserve">przedsiębiorstw </w:t>
      </w:r>
      <w:r w:rsidRPr="00B04338">
        <w:rPr>
          <w:rFonts w:asciiTheme="minorHAnsi" w:hAnsiTheme="minorHAnsi" w:cstheme="minorHAnsi"/>
        </w:rPr>
        <w:t>oraz do wzrostu zdolności adaptacyjnych przedsiębiorstw wobec transformacji cyfrowej i zielonej.</w:t>
      </w:r>
    </w:p>
    <w:p w14:paraId="21BAF581" w14:textId="77777777" w:rsidR="00F55D22" w:rsidRPr="00B04338" w:rsidRDefault="00F55D22" w:rsidP="00F55D22">
      <w:pPr>
        <w:pStyle w:val="NormalnyWeb"/>
        <w:spacing w:line="269" w:lineRule="auto"/>
        <w:rPr>
          <w:rFonts w:asciiTheme="minorHAnsi" w:hAnsiTheme="minorHAnsi" w:cstheme="minorHAnsi"/>
        </w:rPr>
      </w:pPr>
      <w:r w:rsidRPr="00B04338">
        <w:rPr>
          <w:rFonts w:asciiTheme="minorHAnsi" w:hAnsiTheme="minorHAnsi" w:cstheme="minorHAnsi"/>
        </w:rPr>
        <w:t>Jako wspólny punkt odniesienia dla analizy kompetencji wykorzystane zostaną europejskie ramy kompetencyjne:</w:t>
      </w:r>
    </w:p>
    <w:p w14:paraId="1C69231E" w14:textId="77777777" w:rsidR="00F55D22" w:rsidRPr="00B04338" w:rsidRDefault="00F55D22" w:rsidP="00FE4E6E">
      <w:pPr>
        <w:pStyle w:val="NormalnyWeb"/>
        <w:numPr>
          <w:ilvl w:val="0"/>
          <w:numId w:val="22"/>
        </w:numPr>
        <w:spacing w:line="269" w:lineRule="auto"/>
        <w:rPr>
          <w:rFonts w:asciiTheme="minorHAnsi" w:hAnsiTheme="minorHAnsi" w:cstheme="minorHAnsi"/>
        </w:rPr>
      </w:pPr>
      <w:proofErr w:type="spellStart"/>
      <w:r w:rsidRPr="00B04338">
        <w:rPr>
          <w:rFonts w:asciiTheme="minorHAnsi" w:hAnsiTheme="minorHAnsi" w:cstheme="minorHAnsi"/>
        </w:rPr>
        <w:t>DigComp</w:t>
      </w:r>
      <w:proofErr w:type="spellEnd"/>
      <w:r w:rsidRPr="00B04338">
        <w:rPr>
          <w:rFonts w:asciiTheme="minorHAnsi" w:hAnsiTheme="minorHAnsi" w:cstheme="minorHAnsi"/>
        </w:rPr>
        <w:t xml:space="preserve"> – Europejskie Ramy Kompetencji Cyfrowych,</w:t>
      </w:r>
    </w:p>
    <w:p w14:paraId="0874F3CB" w14:textId="77777777" w:rsidR="00F55D22" w:rsidRPr="00B04338" w:rsidRDefault="00F55D22" w:rsidP="00FE4E6E">
      <w:pPr>
        <w:pStyle w:val="NormalnyWeb"/>
        <w:numPr>
          <w:ilvl w:val="0"/>
          <w:numId w:val="22"/>
        </w:numPr>
        <w:spacing w:line="269" w:lineRule="auto"/>
        <w:rPr>
          <w:rFonts w:asciiTheme="minorHAnsi" w:hAnsiTheme="minorHAnsi" w:cstheme="minorHAnsi"/>
        </w:rPr>
      </w:pPr>
      <w:proofErr w:type="spellStart"/>
      <w:r w:rsidRPr="00B04338">
        <w:rPr>
          <w:rFonts w:asciiTheme="minorHAnsi" w:hAnsiTheme="minorHAnsi" w:cstheme="minorHAnsi"/>
        </w:rPr>
        <w:t>GreenComp</w:t>
      </w:r>
      <w:proofErr w:type="spellEnd"/>
      <w:r w:rsidRPr="00B04338">
        <w:rPr>
          <w:rFonts w:asciiTheme="minorHAnsi" w:hAnsiTheme="minorHAnsi" w:cstheme="minorHAnsi"/>
        </w:rPr>
        <w:t xml:space="preserve"> – Europejskie Ramy Kompetencji w zakresie Zrównoważonego Rozwoju,</w:t>
      </w:r>
    </w:p>
    <w:p w14:paraId="09B96793" w14:textId="77777777" w:rsidR="00F55D22" w:rsidRPr="00B04338" w:rsidRDefault="00F55D22" w:rsidP="00FE4E6E">
      <w:pPr>
        <w:pStyle w:val="NormalnyWeb"/>
        <w:numPr>
          <w:ilvl w:val="0"/>
          <w:numId w:val="22"/>
        </w:numPr>
        <w:spacing w:line="269" w:lineRule="auto"/>
        <w:rPr>
          <w:rFonts w:asciiTheme="minorHAnsi" w:hAnsiTheme="minorHAnsi" w:cstheme="minorHAnsi"/>
        </w:rPr>
      </w:pPr>
      <w:proofErr w:type="spellStart"/>
      <w:r w:rsidRPr="00B04338">
        <w:rPr>
          <w:rFonts w:asciiTheme="minorHAnsi" w:hAnsiTheme="minorHAnsi" w:cstheme="minorHAnsi"/>
        </w:rPr>
        <w:t>EntreComp</w:t>
      </w:r>
      <w:proofErr w:type="spellEnd"/>
      <w:r w:rsidRPr="00B04338">
        <w:rPr>
          <w:rFonts w:asciiTheme="minorHAnsi" w:hAnsiTheme="minorHAnsi" w:cstheme="minorHAnsi"/>
        </w:rPr>
        <w:t xml:space="preserve"> – Europejskie Ramy Kompetencji Przedsiębiorczych.</w:t>
      </w:r>
    </w:p>
    <w:p w14:paraId="28C7280E" w14:textId="77777777" w:rsidR="00F55D22" w:rsidRPr="00B04338" w:rsidRDefault="00F55D22" w:rsidP="00F55D22">
      <w:pPr>
        <w:pStyle w:val="NormalnyWeb"/>
        <w:spacing w:line="269" w:lineRule="auto"/>
        <w:rPr>
          <w:rFonts w:asciiTheme="minorHAnsi" w:hAnsiTheme="minorHAnsi" w:cstheme="minorHAnsi"/>
        </w:rPr>
      </w:pPr>
      <w:r w:rsidRPr="00B04338">
        <w:rPr>
          <w:rFonts w:asciiTheme="minorHAnsi" w:hAnsiTheme="minorHAnsi" w:cstheme="minorHAnsi"/>
        </w:rPr>
        <w:lastRenderedPageBreak/>
        <w:t>Ramy te umożliwi</w:t>
      </w:r>
      <w:r>
        <w:rPr>
          <w:rFonts w:asciiTheme="minorHAnsi" w:hAnsiTheme="minorHAnsi" w:cstheme="minorHAnsi"/>
        </w:rPr>
        <w:t>ają zarówno</w:t>
      </w:r>
      <w:r w:rsidRPr="00B04338">
        <w:rPr>
          <w:rFonts w:asciiTheme="minorHAnsi" w:hAnsiTheme="minorHAnsi" w:cstheme="minorHAnsi"/>
        </w:rPr>
        <w:t xml:space="preserve"> analizę</w:t>
      </w:r>
      <w:r>
        <w:rPr>
          <w:rFonts w:asciiTheme="minorHAnsi" w:hAnsiTheme="minorHAnsi" w:cstheme="minorHAnsi"/>
        </w:rPr>
        <w:t xml:space="preserve"> </w:t>
      </w:r>
      <w:r w:rsidRPr="00B04338">
        <w:rPr>
          <w:rFonts w:asciiTheme="minorHAnsi" w:hAnsiTheme="minorHAnsi" w:cstheme="minorHAnsi"/>
        </w:rPr>
        <w:t>kompetencji cyfrowych,</w:t>
      </w:r>
      <w:r>
        <w:rPr>
          <w:rFonts w:asciiTheme="minorHAnsi" w:hAnsiTheme="minorHAnsi" w:cstheme="minorHAnsi"/>
        </w:rPr>
        <w:t xml:space="preserve"> </w:t>
      </w:r>
      <w:r w:rsidRPr="00B04338">
        <w:rPr>
          <w:rFonts w:asciiTheme="minorHAnsi" w:hAnsiTheme="minorHAnsi" w:cstheme="minorHAnsi"/>
        </w:rPr>
        <w:t>kompetencji związanych z zieloną transformacją,</w:t>
      </w:r>
      <w:r>
        <w:rPr>
          <w:rFonts w:asciiTheme="minorHAnsi" w:hAnsiTheme="minorHAnsi" w:cstheme="minorHAnsi"/>
        </w:rPr>
        <w:t xml:space="preserve"> </w:t>
      </w:r>
      <w:r w:rsidRPr="00B04338">
        <w:rPr>
          <w:rFonts w:asciiTheme="minorHAnsi" w:hAnsiTheme="minorHAnsi" w:cstheme="minorHAnsi"/>
        </w:rPr>
        <w:t>kompetencji menedżerskich i przedsiębiorczych wspierających innowacyjność, zarządzanie zmianą i wdrażanie projektów rozwojowych.</w:t>
      </w:r>
    </w:p>
    <w:p w14:paraId="07D14B7C" w14:textId="5BC0D706" w:rsidR="00F55D22" w:rsidRPr="00F55D22" w:rsidRDefault="00F55D22" w:rsidP="00F55D22">
      <w:pPr>
        <w:pStyle w:val="NormalnyWeb"/>
        <w:spacing w:line="269" w:lineRule="auto"/>
        <w:rPr>
          <w:rFonts w:asciiTheme="minorHAnsi" w:hAnsiTheme="minorHAnsi" w:cstheme="minorHAnsi"/>
        </w:rPr>
      </w:pPr>
      <w:r w:rsidRPr="00B04338">
        <w:rPr>
          <w:rFonts w:asciiTheme="minorHAnsi" w:hAnsiTheme="minorHAnsi" w:cstheme="minorHAnsi"/>
        </w:rPr>
        <w:t>Analiza kompetencyjna obejmie zarówno efekty wsparcia w zakresie podnoszenia kompetencji, jak i uwarunkowania wpływające na skuteczność wsparcia, w tym bariery organizacyjne, czasowe i motywacyjne oraz rolę instytucji otoczenia biznesu w proce</w:t>
      </w:r>
      <w:r>
        <w:rPr>
          <w:rFonts w:asciiTheme="minorHAnsi" w:hAnsiTheme="minorHAnsi" w:cstheme="minorHAnsi"/>
        </w:rPr>
        <w:t>sie uczenia się przedsiębiorstw jak również</w:t>
      </w:r>
      <w:r w:rsidRPr="00B04338">
        <w:rPr>
          <w:rFonts w:asciiTheme="minorHAnsi" w:hAnsiTheme="minorHAnsi" w:cstheme="minorHAnsi"/>
        </w:rPr>
        <w:t xml:space="preserve"> uczenia się systemu.</w:t>
      </w:r>
    </w:p>
    <w:p w14:paraId="4137F737" w14:textId="7F338DA3" w:rsidR="007F0542" w:rsidRPr="00D26AA6" w:rsidRDefault="007F0542" w:rsidP="001D12C4">
      <w:pPr>
        <w:pStyle w:val="Nagwek3PSDB"/>
        <w:spacing w:line="269" w:lineRule="auto"/>
        <w:rPr>
          <w:rFonts w:ascii="Calibri" w:hAnsi="Calibri" w:cs="Calibri"/>
        </w:rPr>
      </w:pPr>
      <w:r w:rsidRPr="00D26AA6">
        <w:rPr>
          <w:rFonts w:ascii="Calibri" w:hAnsi="Calibri" w:cs="Calibri"/>
        </w:rPr>
        <w:t>Etapy badania i zakres działań</w:t>
      </w:r>
    </w:p>
    <w:p w14:paraId="1B13D0A6" w14:textId="77777777" w:rsidR="007F0542" w:rsidRPr="00D26AA6" w:rsidRDefault="007F0542" w:rsidP="001D12C4">
      <w:p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Badanie zostanie zrealizowane w trzech głównych etapach.</w:t>
      </w:r>
    </w:p>
    <w:p w14:paraId="623837B6" w14:textId="61EBF725" w:rsidR="007F0542" w:rsidRPr="00D26AA6" w:rsidRDefault="007F0542" w:rsidP="001D12C4">
      <w:pPr>
        <w:spacing w:before="100" w:beforeAutospacing="1" w:after="100" w:afterAutospacing="1" w:line="269" w:lineRule="auto"/>
        <w:outlineLvl w:val="2"/>
        <w:rPr>
          <w:rFonts w:eastAsia="Times New Roman" w:cs="Calibri"/>
          <w:color w:val="C00000"/>
          <w:sz w:val="24"/>
          <w:szCs w:val="24"/>
          <w:lang w:eastAsia="pl-PL"/>
        </w:rPr>
      </w:pPr>
      <w:r w:rsidRPr="00D26AA6">
        <w:rPr>
          <w:rFonts w:eastAsia="Times New Roman" w:cs="Calibri"/>
          <w:color w:val="C00000"/>
          <w:sz w:val="24"/>
          <w:szCs w:val="24"/>
          <w:lang w:eastAsia="pl-PL"/>
        </w:rPr>
        <w:t>Etap I – Analiza wstępna i przygotowanie badania</w:t>
      </w:r>
      <w:r w:rsidR="005944FE" w:rsidRPr="00D26AA6">
        <w:rPr>
          <w:rFonts w:eastAsia="Times New Roman" w:cs="Calibri"/>
          <w:color w:val="C00000"/>
          <w:sz w:val="24"/>
          <w:szCs w:val="24"/>
          <w:lang w:eastAsia="pl-PL"/>
        </w:rPr>
        <w:t>. Raport metodyczny.</w:t>
      </w:r>
    </w:p>
    <w:p w14:paraId="59CD7A46" w14:textId="600B2EB8" w:rsidR="007F0542" w:rsidRPr="00D26AA6" w:rsidRDefault="007F0542" w:rsidP="001D12C4">
      <w:p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Celem Etapu I jest doprecyzowanie logiki interwencji FENG w obszarach cyfryzacji, zazielenienia oraz rozwoju kompetencji, a także przygotowanie badania terenowego.</w:t>
      </w:r>
      <w:r w:rsidR="00622A13" w:rsidRPr="00D26AA6">
        <w:rPr>
          <w:rFonts w:eastAsia="Times New Roman" w:cs="Calibri"/>
          <w:sz w:val="24"/>
          <w:szCs w:val="24"/>
          <w:lang w:eastAsia="pl-PL"/>
        </w:rPr>
        <w:t xml:space="preserve"> </w:t>
      </w:r>
      <w:r w:rsidRPr="00D26AA6">
        <w:rPr>
          <w:rFonts w:eastAsia="Times New Roman" w:cs="Calibri"/>
          <w:sz w:val="24"/>
          <w:szCs w:val="24"/>
          <w:lang w:eastAsia="pl-PL"/>
        </w:rPr>
        <w:t>W ramach Etapu I zostaną zrealizowane</w:t>
      </w:r>
      <w:r w:rsidR="00622A13" w:rsidRPr="00D26AA6">
        <w:rPr>
          <w:rFonts w:eastAsia="Times New Roman" w:cs="Calibri"/>
          <w:sz w:val="24"/>
          <w:szCs w:val="24"/>
          <w:lang w:eastAsia="pl-PL"/>
        </w:rPr>
        <w:t xml:space="preserve"> </w:t>
      </w:r>
      <w:r w:rsidRPr="00D26AA6">
        <w:rPr>
          <w:rFonts w:eastAsia="Times New Roman" w:cs="Calibri"/>
          <w:sz w:val="24"/>
          <w:szCs w:val="24"/>
          <w:lang w:eastAsia="pl-PL"/>
        </w:rPr>
        <w:t>analiza danych zastanych (desk research), obejmująca dokumenty programowe i wdrożeniowe FENG, dokumenty strategiczne, wyniki dotychczasowych badań i ewaluacji, a także dostępne dane monitoringowe i administracyjne</w:t>
      </w:r>
      <w:r w:rsidR="00622A13" w:rsidRPr="00D26AA6">
        <w:rPr>
          <w:rFonts w:eastAsia="Times New Roman" w:cs="Calibri"/>
          <w:sz w:val="24"/>
          <w:szCs w:val="24"/>
          <w:lang w:eastAsia="pl-PL"/>
        </w:rPr>
        <w:t xml:space="preserve">. </w:t>
      </w:r>
      <w:r w:rsidRPr="00D26AA6">
        <w:rPr>
          <w:rFonts w:eastAsia="Times New Roman" w:cs="Calibri"/>
          <w:sz w:val="24"/>
          <w:szCs w:val="24"/>
          <w:lang w:eastAsia="pl-PL"/>
        </w:rPr>
        <w:t>Rezultatem Etapu I będzie raport metodyczny obejmujący:</w:t>
      </w:r>
    </w:p>
    <w:p w14:paraId="3AD8AFDD" w14:textId="77777777" w:rsidR="007F0542" w:rsidRPr="00D26AA6" w:rsidRDefault="007F0542" w:rsidP="00FE4E6E">
      <w:pPr>
        <w:numPr>
          <w:ilvl w:val="0"/>
          <w:numId w:val="19"/>
        </w:num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doprecyzowaną teorię zmiany i hipotezy badawcze,</w:t>
      </w:r>
    </w:p>
    <w:p w14:paraId="25DF825C" w14:textId="77777777" w:rsidR="007F0542" w:rsidRPr="00D26AA6" w:rsidRDefault="007F0542" w:rsidP="00FE4E6E">
      <w:pPr>
        <w:numPr>
          <w:ilvl w:val="0"/>
          <w:numId w:val="19"/>
        </w:num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segmentację beneficjentów na potrzeby badań ilościowych i jakościowych,</w:t>
      </w:r>
    </w:p>
    <w:p w14:paraId="6A1959F2" w14:textId="18F44564" w:rsidR="00134A16" w:rsidRPr="00D26AA6" w:rsidRDefault="007F0542" w:rsidP="00FE4E6E">
      <w:pPr>
        <w:numPr>
          <w:ilvl w:val="0"/>
          <w:numId w:val="19"/>
        </w:num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założenia doboru prób oraz projekty narzędzi badawczych</w:t>
      </w:r>
      <w:r w:rsidR="00D26AA6">
        <w:rPr>
          <w:rFonts w:eastAsia="Times New Roman" w:cs="Calibri"/>
          <w:sz w:val="24"/>
          <w:szCs w:val="24"/>
          <w:lang w:eastAsia="pl-PL"/>
        </w:rPr>
        <w:t>,</w:t>
      </w:r>
    </w:p>
    <w:p w14:paraId="00C03B20" w14:textId="1CC1ECE6" w:rsidR="00622A13" w:rsidRPr="00D26AA6" w:rsidRDefault="00134A16" w:rsidP="00FE4E6E">
      <w:pPr>
        <w:numPr>
          <w:ilvl w:val="0"/>
          <w:numId w:val="19"/>
        </w:numPr>
        <w:spacing w:before="100" w:beforeAutospacing="1" w:after="100" w:afterAutospacing="1" w:line="269" w:lineRule="auto"/>
        <w:rPr>
          <w:rFonts w:eastAsia="Times New Roman" w:cs="Calibri"/>
          <w:sz w:val="24"/>
          <w:szCs w:val="24"/>
          <w:lang w:eastAsia="pl-PL"/>
        </w:rPr>
      </w:pPr>
      <w:r w:rsidRPr="00D26AA6">
        <w:rPr>
          <w:rFonts w:eastAsia="Times New Roman" w:cs="Calibri"/>
          <w:sz w:val="24"/>
          <w:szCs w:val="24"/>
          <w:lang w:eastAsia="pl-PL"/>
        </w:rPr>
        <w:t>syntetyczną analizę wybranych krajowych i unijnych instrumentów wsparcia w obszarze cyfryzacji, zazielenienia oraz rozwoju kompetencji przedsiębiorstw, stanowiącą punkt odniesienia dla oceny komplementarności i wartości dodanej interwencji FENG</w:t>
      </w:r>
      <w:r w:rsidR="00D046AC" w:rsidRPr="00D26AA6">
        <w:rPr>
          <w:rFonts w:eastAsia="Times New Roman" w:cs="Calibri"/>
          <w:sz w:val="24"/>
          <w:szCs w:val="24"/>
          <w:lang w:eastAsia="pl-PL"/>
        </w:rPr>
        <w:t>.</w:t>
      </w:r>
    </w:p>
    <w:p w14:paraId="0FB9AE7C" w14:textId="77777777" w:rsidR="00061651" w:rsidRPr="004734A1" w:rsidRDefault="00061651" w:rsidP="004734A1">
      <w:pPr>
        <w:pStyle w:val="Nagwek2PSDB"/>
        <w:keepNext w:val="0"/>
        <w:pBdr>
          <w:bottom w:val="none" w:sz="0" w:space="0" w:color="auto"/>
        </w:pBdr>
        <w:spacing w:before="0" w:after="200" w:line="276" w:lineRule="auto"/>
        <w:outlineLvl w:val="9"/>
        <w:rPr>
          <w:rFonts w:ascii="Calibri" w:eastAsia="Calibri" w:hAnsi="Calibri" w:cs="Times New Roman"/>
          <w:bCs w:val="0"/>
          <w:lang w:eastAsia="en-US"/>
        </w:rPr>
      </w:pPr>
      <w:bookmarkStart w:id="18" w:name="_Toc226664902"/>
      <w:bookmarkStart w:id="19" w:name="_Toc220966564"/>
      <w:bookmarkStart w:id="20" w:name="_Hlk219983348"/>
      <w:bookmarkStart w:id="21" w:name="_Hlk220014038"/>
      <w:r w:rsidRPr="004734A1">
        <w:rPr>
          <w:rFonts w:ascii="Calibri" w:eastAsia="Calibri" w:hAnsi="Calibri" w:cs="Times New Roman"/>
          <w:bCs w:val="0"/>
          <w:lang w:eastAsia="en-US"/>
        </w:rPr>
        <w:t>Panele eksperckie</w:t>
      </w:r>
      <w:bookmarkEnd w:id="18"/>
    </w:p>
    <w:p w14:paraId="6167863D" w14:textId="77777777" w:rsidR="00061651" w:rsidRPr="000920B0" w:rsidRDefault="00061651" w:rsidP="00061651">
      <w:pPr>
        <w:pStyle w:val="NormalnyWeb"/>
        <w:rPr>
          <w:rFonts w:ascii="Calibri" w:hAnsi="Calibri" w:cs="Calibri"/>
        </w:rPr>
      </w:pPr>
      <w:r w:rsidRPr="000920B0">
        <w:rPr>
          <w:rStyle w:val="Pogrubienie"/>
          <w:rFonts w:ascii="Calibri" w:hAnsi="Calibri" w:cs="Calibri"/>
          <w:b w:val="0"/>
          <w:bCs w:val="0"/>
        </w:rPr>
        <w:t>Ponadto, w ramach Etapu I Wykonawca zorganizuje trzy panele eksperckie – odrębnie dla modułu cyfryzacji, zazielenienia oraz rozwoju kompetencji. Celem paneli będzie weryfikacja wniosków z analizy danych zastanych oraz konsultacja założeń metodologicznych badania, w szczególności sposobu operacjonalizacji i pomiaru efektów wsparcia w poszczególnych modułach.</w:t>
      </w:r>
    </w:p>
    <w:p w14:paraId="5B95BF08" w14:textId="433E6F34" w:rsidR="00061651" w:rsidRPr="000F4FCB" w:rsidRDefault="00061651" w:rsidP="00FE4E6E">
      <w:pPr>
        <w:pStyle w:val="NormalnyWeb"/>
        <w:numPr>
          <w:ilvl w:val="0"/>
          <w:numId w:val="49"/>
        </w:numPr>
        <w:spacing w:before="0" w:beforeAutospacing="0" w:after="0" w:afterAutospacing="0"/>
        <w:ind w:left="714" w:hanging="357"/>
        <w:rPr>
          <w:rStyle w:val="Pogrubienie"/>
          <w:b w:val="0"/>
        </w:rPr>
      </w:pPr>
      <w:r w:rsidRPr="000920B0">
        <w:rPr>
          <w:rStyle w:val="Pogrubienie"/>
          <w:rFonts w:ascii="Calibri" w:hAnsi="Calibri" w:cs="Calibri"/>
          <w:b w:val="0"/>
          <w:bCs w:val="0"/>
        </w:rPr>
        <w:t>W panelach udział wezmą eksperci posiadający doświadczenie w analizowanych obszarach (cyfryzacji przedsiębiorstw, transformacji środowiskowej lub rozwoju kompetencji w przedsiębiorstwach)</w:t>
      </w:r>
      <w:r>
        <w:rPr>
          <w:rStyle w:val="Pogrubienie"/>
          <w:rFonts w:ascii="Calibri" w:hAnsi="Calibri" w:cs="Calibri"/>
          <w:b w:val="0"/>
          <w:bCs w:val="0"/>
        </w:rPr>
        <w:t>.</w:t>
      </w:r>
      <w:r w:rsidRPr="00CF32D2">
        <w:rPr>
          <w:rStyle w:val="Pogrubienie"/>
          <w:rFonts w:ascii="Calibri" w:hAnsi="Calibri" w:cs="Calibri"/>
          <w:b w:val="0"/>
          <w:bCs w:val="0"/>
        </w:rPr>
        <w:t xml:space="preserve"> Na każdym panelu Wykonawca zapewni udział co najmniej </w:t>
      </w:r>
      <w:r w:rsidR="00895CC4">
        <w:rPr>
          <w:rStyle w:val="Pogrubienie"/>
          <w:rFonts w:ascii="Calibri" w:hAnsi="Calibri" w:cs="Calibri"/>
          <w:b w:val="0"/>
          <w:bCs w:val="0"/>
        </w:rPr>
        <w:t>8</w:t>
      </w:r>
      <w:r w:rsidRPr="00CF32D2">
        <w:rPr>
          <w:rStyle w:val="Pogrubienie"/>
          <w:rFonts w:ascii="Calibri" w:hAnsi="Calibri" w:cs="Calibri"/>
          <w:b w:val="0"/>
          <w:bCs w:val="0"/>
        </w:rPr>
        <w:t xml:space="preserve"> ekspertów.</w:t>
      </w:r>
      <w:r>
        <w:rPr>
          <w:rStyle w:val="Pogrubienie"/>
          <w:rFonts w:ascii="Calibri" w:hAnsi="Calibri" w:cs="Calibri"/>
          <w:b w:val="0"/>
          <w:bCs w:val="0"/>
        </w:rPr>
        <w:t xml:space="preserve"> </w:t>
      </w:r>
      <w:r w:rsidRPr="00CF32D2">
        <w:rPr>
          <w:rStyle w:val="Pogrubienie"/>
          <w:rFonts w:ascii="Calibri" w:hAnsi="Calibri" w:cs="Calibri"/>
          <w:b w:val="0"/>
          <w:bCs w:val="0"/>
        </w:rPr>
        <w:t>Eksperci powinni spełniać co najmniej jedno z poniższych kryteriów:</w:t>
      </w:r>
    </w:p>
    <w:p w14:paraId="1ACE6CD3" w14:textId="77777777" w:rsidR="00061651" w:rsidRPr="00CF32D2" w:rsidRDefault="00061651" w:rsidP="00061651">
      <w:pPr>
        <w:pStyle w:val="NormalnyWeb"/>
        <w:spacing w:before="0" w:beforeAutospacing="0" w:after="0" w:afterAutospacing="0"/>
        <w:ind w:left="993" w:hanging="142"/>
        <w:rPr>
          <w:rStyle w:val="Pogrubienie"/>
          <w:rFonts w:ascii="Calibri" w:hAnsi="Calibri" w:cs="Calibri"/>
          <w:b w:val="0"/>
          <w:bCs w:val="0"/>
        </w:rPr>
      </w:pPr>
      <w:r w:rsidRPr="00CF32D2">
        <w:rPr>
          <w:rStyle w:val="Pogrubienie"/>
          <w:rFonts w:ascii="Calibri" w:hAnsi="Calibri" w:cs="Calibri"/>
          <w:b w:val="0"/>
          <w:bCs w:val="0"/>
        </w:rPr>
        <w:lastRenderedPageBreak/>
        <w:t>– posiadać minimum 5-letnie doświadczenie zawodowe w danym obszarze (cyfryzacji, zazielenienia lub rozwoju kompetencji) zdobyte w pracy na rzecz sektora prywatnego (eksperci rynkowi),</w:t>
      </w:r>
    </w:p>
    <w:p w14:paraId="7C31A919" w14:textId="77777777" w:rsidR="00061651" w:rsidRPr="00CF32D2" w:rsidRDefault="00061651" w:rsidP="00061651">
      <w:pPr>
        <w:pStyle w:val="NormalnyWeb"/>
        <w:spacing w:before="0" w:beforeAutospacing="0" w:after="0" w:afterAutospacing="0"/>
        <w:ind w:left="993" w:hanging="142"/>
        <w:rPr>
          <w:rStyle w:val="Pogrubienie"/>
          <w:rFonts w:ascii="Calibri" w:hAnsi="Calibri" w:cs="Calibri"/>
          <w:b w:val="0"/>
          <w:bCs w:val="0"/>
        </w:rPr>
      </w:pPr>
      <w:r w:rsidRPr="00CF32D2">
        <w:rPr>
          <w:rStyle w:val="Pogrubienie"/>
          <w:rFonts w:ascii="Calibri" w:hAnsi="Calibri" w:cs="Calibri"/>
          <w:b w:val="0"/>
          <w:bCs w:val="0"/>
        </w:rPr>
        <w:t>lub</w:t>
      </w:r>
    </w:p>
    <w:p w14:paraId="18312B1B" w14:textId="77777777" w:rsidR="00061651" w:rsidRPr="00CF32D2" w:rsidRDefault="00061651" w:rsidP="00061651">
      <w:pPr>
        <w:pStyle w:val="NormalnyWeb"/>
        <w:spacing w:before="0" w:beforeAutospacing="0" w:after="0" w:afterAutospacing="0"/>
        <w:ind w:left="993" w:hanging="142"/>
        <w:rPr>
          <w:rStyle w:val="Pogrubienie"/>
          <w:rFonts w:ascii="Calibri" w:hAnsi="Calibri" w:cs="Calibri"/>
          <w:b w:val="0"/>
          <w:bCs w:val="0"/>
        </w:rPr>
      </w:pPr>
      <w:r w:rsidRPr="00CF32D2">
        <w:rPr>
          <w:rStyle w:val="Pogrubienie"/>
          <w:rFonts w:ascii="Calibri" w:hAnsi="Calibri" w:cs="Calibri"/>
          <w:b w:val="0"/>
          <w:bCs w:val="0"/>
        </w:rPr>
        <w:t>– posiadać udokumentowaną wiedzę merytoryczną w danym obszarze, potwierdzoną autorstwem lub współautorstwem co najmniej 3 publikacji, raportów lub opracowań analitycznych z ostatnich 5 lat (eksperci teoretyczni).</w:t>
      </w:r>
    </w:p>
    <w:p w14:paraId="314F6A93" w14:textId="77777777" w:rsidR="00061651" w:rsidRPr="000920B0" w:rsidRDefault="00061651" w:rsidP="00061651">
      <w:pPr>
        <w:pStyle w:val="NormalnyWeb"/>
        <w:spacing w:before="0" w:beforeAutospacing="0" w:after="0" w:afterAutospacing="0"/>
        <w:ind w:left="720"/>
        <w:rPr>
          <w:rFonts w:ascii="Calibri" w:hAnsi="Calibri" w:cs="Calibri"/>
        </w:rPr>
      </w:pPr>
      <w:r>
        <w:rPr>
          <w:rStyle w:val="Pogrubienie"/>
          <w:rFonts w:ascii="Calibri" w:hAnsi="Calibri" w:cs="Calibri"/>
          <w:b w:val="0"/>
          <w:bCs w:val="0"/>
        </w:rPr>
        <w:t xml:space="preserve">Ponadto, </w:t>
      </w:r>
      <w:r w:rsidRPr="00CF32D2">
        <w:rPr>
          <w:rStyle w:val="Pogrubienie"/>
          <w:rFonts w:ascii="Calibri" w:hAnsi="Calibri" w:cs="Calibri"/>
          <w:b w:val="0"/>
          <w:bCs w:val="0"/>
        </w:rPr>
        <w:t>Wykonawca zapewni zróżnicowanie składu paneli pod względem profilu ekspertów, w szczególności poprzez zachowanie możliwie zrównoważonego udziału ekspertów rynkowych i teoretycznych</w:t>
      </w:r>
      <w:r>
        <w:rPr>
          <w:rStyle w:val="Pogrubienie"/>
          <w:rFonts w:ascii="Calibri" w:hAnsi="Calibri" w:cs="Calibri"/>
          <w:b w:val="0"/>
          <w:bCs w:val="0"/>
        </w:rPr>
        <w:t xml:space="preserve">. </w:t>
      </w:r>
      <w:r w:rsidRPr="00CF32D2">
        <w:rPr>
          <w:rStyle w:val="Pogrubienie"/>
          <w:rFonts w:ascii="Calibri" w:hAnsi="Calibri" w:cs="Calibri"/>
          <w:b w:val="0"/>
          <w:bCs w:val="0"/>
        </w:rPr>
        <w:t xml:space="preserve">Szczegółowe kryteria doboru ekspertów, w tym zapewniające zróżnicowanie perspektyw (np. branżowe, wielkość przedsiębiorstw, doświadczenie w </w:t>
      </w:r>
      <w:r>
        <w:rPr>
          <w:rStyle w:val="Pogrubienie"/>
          <w:rFonts w:ascii="Calibri" w:hAnsi="Calibri" w:cs="Calibri"/>
          <w:b w:val="0"/>
          <w:bCs w:val="0"/>
        </w:rPr>
        <w:t>danym obszarze analizy</w:t>
      </w:r>
      <w:r w:rsidRPr="00CF32D2">
        <w:rPr>
          <w:rStyle w:val="Pogrubienie"/>
          <w:rFonts w:ascii="Calibri" w:hAnsi="Calibri" w:cs="Calibri"/>
          <w:b w:val="0"/>
          <w:bCs w:val="0"/>
        </w:rPr>
        <w:t>), zostaną doprecyzowane na etapie raportu metodologicznego.</w:t>
      </w:r>
    </w:p>
    <w:p w14:paraId="4EB852FB" w14:textId="77777777" w:rsidR="00061651" w:rsidRPr="000920B0" w:rsidRDefault="00061651" w:rsidP="00FE4E6E">
      <w:pPr>
        <w:pStyle w:val="NormalnyWeb"/>
        <w:numPr>
          <w:ilvl w:val="0"/>
          <w:numId w:val="49"/>
        </w:numPr>
        <w:rPr>
          <w:rFonts w:ascii="Calibri" w:hAnsi="Calibri" w:cs="Calibri"/>
        </w:rPr>
      </w:pPr>
      <w:r w:rsidRPr="000920B0">
        <w:rPr>
          <w:rStyle w:val="Pogrubienie"/>
          <w:rFonts w:ascii="Calibri" w:hAnsi="Calibri" w:cs="Calibri"/>
          <w:b w:val="0"/>
          <w:bCs w:val="0"/>
        </w:rPr>
        <w:t>W panelach uczestniczyć będą także przedstawiciele Zamawiającego oraz opcjonalnie – przedstawiciele Instytucji Pośredniczących lub Instytucji Zarządzającej.</w:t>
      </w:r>
    </w:p>
    <w:p w14:paraId="10544F43" w14:textId="77777777" w:rsidR="00061651" w:rsidRPr="00D26AA6" w:rsidRDefault="00061651" w:rsidP="00FE4E6E">
      <w:pPr>
        <w:pStyle w:val="NormalnyWeb"/>
        <w:numPr>
          <w:ilvl w:val="0"/>
          <w:numId w:val="49"/>
        </w:numPr>
        <w:rPr>
          <w:rFonts w:cs="Calibri"/>
        </w:rPr>
      </w:pPr>
      <w:r w:rsidRPr="000920B0">
        <w:rPr>
          <w:rStyle w:val="Pogrubienie"/>
          <w:rFonts w:ascii="Calibri" w:hAnsi="Calibri" w:cs="Calibri"/>
          <w:b w:val="0"/>
          <w:bCs w:val="0"/>
        </w:rPr>
        <w:t>Ustalenia wypracowane w trakcie paneli eksperckich zostaną uwzględnione w raporcie metodologicznym po ich akceptacji przez Zamawiającego.</w:t>
      </w:r>
    </w:p>
    <w:p w14:paraId="2F6F1DBA" w14:textId="77777777" w:rsidR="00D046AC" w:rsidRPr="000920B0" w:rsidRDefault="00D046AC" w:rsidP="001D12C4">
      <w:pPr>
        <w:pStyle w:val="Nagwek3PSDB"/>
        <w:spacing w:line="269" w:lineRule="auto"/>
        <w:rPr>
          <w:rFonts w:ascii="Calibri" w:hAnsi="Calibri" w:cs="Calibri"/>
        </w:rPr>
      </w:pPr>
      <w:r w:rsidRPr="000920B0">
        <w:rPr>
          <w:rFonts w:ascii="Calibri" w:hAnsi="Calibri" w:cs="Calibri"/>
        </w:rPr>
        <w:t>Analiza danych zastanych:</w:t>
      </w:r>
      <w:bookmarkEnd w:id="19"/>
    </w:p>
    <w:p w14:paraId="1BC68562" w14:textId="1C0F4609" w:rsidR="00413339" w:rsidRPr="00413339" w:rsidRDefault="00D046AC" w:rsidP="00413339">
      <w:pPr>
        <w:spacing w:line="269" w:lineRule="auto"/>
        <w:rPr>
          <w:rFonts w:cs="Calibri"/>
          <w:sz w:val="24"/>
          <w:szCs w:val="24"/>
        </w:rPr>
      </w:pPr>
      <w:r w:rsidRPr="00413339">
        <w:rPr>
          <w:rFonts w:eastAsia="Times New Roman" w:cs="Calibri"/>
          <w:sz w:val="24"/>
          <w:szCs w:val="24"/>
          <w:lang w:eastAsia="pl-PL"/>
        </w:rPr>
        <w:t xml:space="preserve">W ramach analizy danych zastanych (desk research) Wykonawca zobowiązany jest do przeprowadzenia analizy </w:t>
      </w:r>
      <w:bookmarkEnd w:id="20"/>
      <w:bookmarkEnd w:id="21"/>
      <w:r w:rsidR="00413339" w:rsidRPr="00413339">
        <w:rPr>
          <w:rFonts w:cs="Calibri"/>
          <w:sz w:val="24"/>
          <w:szCs w:val="24"/>
        </w:rPr>
        <w:t>kluczowych dokumentów programowych, strategicznych i prawnych na poziomie krajowym i unijnym, a także raport</w:t>
      </w:r>
      <w:r w:rsidR="00BC516C">
        <w:rPr>
          <w:rFonts w:cs="Calibri"/>
          <w:sz w:val="24"/>
          <w:szCs w:val="24"/>
        </w:rPr>
        <w:t>ów</w:t>
      </w:r>
      <w:r w:rsidR="00413339" w:rsidRPr="00413339">
        <w:rPr>
          <w:rFonts w:cs="Calibri"/>
          <w:sz w:val="24"/>
          <w:szCs w:val="24"/>
        </w:rPr>
        <w:t>, analiz ekspercki</w:t>
      </w:r>
      <w:r w:rsidR="00BC516C">
        <w:rPr>
          <w:rFonts w:cs="Calibri"/>
          <w:sz w:val="24"/>
          <w:szCs w:val="24"/>
        </w:rPr>
        <w:t>ch</w:t>
      </w:r>
      <w:r w:rsidR="00413339" w:rsidRPr="00413339">
        <w:rPr>
          <w:rFonts w:cs="Calibri"/>
          <w:sz w:val="24"/>
          <w:szCs w:val="24"/>
        </w:rPr>
        <w:t xml:space="preserve"> oraz dan</w:t>
      </w:r>
      <w:r w:rsidR="00BC516C">
        <w:rPr>
          <w:rFonts w:cs="Calibri"/>
          <w:sz w:val="24"/>
          <w:szCs w:val="24"/>
        </w:rPr>
        <w:t>ych</w:t>
      </w:r>
      <w:r w:rsidR="00413339" w:rsidRPr="00413339">
        <w:rPr>
          <w:rFonts w:cs="Calibri"/>
          <w:sz w:val="24"/>
          <w:szCs w:val="24"/>
        </w:rPr>
        <w:t xml:space="preserve"> statystyczn</w:t>
      </w:r>
      <w:r w:rsidR="00BC516C">
        <w:rPr>
          <w:rFonts w:cs="Calibri"/>
          <w:sz w:val="24"/>
          <w:szCs w:val="24"/>
        </w:rPr>
        <w:t>ych</w:t>
      </w:r>
      <w:r w:rsidR="00413339" w:rsidRPr="00413339">
        <w:rPr>
          <w:rFonts w:cs="Calibri"/>
          <w:sz w:val="24"/>
          <w:szCs w:val="24"/>
        </w:rPr>
        <w:t xml:space="preserve"> i monitoringow</w:t>
      </w:r>
      <w:r w:rsidR="00BC516C">
        <w:rPr>
          <w:rFonts w:cs="Calibri"/>
          <w:sz w:val="24"/>
          <w:szCs w:val="24"/>
        </w:rPr>
        <w:t>ych</w:t>
      </w:r>
      <w:r w:rsidR="00413339" w:rsidRPr="00413339">
        <w:rPr>
          <w:rFonts w:cs="Calibri"/>
          <w:sz w:val="24"/>
          <w:szCs w:val="24"/>
        </w:rPr>
        <w:t>.</w:t>
      </w:r>
    </w:p>
    <w:p w14:paraId="609FC2D2" w14:textId="562468CB" w:rsidR="005C32B4" w:rsidRPr="000920B0" w:rsidRDefault="005C32B4" w:rsidP="00413339">
      <w:pPr>
        <w:spacing w:before="100" w:beforeAutospacing="1" w:after="100" w:afterAutospacing="1" w:line="269" w:lineRule="auto"/>
        <w:rPr>
          <w:rFonts w:eastAsia="Times New Roman" w:cs="Calibri"/>
          <w:sz w:val="24"/>
          <w:szCs w:val="24"/>
          <w:lang w:eastAsia="pl-PL"/>
        </w:rPr>
      </w:pPr>
      <w:r w:rsidRPr="000920B0">
        <w:rPr>
          <w:rFonts w:eastAsia="Times New Roman" w:cs="Calibri"/>
          <w:sz w:val="24"/>
          <w:szCs w:val="24"/>
          <w:lang w:eastAsia="pl-PL"/>
        </w:rPr>
        <w:t xml:space="preserve">W ramach analizy danych zastanych Wykonawca dokona również przeglądu instrumentów wsparcia realizowanych poza FENG, które w okresie objętym badaniem oddziaływały na procesy cyfryzacji, zazielenienia oraz rozwoju kompetencji przedsiębiorstw. </w:t>
      </w:r>
    </w:p>
    <w:p w14:paraId="7A63F4B6" w14:textId="3D3C35FA" w:rsidR="004057EE" w:rsidRPr="00DC05E2" w:rsidRDefault="004057EE" w:rsidP="000920B0">
      <w:pPr>
        <w:pStyle w:val="Nagwek3PSDB"/>
      </w:pPr>
      <w:r w:rsidRPr="00DC05E2">
        <w:t xml:space="preserve">Produkty analizy danych zastanych </w:t>
      </w:r>
    </w:p>
    <w:p w14:paraId="3898A08D" w14:textId="5CA328E0" w:rsidR="004057EE" w:rsidRPr="000920B0" w:rsidRDefault="004057EE" w:rsidP="004057EE">
      <w:pPr>
        <w:spacing w:before="100" w:beforeAutospacing="1" w:after="100" w:afterAutospacing="1" w:line="269" w:lineRule="auto"/>
        <w:rPr>
          <w:rFonts w:eastAsia="Times New Roman" w:cs="Calibri"/>
          <w:sz w:val="24"/>
          <w:szCs w:val="24"/>
          <w:lang w:eastAsia="pl-PL"/>
        </w:rPr>
      </w:pPr>
      <w:r w:rsidRPr="000920B0">
        <w:rPr>
          <w:rFonts w:eastAsia="Times New Roman" w:cs="Calibri"/>
          <w:sz w:val="24"/>
          <w:szCs w:val="24"/>
          <w:lang w:eastAsia="pl-PL"/>
        </w:rPr>
        <w:t>Wyniki analizy danych zastanych zostaną opracowane w formie syntetycznych opracowań analitycznych stanowiących punkt wyjścia do dalszych etapów badania, w szczególności obejmujących:</w:t>
      </w:r>
    </w:p>
    <w:p w14:paraId="52540B40" w14:textId="683676E6" w:rsidR="004057EE" w:rsidRPr="000920B0" w:rsidRDefault="004057EE" w:rsidP="00FE4E6E">
      <w:pPr>
        <w:pStyle w:val="Akapitzlist"/>
        <w:numPr>
          <w:ilvl w:val="0"/>
          <w:numId w:val="43"/>
        </w:numPr>
        <w:spacing w:before="100" w:beforeAutospacing="1" w:after="100" w:afterAutospacing="1" w:line="269" w:lineRule="auto"/>
        <w:rPr>
          <w:rFonts w:eastAsia="Times New Roman" w:cs="Calibri"/>
          <w:sz w:val="24"/>
          <w:szCs w:val="24"/>
          <w:lang w:eastAsia="pl-PL"/>
        </w:rPr>
      </w:pPr>
      <w:r w:rsidRPr="000920B0">
        <w:rPr>
          <w:rFonts w:eastAsia="Times New Roman" w:cs="Calibri"/>
          <w:sz w:val="24"/>
          <w:szCs w:val="24"/>
          <w:lang w:eastAsia="pl-PL"/>
        </w:rPr>
        <w:t>analizę kompetencji kluczowych dla transformacji cyfrowej i środowiskowej przedsiębiorstw, ze szczególnym uwzględnieniem kompetencji menedżerskich, technologicznych i organizacyjnych wspierających proces transformacji,</w:t>
      </w:r>
    </w:p>
    <w:p w14:paraId="3E7CB7E3" w14:textId="77777777" w:rsidR="004057EE" w:rsidRPr="000920B0" w:rsidRDefault="004057EE" w:rsidP="00FE4E6E">
      <w:pPr>
        <w:pStyle w:val="Akapitzlist"/>
        <w:numPr>
          <w:ilvl w:val="0"/>
          <w:numId w:val="43"/>
        </w:numPr>
        <w:rPr>
          <w:rFonts w:eastAsia="Times New Roman" w:cs="Calibri"/>
          <w:sz w:val="24"/>
          <w:szCs w:val="24"/>
          <w:lang w:eastAsia="pl-PL"/>
        </w:rPr>
      </w:pPr>
      <w:r w:rsidRPr="000920B0">
        <w:rPr>
          <w:rFonts w:eastAsia="Times New Roman" w:cs="Calibri"/>
          <w:sz w:val="24"/>
          <w:szCs w:val="24"/>
          <w:lang w:eastAsia="pl-PL"/>
        </w:rPr>
        <w:t>analizę popytu i podaży kompetencji w przedsiębiorstwach, obejmującą identyfikację głównych potrzeb kompetencyjnych firm oraz sposobów, w jakie przedsiębiorstwa obecnie radzą sobie z ich zaspokajaniem, w tym identyfikację obszarów największych luk kompetencyjnych,</w:t>
      </w:r>
    </w:p>
    <w:p w14:paraId="1135977A" w14:textId="50E9F095" w:rsidR="004057EE" w:rsidRPr="000920B0" w:rsidRDefault="004057EE" w:rsidP="00FE4E6E">
      <w:pPr>
        <w:pStyle w:val="Akapitzlist"/>
        <w:numPr>
          <w:ilvl w:val="0"/>
          <w:numId w:val="43"/>
        </w:numPr>
        <w:rPr>
          <w:rFonts w:eastAsia="Times New Roman" w:cs="Calibri"/>
          <w:sz w:val="24"/>
          <w:szCs w:val="24"/>
          <w:lang w:eastAsia="pl-PL"/>
        </w:rPr>
      </w:pPr>
      <w:r w:rsidRPr="000920B0">
        <w:rPr>
          <w:rFonts w:eastAsia="Times New Roman" w:cs="Calibri"/>
          <w:sz w:val="24"/>
          <w:szCs w:val="24"/>
          <w:lang w:eastAsia="pl-PL"/>
        </w:rPr>
        <w:lastRenderedPageBreak/>
        <w:t xml:space="preserve">identyfikację dobrych praktyk oraz rozwiązań stosowanych w innych krajach UE w zakresie wspierania transformacji cyfrowej i zielonej przedsiębiorstw </w:t>
      </w:r>
      <w:r w:rsidR="00D26AA6">
        <w:rPr>
          <w:rFonts w:eastAsia="Times New Roman" w:cs="Calibri"/>
          <w:sz w:val="24"/>
          <w:szCs w:val="24"/>
          <w:lang w:eastAsia="pl-PL"/>
        </w:rPr>
        <w:t>oraz</w:t>
      </w:r>
      <w:r w:rsidRPr="000920B0">
        <w:rPr>
          <w:rFonts w:eastAsia="Times New Roman" w:cs="Calibri"/>
          <w:sz w:val="24"/>
          <w:szCs w:val="24"/>
          <w:lang w:eastAsia="pl-PL"/>
        </w:rPr>
        <w:t xml:space="preserve"> rozw</w:t>
      </w:r>
      <w:r w:rsidR="00D26AA6">
        <w:rPr>
          <w:rFonts w:eastAsia="Times New Roman" w:cs="Calibri"/>
          <w:sz w:val="24"/>
          <w:szCs w:val="24"/>
          <w:lang w:eastAsia="pl-PL"/>
        </w:rPr>
        <w:t>oju</w:t>
      </w:r>
      <w:r w:rsidRPr="000920B0">
        <w:rPr>
          <w:rFonts w:eastAsia="Times New Roman" w:cs="Calibri"/>
          <w:sz w:val="24"/>
          <w:szCs w:val="24"/>
          <w:lang w:eastAsia="pl-PL"/>
        </w:rPr>
        <w:t xml:space="preserve"> kompetencji (</w:t>
      </w:r>
      <w:proofErr w:type="spellStart"/>
      <w:r w:rsidRPr="000920B0">
        <w:rPr>
          <w:rFonts w:eastAsia="Times New Roman" w:cs="Calibri"/>
          <w:sz w:val="24"/>
          <w:szCs w:val="24"/>
          <w:lang w:eastAsia="pl-PL"/>
        </w:rPr>
        <w:t>benchmarking</w:t>
      </w:r>
      <w:proofErr w:type="spellEnd"/>
      <w:r w:rsidRPr="000920B0">
        <w:rPr>
          <w:rFonts w:eastAsia="Times New Roman" w:cs="Calibri"/>
          <w:sz w:val="24"/>
          <w:szCs w:val="24"/>
          <w:lang w:eastAsia="pl-PL"/>
        </w:rPr>
        <w:t>),</w:t>
      </w:r>
    </w:p>
    <w:p w14:paraId="12CF61DD" w14:textId="133D0000" w:rsidR="001E5ED3" w:rsidRPr="004A4469" w:rsidRDefault="004057EE" w:rsidP="000920B0">
      <w:pPr>
        <w:pStyle w:val="Tekstpodstawowy"/>
      </w:pPr>
      <w:r w:rsidRPr="000920B0">
        <w:rPr>
          <w:rFonts w:eastAsia="Calibri" w:cs="Times New Roman"/>
          <w:lang w:eastAsia="en-US"/>
        </w:rPr>
        <w:t>analizę roli instytucji otoczenia biznesu oraz innych podmiotów wspierających rozwój kompetencji przedsiębiorstw</w:t>
      </w:r>
      <w:r w:rsidRPr="000920B0">
        <w:rPr>
          <w:lang w:eastAsia="en-US"/>
        </w:rPr>
        <w:t xml:space="preserve"> w kontekście realizacji interwencji FENG</w:t>
      </w:r>
      <w:r w:rsidRPr="000920B0">
        <w:rPr>
          <w:rFonts w:eastAsia="Calibri" w:cs="Times New Roman"/>
          <w:lang w:eastAsia="en-US"/>
        </w:rPr>
        <w:t>.</w:t>
      </w:r>
    </w:p>
    <w:p w14:paraId="694C55A6" w14:textId="44977069" w:rsidR="007F0542" w:rsidRPr="00DC05E2" w:rsidRDefault="007F0542" w:rsidP="001D12C4">
      <w:pPr>
        <w:spacing w:before="100" w:beforeAutospacing="1" w:after="100" w:afterAutospacing="1" w:line="269" w:lineRule="auto"/>
        <w:rPr>
          <w:rFonts w:eastAsia="Times New Roman" w:cs="Calibri"/>
          <w:color w:val="C00000"/>
          <w:sz w:val="24"/>
          <w:szCs w:val="24"/>
          <w:lang w:eastAsia="pl-PL"/>
        </w:rPr>
      </w:pPr>
      <w:r w:rsidRPr="00DC05E2">
        <w:rPr>
          <w:rFonts w:eastAsia="Times New Roman" w:cs="Calibri"/>
          <w:color w:val="C00000"/>
          <w:sz w:val="24"/>
          <w:szCs w:val="24"/>
          <w:lang w:eastAsia="pl-PL"/>
        </w:rPr>
        <w:t>Etap II – Badania terenowe i analizy modułowe</w:t>
      </w:r>
    </w:p>
    <w:p w14:paraId="730A941D" w14:textId="58F5977D" w:rsidR="00DB516F" w:rsidRPr="00DC05E2" w:rsidRDefault="00DB516F" w:rsidP="001D12C4">
      <w:pPr>
        <w:spacing w:before="100" w:beforeAutospacing="1" w:after="100" w:afterAutospacing="1" w:line="269" w:lineRule="auto"/>
        <w:rPr>
          <w:rFonts w:eastAsia="Times New Roman" w:cs="Calibri"/>
          <w:sz w:val="24"/>
          <w:szCs w:val="24"/>
          <w:lang w:eastAsia="pl-PL"/>
        </w:rPr>
      </w:pPr>
      <w:r w:rsidRPr="00DC05E2">
        <w:rPr>
          <w:rFonts w:eastAsia="Times New Roman" w:cs="Calibri"/>
          <w:sz w:val="24"/>
          <w:szCs w:val="24"/>
          <w:lang w:eastAsia="pl-PL"/>
        </w:rPr>
        <w:t xml:space="preserve">Celem Etapu II jest pozyskanie danych empirycznych umożliwiających ocenę </w:t>
      </w:r>
      <w:r w:rsidR="00C449CE" w:rsidRPr="00C449CE">
        <w:rPr>
          <w:rFonts w:eastAsia="Times New Roman" w:cs="Calibri"/>
          <w:sz w:val="24"/>
          <w:szCs w:val="24"/>
          <w:lang w:eastAsia="pl-PL"/>
        </w:rPr>
        <w:t>trafności, skuteczności, efektywności, użyteczności oraz trwałości wsparcia</w:t>
      </w:r>
      <w:r w:rsidRPr="00DC05E2">
        <w:rPr>
          <w:rFonts w:eastAsia="Times New Roman" w:cs="Calibri"/>
          <w:sz w:val="24"/>
          <w:szCs w:val="24"/>
          <w:lang w:eastAsia="pl-PL"/>
        </w:rPr>
        <w:t xml:space="preserve"> realizowanego w ramach Programu FENG w obszarach cyfryzacji przedsiębiorstw, zazielenienia przedsiębiorstw oraz rozwoju kompetencji, a także identyfikację mechanizmów oddziaływania interwencji, barier wdrażania oraz zróżnicowanych ścieżek transformacji przedsiębiorstw.</w:t>
      </w:r>
    </w:p>
    <w:p w14:paraId="1EFCFB5A" w14:textId="77777777" w:rsidR="00DB516F" w:rsidRPr="00DC05E2" w:rsidRDefault="00DB516F" w:rsidP="001D12C4">
      <w:pPr>
        <w:pStyle w:val="NormalnyWeb"/>
        <w:spacing w:line="269" w:lineRule="auto"/>
        <w:rPr>
          <w:rFonts w:ascii="Calibri" w:hAnsi="Calibri" w:cs="Calibri"/>
        </w:rPr>
      </w:pPr>
      <w:r w:rsidRPr="00DC05E2">
        <w:rPr>
          <w:rFonts w:ascii="Calibri" w:hAnsi="Calibri" w:cs="Calibri"/>
        </w:rPr>
        <w:t>W ramach Etapu II zostaną zrealizowane następujące metody badawcze:</w:t>
      </w:r>
    </w:p>
    <w:p w14:paraId="292ECBBB" w14:textId="77777777" w:rsidR="00316F57" w:rsidRPr="00DC05E2" w:rsidRDefault="00DB516F" w:rsidP="001D12C4">
      <w:pPr>
        <w:pStyle w:val="NormalnyWeb"/>
        <w:spacing w:line="269" w:lineRule="auto"/>
        <w:rPr>
          <w:rFonts w:ascii="Calibri" w:hAnsi="Calibri" w:cs="Calibri"/>
        </w:rPr>
      </w:pPr>
      <w:r w:rsidRPr="00DC05E2">
        <w:rPr>
          <w:rStyle w:val="Pogrubienie"/>
          <w:rFonts w:ascii="Calibri" w:hAnsi="Calibri" w:cs="Calibri"/>
          <w:color w:val="C00000"/>
        </w:rPr>
        <w:t>Badanie ilościowe CAWI wspomagane CATI wśród beneficjentów FENG</w:t>
      </w:r>
      <w:r w:rsidRPr="00DC05E2">
        <w:rPr>
          <w:rFonts w:ascii="Calibri" w:hAnsi="Calibri" w:cs="Calibri"/>
        </w:rPr>
        <w:t xml:space="preserve"> </w:t>
      </w:r>
    </w:p>
    <w:p w14:paraId="088CB339" w14:textId="1F0F3CDD" w:rsidR="00C0338B" w:rsidRPr="00DC05E2" w:rsidRDefault="00316F57" w:rsidP="001D12C4">
      <w:pPr>
        <w:pStyle w:val="NormalnyWeb"/>
        <w:spacing w:line="269" w:lineRule="auto"/>
        <w:rPr>
          <w:rFonts w:ascii="Calibri" w:hAnsi="Calibri" w:cs="Calibri"/>
        </w:rPr>
      </w:pPr>
      <w:r w:rsidRPr="00DC05E2">
        <w:rPr>
          <w:rFonts w:ascii="Calibri" w:hAnsi="Calibri" w:cs="Calibri"/>
        </w:rPr>
        <w:t>Badanie ilościowe zostanie zrealizowane metodą CAWI (</w:t>
      </w:r>
      <w:proofErr w:type="spellStart"/>
      <w:r w:rsidRPr="00DC05E2">
        <w:rPr>
          <w:rFonts w:ascii="Calibri" w:hAnsi="Calibri" w:cs="Calibri"/>
        </w:rPr>
        <w:t>Computer</w:t>
      </w:r>
      <w:proofErr w:type="spellEnd"/>
      <w:r w:rsidRPr="00DC05E2">
        <w:rPr>
          <w:rFonts w:ascii="Calibri" w:hAnsi="Calibri" w:cs="Calibri"/>
        </w:rPr>
        <w:t xml:space="preserve"> </w:t>
      </w:r>
      <w:proofErr w:type="spellStart"/>
      <w:r w:rsidRPr="00DC05E2">
        <w:rPr>
          <w:rFonts w:ascii="Calibri" w:hAnsi="Calibri" w:cs="Calibri"/>
        </w:rPr>
        <w:t>Assisted</w:t>
      </w:r>
      <w:proofErr w:type="spellEnd"/>
      <w:r w:rsidRPr="00DC05E2">
        <w:rPr>
          <w:rFonts w:ascii="Calibri" w:hAnsi="Calibri" w:cs="Calibri"/>
        </w:rPr>
        <w:t xml:space="preserve"> Web </w:t>
      </w:r>
      <w:proofErr w:type="spellStart"/>
      <w:r w:rsidRPr="00DC05E2">
        <w:rPr>
          <w:rFonts w:ascii="Calibri" w:hAnsi="Calibri" w:cs="Calibri"/>
        </w:rPr>
        <w:t>Interviewing</w:t>
      </w:r>
      <w:proofErr w:type="spellEnd"/>
      <w:r w:rsidRPr="00DC05E2">
        <w:rPr>
          <w:rFonts w:ascii="Calibri" w:hAnsi="Calibri" w:cs="Calibri"/>
        </w:rPr>
        <w:t>) wspomagane CATI (</w:t>
      </w:r>
      <w:proofErr w:type="spellStart"/>
      <w:r w:rsidRPr="00DC05E2">
        <w:rPr>
          <w:rFonts w:ascii="Calibri" w:hAnsi="Calibri" w:cs="Calibri"/>
        </w:rPr>
        <w:t>Computer</w:t>
      </w:r>
      <w:proofErr w:type="spellEnd"/>
      <w:r w:rsidRPr="00DC05E2">
        <w:rPr>
          <w:rFonts w:ascii="Calibri" w:hAnsi="Calibri" w:cs="Calibri"/>
        </w:rPr>
        <w:t xml:space="preserve"> </w:t>
      </w:r>
      <w:proofErr w:type="spellStart"/>
      <w:r w:rsidRPr="00DC05E2">
        <w:rPr>
          <w:rFonts w:ascii="Calibri" w:hAnsi="Calibri" w:cs="Calibri"/>
        </w:rPr>
        <w:t>Assisted</w:t>
      </w:r>
      <w:proofErr w:type="spellEnd"/>
      <w:r w:rsidRPr="00DC05E2">
        <w:rPr>
          <w:rFonts w:ascii="Calibri" w:hAnsi="Calibri" w:cs="Calibri"/>
        </w:rPr>
        <w:t xml:space="preserve"> Telephone </w:t>
      </w:r>
      <w:proofErr w:type="spellStart"/>
      <w:r w:rsidRPr="00DC05E2">
        <w:rPr>
          <w:rFonts w:ascii="Calibri" w:hAnsi="Calibri" w:cs="Calibri"/>
        </w:rPr>
        <w:t>Interviewing</w:t>
      </w:r>
      <w:proofErr w:type="spellEnd"/>
      <w:r w:rsidRPr="00DC05E2">
        <w:rPr>
          <w:rFonts w:ascii="Calibri" w:hAnsi="Calibri" w:cs="Calibri"/>
        </w:rPr>
        <w:t>) wśród przedsiębiorstw - beneficjentów, które otrzymały wsparcie w analizowanych działaniach FENG.</w:t>
      </w:r>
      <w:r w:rsidR="00E262D1" w:rsidRPr="00DC05E2">
        <w:rPr>
          <w:rFonts w:ascii="Calibri" w:hAnsi="Calibri" w:cs="Calibri"/>
        </w:rPr>
        <w:t xml:space="preserve"> </w:t>
      </w:r>
      <w:r w:rsidR="00C0338B" w:rsidRPr="00DC05E2">
        <w:rPr>
          <w:rFonts w:ascii="Calibri" w:hAnsi="Calibri" w:cs="Calibri"/>
        </w:rPr>
        <w:t xml:space="preserve">Kwestionariusz CAWI/CATI </w:t>
      </w:r>
      <w:r w:rsidR="00351802" w:rsidRPr="00DC05E2">
        <w:rPr>
          <w:rFonts w:ascii="Calibri" w:hAnsi="Calibri" w:cs="Calibri"/>
        </w:rPr>
        <w:t xml:space="preserve">powinien </w:t>
      </w:r>
      <w:r w:rsidR="00092384" w:rsidRPr="00DC05E2">
        <w:rPr>
          <w:rFonts w:ascii="Calibri" w:hAnsi="Calibri" w:cs="Calibri"/>
        </w:rPr>
        <w:t>zawierać również</w:t>
      </w:r>
      <w:r w:rsidR="00C0338B" w:rsidRPr="00DC05E2">
        <w:rPr>
          <w:rFonts w:ascii="Calibri" w:hAnsi="Calibri" w:cs="Calibri"/>
        </w:rPr>
        <w:t xml:space="preserve"> blok pytań dotyczących współpracy przedsiębiorstw z instytucjami otoczenia biznesu oraz oceny zmian w jakości i adekwatności ich oferty w czasie.</w:t>
      </w:r>
    </w:p>
    <w:p w14:paraId="12DECF82" w14:textId="775FD5E9" w:rsidR="00316F57" w:rsidRPr="00DC05E2" w:rsidRDefault="00316F57" w:rsidP="001D12C4">
      <w:pPr>
        <w:pStyle w:val="NormalnyWeb"/>
        <w:spacing w:line="269" w:lineRule="auto"/>
        <w:rPr>
          <w:rFonts w:ascii="Calibri" w:hAnsi="Calibri" w:cs="Calibri"/>
        </w:rPr>
      </w:pPr>
      <w:r w:rsidRPr="00DC05E2">
        <w:rPr>
          <w:rFonts w:ascii="Calibri" w:hAnsi="Calibri" w:cs="Calibri"/>
        </w:rPr>
        <w:t xml:space="preserve">Celem badania ilościowego jest pozyskanie </w:t>
      </w:r>
      <w:r w:rsidR="000231F3" w:rsidRPr="00DC05E2">
        <w:rPr>
          <w:rFonts w:ascii="Calibri" w:hAnsi="Calibri" w:cs="Calibri"/>
        </w:rPr>
        <w:t>możliwie szeroki</w:t>
      </w:r>
      <w:r w:rsidR="00A87B73" w:rsidRPr="00DC05E2">
        <w:rPr>
          <w:rFonts w:ascii="Calibri" w:hAnsi="Calibri" w:cs="Calibri"/>
        </w:rPr>
        <w:t>ch</w:t>
      </w:r>
      <w:r w:rsidR="000231F3" w:rsidRPr="00DC05E2">
        <w:rPr>
          <w:rFonts w:ascii="Calibri" w:hAnsi="Calibri" w:cs="Calibri"/>
        </w:rPr>
        <w:t xml:space="preserve"> i porównywaln</w:t>
      </w:r>
      <w:r w:rsidR="00A87B73" w:rsidRPr="00DC05E2">
        <w:rPr>
          <w:rFonts w:ascii="Calibri" w:hAnsi="Calibri" w:cs="Calibri"/>
        </w:rPr>
        <w:t>ych</w:t>
      </w:r>
      <w:r w:rsidRPr="00DC05E2">
        <w:rPr>
          <w:rFonts w:ascii="Calibri" w:hAnsi="Calibri" w:cs="Calibri"/>
        </w:rPr>
        <w:t xml:space="preserve"> danych dotyczących:</w:t>
      </w:r>
    </w:p>
    <w:p w14:paraId="08CB6CCC" w14:textId="77777777" w:rsidR="00316F57" w:rsidRPr="00DC05E2" w:rsidRDefault="00316F57" w:rsidP="00FE4E6E">
      <w:pPr>
        <w:pStyle w:val="NormalnyWeb"/>
        <w:numPr>
          <w:ilvl w:val="0"/>
          <w:numId w:val="44"/>
        </w:numPr>
        <w:spacing w:line="269" w:lineRule="auto"/>
        <w:rPr>
          <w:rFonts w:ascii="Calibri" w:hAnsi="Calibri" w:cs="Calibri"/>
        </w:rPr>
      </w:pPr>
      <w:r w:rsidRPr="00DC05E2">
        <w:rPr>
          <w:rFonts w:ascii="Calibri" w:hAnsi="Calibri" w:cs="Calibri"/>
        </w:rPr>
        <w:t>charakteru realizowanych projektów,</w:t>
      </w:r>
    </w:p>
    <w:p w14:paraId="7F1974EB" w14:textId="77777777" w:rsidR="00316F57" w:rsidRPr="00DC05E2" w:rsidRDefault="00316F57" w:rsidP="00FE4E6E">
      <w:pPr>
        <w:pStyle w:val="NormalnyWeb"/>
        <w:numPr>
          <w:ilvl w:val="0"/>
          <w:numId w:val="44"/>
        </w:numPr>
        <w:spacing w:line="269" w:lineRule="auto"/>
        <w:rPr>
          <w:rFonts w:ascii="Calibri" w:hAnsi="Calibri" w:cs="Calibri"/>
        </w:rPr>
      </w:pPr>
      <w:r w:rsidRPr="00DC05E2">
        <w:rPr>
          <w:rFonts w:ascii="Calibri" w:hAnsi="Calibri" w:cs="Calibri"/>
        </w:rPr>
        <w:t>ścieżek transformacji przedsiębiorstw w obszarze cyfryzacji, zazielenienia i kompetencji,</w:t>
      </w:r>
    </w:p>
    <w:p w14:paraId="78E7EBCE" w14:textId="0EA52A0E" w:rsidR="00E11487" w:rsidRPr="00DC05E2" w:rsidRDefault="00316F57" w:rsidP="00FE4E6E">
      <w:pPr>
        <w:pStyle w:val="NormalnyWeb"/>
        <w:numPr>
          <w:ilvl w:val="0"/>
          <w:numId w:val="44"/>
        </w:numPr>
        <w:spacing w:line="269" w:lineRule="auto"/>
        <w:rPr>
          <w:rFonts w:ascii="Calibri" w:hAnsi="Calibri" w:cs="Calibri"/>
        </w:rPr>
      </w:pPr>
      <w:r w:rsidRPr="00DC05E2">
        <w:rPr>
          <w:rFonts w:ascii="Calibri" w:hAnsi="Calibri" w:cs="Calibri"/>
        </w:rPr>
        <w:t>postrzeganych efektów wsparcia</w:t>
      </w:r>
      <w:r w:rsidR="00F66D7E" w:rsidRPr="00DC05E2">
        <w:rPr>
          <w:rFonts w:ascii="Calibri" w:hAnsi="Calibri" w:cs="Calibri"/>
        </w:rPr>
        <w:t xml:space="preserve"> (w tym także w zakresie „uczenia się systemu</w:t>
      </w:r>
      <w:r w:rsidR="00092384" w:rsidRPr="00DC05E2">
        <w:rPr>
          <w:rFonts w:ascii="Calibri" w:hAnsi="Calibri" w:cs="Calibri"/>
        </w:rPr>
        <w:t>”)</w:t>
      </w:r>
      <w:r w:rsidR="00C91A66" w:rsidRPr="00DC05E2">
        <w:rPr>
          <w:rFonts w:ascii="Calibri" w:hAnsi="Calibri" w:cs="Calibri"/>
        </w:rPr>
        <w:t>,</w:t>
      </w:r>
    </w:p>
    <w:p w14:paraId="0EA75F06" w14:textId="6F45C0F4" w:rsidR="00316F57" w:rsidRPr="00DC05E2" w:rsidRDefault="00316F57" w:rsidP="00FE4E6E">
      <w:pPr>
        <w:pStyle w:val="NormalnyWeb"/>
        <w:numPr>
          <w:ilvl w:val="0"/>
          <w:numId w:val="44"/>
        </w:numPr>
        <w:spacing w:line="269" w:lineRule="auto"/>
        <w:rPr>
          <w:rFonts w:ascii="Calibri" w:hAnsi="Calibri" w:cs="Calibri"/>
        </w:rPr>
      </w:pPr>
      <w:r w:rsidRPr="00DC05E2">
        <w:rPr>
          <w:rFonts w:ascii="Calibri" w:hAnsi="Calibri" w:cs="Calibri"/>
        </w:rPr>
        <w:t>barier wdrożeniowych,</w:t>
      </w:r>
    </w:p>
    <w:p w14:paraId="45F52233" w14:textId="77777777" w:rsidR="00316F57" w:rsidRPr="00DC05E2" w:rsidRDefault="00316F57" w:rsidP="00FE4E6E">
      <w:pPr>
        <w:pStyle w:val="NormalnyWeb"/>
        <w:numPr>
          <w:ilvl w:val="0"/>
          <w:numId w:val="44"/>
        </w:numPr>
        <w:spacing w:line="269" w:lineRule="auto"/>
        <w:rPr>
          <w:rFonts w:ascii="Calibri" w:hAnsi="Calibri" w:cs="Calibri"/>
        </w:rPr>
      </w:pPr>
      <w:r w:rsidRPr="00DC05E2">
        <w:rPr>
          <w:rFonts w:ascii="Calibri" w:hAnsi="Calibri" w:cs="Calibri"/>
        </w:rPr>
        <w:t>zróżnicowania doświadczeń beneficjentów w zależności od wielkości przedsiębiorstwa, branży oraz rodzaju interwencji.</w:t>
      </w:r>
    </w:p>
    <w:p w14:paraId="682DE121" w14:textId="77777777" w:rsidR="00316F57" w:rsidRPr="00DC05E2" w:rsidRDefault="00316F57" w:rsidP="001D12C4">
      <w:pPr>
        <w:pStyle w:val="NormalnyWeb"/>
        <w:spacing w:line="269" w:lineRule="auto"/>
        <w:rPr>
          <w:rFonts w:ascii="Calibri" w:hAnsi="Calibri" w:cs="Calibri"/>
        </w:rPr>
      </w:pPr>
      <w:r w:rsidRPr="00DC05E2">
        <w:rPr>
          <w:rFonts w:ascii="Calibri" w:hAnsi="Calibri" w:cs="Calibri"/>
        </w:rPr>
        <w:t>Łączna liczebność próby badawczej wyniesie 600 wywiadów.</w:t>
      </w:r>
      <w:r w:rsidRPr="00DC05E2">
        <w:rPr>
          <w:rFonts w:ascii="Calibri" w:eastAsia="Calibri" w:hAnsi="Calibri"/>
          <w:lang w:eastAsia="en-US"/>
        </w:rPr>
        <w:t xml:space="preserve"> </w:t>
      </w:r>
      <w:r w:rsidRPr="00DC05E2">
        <w:rPr>
          <w:rFonts w:ascii="Calibri" w:hAnsi="Calibri" w:cs="Calibri"/>
        </w:rPr>
        <w:t>Co do zasady Wykonawca powinien dążyć do równomiernego podziału próby pomiędzy trzy moduły badania (transformacja cyfrowa, transformacja zielona, rozwój kompetencji), tj. orientacyjnie po ok. 200 wywiadów na każdy moduł badawczy.</w:t>
      </w:r>
    </w:p>
    <w:p w14:paraId="4322B0B0" w14:textId="77777777" w:rsidR="00316F57" w:rsidRPr="008E1193" w:rsidRDefault="00316F57" w:rsidP="001D12C4">
      <w:pPr>
        <w:pStyle w:val="NormalnyWeb"/>
        <w:spacing w:line="269" w:lineRule="auto"/>
        <w:rPr>
          <w:rFonts w:ascii="Calibri" w:hAnsi="Calibri" w:cs="Calibri"/>
        </w:rPr>
      </w:pPr>
      <w:r w:rsidRPr="00DC05E2">
        <w:rPr>
          <w:rFonts w:ascii="Calibri" w:hAnsi="Calibri" w:cs="Calibri"/>
        </w:rPr>
        <w:t xml:space="preserve">Ostateczny podział próby 600 wywiadów ilościowych (CAWI/CATI) pomiędzy poszczególne moduły badania (cyfryzacja, zazielenienie, kompetencje) zostanie zaproponowany przez </w:t>
      </w:r>
      <w:r w:rsidRPr="00DC05E2">
        <w:rPr>
          <w:rFonts w:ascii="Calibri" w:hAnsi="Calibri" w:cs="Calibri"/>
        </w:rPr>
        <w:lastRenderedPageBreak/>
        <w:t>Wykonawcę na etapie realizacji badania i uzgodniony z Zamawiającym. Rzeczywisty rozkład próby będzie zależny od struktury populacji beneficjentów FENG, w szczególności od liczby projektów obejmujących dany komponent transformacji</w:t>
      </w:r>
      <w:r w:rsidRPr="008E1193">
        <w:rPr>
          <w:rFonts w:ascii="Calibri" w:hAnsi="Calibri" w:cs="Calibri"/>
        </w:rPr>
        <w:t xml:space="preserve">, dostępności respondentów oraz możliwości realizacyjnych na etapie badania terenowego, przy zachowaniu celu badania oraz zapewnieniu możliwości prowadzenia analiz porównawczych pomiędzy obszarami badawczymi. </w:t>
      </w:r>
    </w:p>
    <w:p w14:paraId="24E139E3" w14:textId="268FD01D" w:rsidR="00316F57" w:rsidRPr="008E1193" w:rsidRDefault="00316F57" w:rsidP="001D12C4">
      <w:pPr>
        <w:pStyle w:val="NormalnyWeb"/>
        <w:spacing w:line="269" w:lineRule="auto"/>
        <w:rPr>
          <w:rFonts w:ascii="Calibri" w:hAnsi="Calibri" w:cs="Calibri"/>
        </w:rPr>
      </w:pPr>
      <w:r w:rsidRPr="45C554BF">
        <w:rPr>
          <w:rFonts w:ascii="Calibri" w:hAnsi="Calibri" w:cs="Calibri"/>
        </w:rPr>
        <w:t>W przypadku modułu kompetencji, który w ramach FENG ma w znacznej mierze charakter horyzontalny lub fakultatywny (np. jako moduł dodatkowy projektów realizowanych w ścieżce SMART), dopuszcza się realizację wywiadów z beneficjentami projektów przypisanych do innych obszarów tematycznych, o ile obejmowały one komponent kompetencyjny. Ewentualne odchylenia od orientacyjnych liczebności prób w poszczególnych modułach nie będą traktowane jako nienależyte wykonanie zamówienia, pod warunkiem zachowania łącznej liczebności próby w wysokości 600 ankiet oraz uzyskania akceptacji Zamawiającego. Wyniki badania CAWI/CATI będą również stanowiły podstawę do analiz porównawczych oraz doboru przypadków do dalszych etapów badania jakościowego i studiów przypadków.</w:t>
      </w:r>
      <w:r w:rsidR="0034057A" w:rsidRPr="45C554BF">
        <w:rPr>
          <w:rFonts w:ascii="Calibri" w:hAnsi="Calibri" w:cs="Calibri"/>
        </w:rPr>
        <w:t xml:space="preserve"> Studia przypadków będą stanowiły studium luk, </w:t>
      </w:r>
      <w:r w:rsidR="00AA2A15" w:rsidRPr="45C554BF">
        <w:rPr>
          <w:rFonts w:ascii="Calibri" w:hAnsi="Calibri" w:cs="Calibri"/>
        </w:rPr>
        <w:t>barier,</w:t>
      </w:r>
      <w:r w:rsidR="0034057A" w:rsidRPr="45C554BF">
        <w:rPr>
          <w:rFonts w:ascii="Calibri" w:hAnsi="Calibri" w:cs="Calibri"/>
        </w:rPr>
        <w:t xml:space="preserve"> czyli analizę tej transformacji -wybrane najciekawsze przypadki co tam poszło nie tak itd. nie najlepsze przypadki.</w:t>
      </w:r>
      <w:r w:rsidR="75B74A1B" w:rsidRPr="45C554BF">
        <w:rPr>
          <w:rFonts w:ascii="Calibri" w:hAnsi="Calibri" w:cs="Calibri"/>
        </w:rPr>
        <w:t xml:space="preserve"> </w:t>
      </w:r>
    </w:p>
    <w:p w14:paraId="293D00C8" w14:textId="5CEDA1F9" w:rsidR="00271041" w:rsidRPr="000F4FCB" w:rsidRDefault="00271041" w:rsidP="001D12C4">
      <w:pPr>
        <w:pStyle w:val="NormalnyWeb"/>
        <w:spacing w:line="269" w:lineRule="auto"/>
        <w:rPr>
          <w:rFonts w:ascii="Calibri" w:eastAsia="Calibri" w:hAnsi="Calibri"/>
          <w:sz w:val="22"/>
        </w:rPr>
      </w:pPr>
      <w:r w:rsidRPr="00710FD9">
        <w:rPr>
          <w:rFonts w:ascii="Calibri" w:eastAsia="Calibri" w:hAnsi="Calibri"/>
          <w:sz w:val="22"/>
          <w:szCs w:val="22"/>
          <w:lang w:eastAsia="en-US"/>
        </w:rPr>
        <w:t xml:space="preserve">Orientacyjna liczebność próby w badaniu ilościowym według modułów </w:t>
      </w:r>
      <w:r w:rsidR="006153D4" w:rsidRPr="00710FD9">
        <w:rPr>
          <w:rFonts w:ascii="Calibri" w:eastAsia="Calibri" w:hAnsi="Calibri"/>
          <w:sz w:val="22"/>
          <w:szCs w:val="22"/>
          <w:lang w:eastAsia="en-US"/>
        </w:rPr>
        <w:t>badawczych</w:t>
      </w:r>
    </w:p>
    <w:tbl>
      <w:tblPr>
        <w:tblW w:w="8789" w:type="dxa"/>
        <w:tblInd w:w="-10" w:type="dxa"/>
        <w:tblCellMar>
          <w:left w:w="0" w:type="dxa"/>
          <w:right w:w="0" w:type="dxa"/>
        </w:tblCellMar>
        <w:tblLook w:val="0600" w:firstRow="0" w:lastRow="0" w:firstColumn="0" w:lastColumn="0" w:noHBand="1" w:noVBand="1"/>
      </w:tblPr>
      <w:tblGrid>
        <w:gridCol w:w="1770"/>
        <w:gridCol w:w="3475"/>
        <w:gridCol w:w="2126"/>
        <w:gridCol w:w="1418"/>
      </w:tblGrid>
      <w:tr w:rsidR="00467811" w:rsidRPr="00C52A54" w14:paraId="3D8BED1C" w14:textId="77777777" w:rsidTr="005F2D3A">
        <w:trPr>
          <w:trHeight w:val="841"/>
        </w:trPr>
        <w:tc>
          <w:tcPr>
            <w:tcW w:w="1770" w:type="dxa"/>
            <w:tcBorders>
              <w:top w:val="single" w:sz="8" w:space="0" w:color="A6D3FF"/>
              <w:left w:val="single" w:sz="8" w:space="0" w:color="A6D3FF"/>
              <w:bottom w:val="single" w:sz="8" w:space="0" w:color="A6D3FF"/>
              <w:right w:val="nil"/>
            </w:tcBorders>
            <w:shd w:val="clear" w:color="auto" w:fill="0070C0"/>
            <w:tcMar>
              <w:top w:w="13" w:type="dxa"/>
              <w:left w:w="13" w:type="dxa"/>
              <w:bottom w:w="0" w:type="dxa"/>
              <w:right w:w="13" w:type="dxa"/>
            </w:tcMar>
            <w:vAlign w:val="center"/>
            <w:hideMark/>
          </w:tcPr>
          <w:p w14:paraId="3F8E3B32" w14:textId="77777777" w:rsidR="00467811" w:rsidRPr="00C52A54" w:rsidRDefault="00467811">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b/>
                <w:bCs/>
                <w:color w:val="FFFFFF" w:themeColor="background1"/>
                <w:kern w:val="24"/>
                <w:sz w:val="20"/>
                <w:szCs w:val="20"/>
                <w:lang w:eastAsia="pl-PL"/>
              </w:rPr>
              <w:t>Moduł</w:t>
            </w:r>
          </w:p>
        </w:tc>
        <w:tc>
          <w:tcPr>
            <w:tcW w:w="3475" w:type="dxa"/>
            <w:tcBorders>
              <w:top w:val="single" w:sz="8" w:space="0" w:color="A6D3FF"/>
              <w:left w:val="nil"/>
              <w:bottom w:val="single" w:sz="8" w:space="0" w:color="A6D3FF"/>
              <w:right w:val="nil"/>
            </w:tcBorders>
            <w:shd w:val="clear" w:color="auto" w:fill="0070C0"/>
            <w:tcMar>
              <w:top w:w="13" w:type="dxa"/>
              <w:left w:w="13" w:type="dxa"/>
              <w:bottom w:w="0" w:type="dxa"/>
              <w:right w:w="13" w:type="dxa"/>
            </w:tcMar>
            <w:vAlign w:val="center"/>
            <w:hideMark/>
          </w:tcPr>
          <w:p w14:paraId="4E81C966" w14:textId="77777777" w:rsidR="00467811" w:rsidRPr="00C52A54" w:rsidRDefault="00467811">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b/>
                <w:bCs/>
                <w:color w:val="FFFFFF" w:themeColor="background1"/>
                <w:kern w:val="24"/>
                <w:sz w:val="20"/>
                <w:szCs w:val="20"/>
                <w:lang w:eastAsia="pl-PL"/>
              </w:rPr>
              <w:t>Działanie</w:t>
            </w:r>
          </w:p>
        </w:tc>
        <w:tc>
          <w:tcPr>
            <w:tcW w:w="2126" w:type="dxa"/>
            <w:tcBorders>
              <w:top w:val="single" w:sz="8" w:space="0" w:color="A6D3FF"/>
              <w:left w:val="nil"/>
              <w:bottom w:val="single" w:sz="8" w:space="0" w:color="A6D3FF"/>
              <w:right w:val="nil"/>
            </w:tcBorders>
            <w:shd w:val="clear" w:color="auto" w:fill="0070C0"/>
            <w:tcMar>
              <w:top w:w="13" w:type="dxa"/>
              <w:left w:w="13" w:type="dxa"/>
              <w:bottom w:w="0" w:type="dxa"/>
              <w:right w:w="13" w:type="dxa"/>
            </w:tcMar>
            <w:vAlign w:val="center"/>
            <w:hideMark/>
          </w:tcPr>
          <w:p w14:paraId="64183EE5" w14:textId="36F4B794" w:rsidR="00467811" w:rsidRPr="00C52A54" w:rsidRDefault="00467811">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b/>
                <w:bCs/>
                <w:color w:val="FFFFFF" w:themeColor="background1"/>
                <w:kern w:val="24"/>
                <w:sz w:val="20"/>
                <w:szCs w:val="20"/>
                <w:lang w:eastAsia="pl-PL"/>
              </w:rPr>
              <w:t xml:space="preserve">Liczba wniosków </w:t>
            </w:r>
            <w:r w:rsidRPr="00C52A54">
              <w:rPr>
                <w:rFonts w:eastAsia="Times New Roman" w:cs="Calibri"/>
                <w:b/>
                <w:bCs/>
                <w:color w:val="FFFFFF" w:themeColor="background1"/>
                <w:kern w:val="24"/>
                <w:sz w:val="20"/>
                <w:szCs w:val="20"/>
                <w:lang w:eastAsia="pl-PL"/>
              </w:rPr>
              <w:br/>
              <w:t>o dofinansowanie</w:t>
            </w:r>
          </w:p>
        </w:tc>
        <w:tc>
          <w:tcPr>
            <w:tcW w:w="1418" w:type="dxa"/>
            <w:tcBorders>
              <w:top w:val="single" w:sz="8" w:space="0" w:color="A6D3FF"/>
              <w:left w:val="nil"/>
              <w:bottom w:val="single" w:sz="8" w:space="0" w:color="A6D3FF"/>
              <w:right w:val="single" w:sz="8" w:space="0" w:color="A6D3FF"/>
            </w:tcBorders>
            <w:shd w:val="clear" w:color="auto" w:fill="0070C0"/>
            <w:tcMar>
              <w:top w:w="13" w:type="dxa"/>
              <w:left w:w="13" w:type="dxa"/>
              <w:bottom w:w="0" w:type="dxa"/>
              <w:right w:w="13" w:type="dxa"/>
            </w:tcMar>
            <w:vAlign w:val="center"/>
            <w:hideMark/>
          </w:tcPr>
          <w:p w14:paraId="1131C62A" w14:textId="77777777" w:rsidR="00467811" w:rsidRPr="00C52A54" w:rsidRDefault="00467811">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b/>
                <w:bCs/>
                <w:color w:val="FFFFFF" w:themeColor="background1"/>
                <w:kern w:val="24"/>
                <w:sz w:val="20"/>
                <w:szCs w:val="20"/>
                <w:lang w:eastAsia="pl-PL"/>
              </w:rPr>
              <w:t>Liczba podpisanych umów</w:t>
            </w:r>
          </w:p>
        </w:tc>
      </w:tr>
      <w:tr w:rsidR="009F73A6" w:rsidRPr="00C52A54" w14:paraId="27877D96" w14:textId="77777777" w:rsidTr="0067332A">
        <w:trPr>
          <w:trHeight w:val="346"/>
        </w:trPr>
        <w:tc>
          <w:tcPr>
            <w:tcW w:w="1770"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3C141953" w14:textId="77777777" w:rsidR="00467811" w:rsidRPr="00C52A54" w:rsidRDefault="00467811">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kern w:val="24"/>
                <w:sz w:val="20"/>
                <w:szCs w:val="20"/>
                <w:lang w:eastAsia="pl-PL"/>
              </w:rPr>
              <w:t>Cyfryzacja</w:t>
            </w: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6A1C49EF" w14:textId="65337291" w:rsidR="00467811" w:rsidRPr="000F4FCB" w:rsidRDefault="00467811">
            <w:pPr>
              <w:spacing w:after="0" w:line="269" w:lineRule="auto"/>
              <w:ind w:left="173"/>
              <w:textAlignment w:val="bottom"/>
              <w:rPr>
                <w:sz w:val="18"/>
              </w:rPr>
            </w:pPr>
            <w:r w:rsidRPr="000F4FCB">
              <w:rPr>
                <w:i/>
                <w:color w:val="000000"/>
                <w:kern w:val="24"/>
                <w:sz w:val="18"/>
              </w:rPr>
              <w:t>FENG.</w:t>
            </w:r>
            <w:r w:rsidRPr="006B04E8">
              <w:rPr>
                <w:rFonts w:eastAsia="Times New Roman" w:cs="Calibri"/>
                <w:i/>
                <w:iCs/>
                <w:color w:val="000000"/>
                <w:kern w:val="24"/>
                <w:sz w:val="18"/>
                <w:szCs w:val="18"/>
                <w:lang w:eastAsia="pl-PL"/>
              </w:rPr>
              <w:t>2</w:t>
            </w:r>
            <w:r w:rsidRPr="000F4FCB">
              <w:rPr>
                <w:i/>
                <w:color w:val="000000"/>
                <w:kern w:val="24"/>
                <w:sz w:val="18"/>
              </w:rPr>
              <w:t>.22 EDIH*</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5A4D4C49" w14:textId="77777777" w:rsidR="00467811" w:rsidRPr="000F4FCB" w:rsidRDefault="00467811">
            <w:pPr>
              <w:spacing w:after="0" w:line="269" w:lineRule="auto"/>
              <w:jc w:val="center"/>
              <w:textAlignment w:val="center"/>
              <w:rPr>
                <w:sz w:val="18"/>
              </w:rPr>
            </w:pPr>
            <w:r w:rsidRPr="000F4FCB">
              <w:rPr>
                <w:color w:val="000000"/>
                <w:kern w:val="24"/>
                <w:sz w:val="18"/>
              </w:rPr>
              <w:t xml:space="preserve">11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62746D07" w14:textId="77777777" w:rsidR="00467811" w:rsidRPr="000F4FCB" w:rsidRDefault="00467811">
            <w:pPr>
              <w:spacing w:after="0" w:line="269" w:lineRule="auto"/>
              <w:jc w:val="center"/>
              <w:textAlignment w:val="center"/>
              <w:rPr>
                <w:sz w:val="18"/>
              </w:rPr>
            </w:pPr>
            <w:r w:rsidRPr="000F4FCB">
              <w:rPr>
                <w:color w:val="000000"/>
                <w:kern w:val="24"/>
                <w:sz w:val="18"/>
              </w:rPr>
              <w:t xml:space="preserve">8 </w:t>
            </w:r>
          </w:p>
        </w:tc>
      </w:tr>
      <w:tr w:rsidR="009F73A6" w:rsidRPr="00C52A54" w14:paraId="245E94FB" w14:textId="77777777" w:rsidTr="005F2D3A">
        <w:trPr>
          <w:trHeight w:val="336"/>
        </w:trPr>
        <w:tc>
          <w:tcPr>
            <w:tcW w:w="1770" w:type="dxa"/>
            <w:vMerge/>
            <w:tcBorders>
              <w:left w:val="single" w:sz="8" w:space="0" w:color="A6D3FF"/>
            </w:tcBorders>
            <w:vAlign w:val="center"/>
          </w:tcPr>
          <w:p w14:paraId="13E9A761" w14:textId="77777777" w:rsidR="00467811" w:rsidRPr="00C52A54" w:rsidRDefault="00467811">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05C6FD72" w14:textId="01BF21A9" w:rsidR="00467811" w:rsidRPr="000F4FCB" w:rsidRDefault="00467811">
            <w:pPr>
              <w:spacing w:after="0" w:line="269" w:lineRule="auto"/>
              <w:ind w:left="173"/>
              <w:textAlignment w:val="bottom"/>
              <w:rPr>
                <w:i/>
                <w:color w:val="000000"/>
                <w:kern w:val="24"/>
                <w:sz w:val="18"/>
              </w:rPr>
            </w:pPr>
            <w:r w:rsidRPr="000F4FCB">
              <w:rPr>
                <w:i/>
                <w:color w:val="000000"/>
                <w:kern w:val="24"/>
                <w:sz w:val="18"/>
              </w:rPr>
              <w:t>FENG.</w:t>
            </w:r>
            <w:r w:rsidRPr="006B04E8">
              <w:rPr>
                <w:rFonts w:eastAsia="Times New Roman" w:cs="Calibri"/>
                <w:i/>
                <w:iCs/>
                <w:color w:val="000000"/>
                <w:kern w:val="24"/>
                <w:sz w:val="18"/>
                <w:szCs w:val="18"/>
                <w:lang w:eastAsia="pl-PL"/>
              </w:rPr>
              <w:t>2</w:t>
            </w:r>
            <w:r w:rsidRPr="000F4FCB">
              <w:rPr>
                <w:i/>
                <w:color w:val="000000"/>
                <w:kern w:val="24"/>
                <w:sz w:val="18"/>
              </w:rPr>
              <w:t>.23 TEF AI*</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3DF5C3A6" w14:textId="77777777" w:rsidR="00467811" w:rsidRPr="000F4FCB" w:rsidRDefault="00467811">
            <w:pPr>
              <w:spacing w:after="0" w:line="269" w:lineRule="auto"/>
              <w:jc w:val="center"/>
              <w:textAlignment w:val="center"/>
              <w:rPr>
                <w:color w:val="000000"/>
                <w:kern w:val="24"/>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185F8ADA" w14:textId="77777777" w:rsidR="00467811" w:rsidRPr="000F4FCB" w:rsidRDefault="00467811">
            <w:pPr>
              <w:spacing w:after="0" w:line="269" w:lineRule="auto"/>
              <w:jc w:val="center"/>
              <w:textAlignment w:val="center"/>
              <w:rPr>
                <w:color w:val="000000"/>
                <w:kern w:val="24"/>
                <w:sz w:val="18"/>
              </w:rPr>
            </w:pPr>
            <w:r w:rsidRPr="000F4FCB">
              <w:rPr>
                <w:color w:val="000000"/>
                <w:kern w:val="24"/>
                <w:sz w:val="18"/>
              </w:rPr>
              <w:t xml:space="preserve">1 </w:t>
            </w:r>
          </w:p>
        </w:tc>
      </w:tr>
      <w:tr w:rsidR="009F73A6" w:rsidRPr="00C52A54" w14:paraId="34803809" w14:textId="77777777" w:rsidTr="005F2D3A">
        <w:trPr>
          <w:trHeight w:val="336"/>
        </w:trPr>
        <w:tc>
          <w:tcPr>
            <w:tcW w:w="1770" w:type="dxa"/>
            <w:vMerge/>
            <w:tcBorders>
              <w:left w:val="single" w:sz="8" w:space="0" w:color="A6D3FF"/>
            </w:tcBorders>
            <w:vAlign w:val="center"/>
          </w:tcPr>
          <w:p w14:paraId="5B86151C" w14:textId="77777777" w:rsidR="00467811" w:rsidRPr="00C52A54" w:rsidRDefault="00467811">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41E4A84A" w14:textId="77777777" w:rsidR="00467811" w:rsidRPr="000F4FCB" w:rsidRDefault="00467811">
            <w:pPr>
              <w:spacing w:after="0" w:line="269" w:lineRule="auto"/>
              <w:ind w:left="173"/>
              <w:textAlignment w:val="bottom"/>
              <w:rPr>
                <w:i/>
                <w:color w:val="000000"/>
                <w:kern w:val="24"/>
                <w:sz w:val="18"/>
              </w:rPr>
            </w:pPr>
            <w:r w:rsidRPr="000F4FCB">
              <w:rPr>
                <w:i/>
                <w:color w:val="000000"/>
                <w:kern w:val="24"/>
                <w:sz w:val="18"/>
              </w:rPr>
              <w:t>FENG 2.21 Dig.IT Transformacja cyfrowa*</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7C1905E8" w14:textId="77777777" w:rsidR="00467811" w:rsidRPr="000F4FCB" w:rsidRDefault="00467811">
            <w:pPr>
              <w:spacing w:after="0" w:line="269" w:lineRule="auto"/>
              <w:jc w:val="center"/>
              <w:textAlignment w:val="center"/>
              <w:rPr>
                <w:color w:val="000000"/>
                <w:kern w:val="24"/>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67048C1E" w14:textId="77777777" w:rsidR="00467811" w:rsidRPr="000F4FCB" w:rsidRDefault="00467811">
            <w:pPr>
              <w:spacing w:after="0" w:line="269" w:lineRule="auto"/>
              <w:jc w:val="center"/>
              <w:textAlignment w:val="center"/>
              <w:rPr>
                <w:color w:val="000000"/>
                <w:kern w:val="24"/>
                <w:sz w:val="18"/>
              </w:rPr>
            </w:pPr>
            <w:r w:rsidRPr="000F4FCB">
              <w:rPr>
                <w:color w:val="000000"/>
                <w:kern w:val="24"/>
                <w:sz w:val="18"/>
              </w:rPr>
              <w:t xml:space="preserve">1 </w:t>
            </w:r>
          </w:p>
        </w:tc>
      </w:tr>
      <w:tr w:rsidR="00467811" w:rsidRPr="00C52A54" w14:paraId="65D113EF" w14:textId="77777777" w:rsidTr="005F2D3A">
        <w:trPr>
          <w:trHeight w:val="336"/>
        </w:trPr>
        <w:tc>
          <w:tcPr>
            <w:tcW w:w="1770" w:type="dxa"/>
            <w:vMerge/>
            <w:tcBorders>
              <w:left w:val="single" w:sz="8" w:space="0" w:color="A6D3FF"/>
            </w:tcBorders>
            <w:vAlign w:val="center"/>
            <w:hideMark/>
          </w:tcPr>
          <w:p w14:paraId="35F282A5" w14:textId="77777777" w:rsidR="00467811" w:rsidRPr="00C52A54" w:rsidRDefault="00467811">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338AB175" w14:textId="6CD61222" w:rsidR="00467811" w:rsidRPr="006B04E8" w:rsidRDefault="00467811">
            <w:pPr>
              <w:spacing w:after="0" w:line="269" w:lineRule="auto"/>
              <w:ind w:left="173"/>
              <w:textAlignment w:val="bottom"/>
              <w:rPr>
                <w:rFonts w:eastAsia="Times New Roman" w:cs="Calibri"/>
                <w:sz w:val="18"/>
                <w:szCs w:val="18"/>
                <w:lang w:eastAsia="pl-PL"/>
              </w:rPr>
            </w:pPr>
            <w:r w:rsidRPr="006B04E8">
              <w:rPr>
                <w:rFonts w:cs="Calibri"/>
                <w:i/>
                <w:iCs/>
                <w:sz w:val="18"/>
                <w:szCs w:val="18"/>
                <w:lang w:eastAsia="pl-PL"/>
              </w:rPr>
              <w:t>FENG. 2.31 Fundusz Gwarancyjny*</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6AC6B436" w14:textId="6B82A626" w:rsidR="00467811" w:rsidRPr="006B04E8" w:rsidRDefault="0067332A">
            <w:pPr>
              <w:spacing w:after="0" w:line="269" w:lineRule="auto"/>
              <w:jc w:val="center"/>
              <w:textAlignment w:val="center"/>
              <w:rPr>
                <w:rFonts w:eastAsia="Times New Roman" w:cs="Calibri"/>
                <w:sz w:val="18"/>
                <w:szCs w:val="18"/>
                <w:lang w:eastAsia="pl-PL"/>
              </w:rPr>
            </w:pPr>
            <w:r>
              <w:rPr>
                <w:rFonts w:eastAsia="Times New Roman" w:cs="Calibri"/>
                <w:sz w:val="18"/>
                <w:szCs w:val="18"/>
                <w:lang w:eastAsia="pl-PL"/>
              </w:rPr>
              <w:t>1</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63FC6C3C" w14:textId="0E2CED21" w:rsidR="00467811" w:rsidRPr="006B04E8" w:rsidRDefault="0067332A">
            <w:pPr>
              <w:spacing w:after="0" w:line="269" w:lineRule="auto"/>
              <w:jc w:val="center"/>
              <w:textAlignment w:val="center"/>
              <w:rPr>
                <w:rFonts w:eastAsia="Times New Roman" w:cs="Calibri"/>
                <w:sz w:val="18"/>
                <w:szCs w:val="18"/>
                <w:lang w:eastAsia="pl-PL"/>
              </w:rPr>
            </w:pPr>
            <w:r>
              <w:rPr>
                <w:rFonts w:eastAsia="Times New Roman" w:cs="Calibri"/>
                <w:sz w:val="18"/>
                <w:szCs w:val="18"/>
                <w:lang w:eastAsia="pl-PL"/>
              </w:rPr>
              <w:t>1</w:t>
            </w:r>
          </w:p>
        </w:tc>
      </w:tr>
      <w:tr w:rsidR="00467811" w:rsidRPr="00C52A54" w14:paraId="07B9E289" w14:textId="77777777" w:rsidTr="005F2D3A">
        <w:trPr>
          <w:trHeight w:val="372"/>
        </w:trPr>
        <w:tc>
          <w:tcPr>
            <w:tcW w:w="1770" w:type="dxa"/>
            <w:vMerge/>
            <w:tcBorders>
              <w:left w:val="single" w:sz="8" w:space="0" w:color="A6D3FF"/>
            </w:tcBorders>
            <w:vAlign w:val="center"/>
            <w:hideMark/>
          </w:tcPr>
          <w:p w14:paraId="20F6A55F" w14:textId="77777777" w:rsidR="00467811" w:rsidRPr="00C52A54" w:rsidRDefault="00467811">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3132F66B" w14:textId="77777777" w:rsidR="00467811" w:rsidRPr="006B04E8" w:rsidRDefault="00467811">
            <w:pPr>
              <w:spacing w:after="0" w:line="269" w:lineRule="auto"/>
              <w:ind w:left="173"/>
              <w:textAlignment w:val="bottom"/>
              <w:rPr>
                <w:rFonts w:eastAsia="Times New Roman" w:cs="Calibri"/>
                <w:sz w:val="18"/>
                <w:szCs w:val="18"/>
                <w:lang w:eastAsia="pl-PL"/>
              </w:rPr>
            </w:pPr>
            <w:r w:rsidRPr="006B04E8">
              <w:rPr>
                <w:rStyle w:val="cf01"/>
                <w:rFonts w:ascii="Calibri" w:hAnsi="Calibri" w:cs="Calibri"/>
                <w:i/>
                <w:iCs/>
              </w:rPr>
              <w:t>FENG 5.1 – STEP (ścieżka A i B)</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0B243699" w14:textId="0967324A" w:rsidR="00467811" w:rsidRPr="006B04E8" w:rsidRDefault="00AE2BE5">
            <w:pPr>
              <w:spacing w:after="0" w:line="269" w:lineRule="auto"/>
              <w:jc w:val="center"/>
              <w:textAlignment w:val="center"/>
              <w:rPr>
                <w:rFonts w:eastAsia="Times New Roman" w:cs="Calibri"/>
                <w:sz w:val="18"/>
                <w:szCs w:val="18"/>
                <w:lang w:eastAsia="pl-PL"/>
              </w:rPr>
            </w:pPr>
            <w:r>
              <w:rPr>
                <w:rFonts w:eastAsia="Times New Roman" w:cs="Calibri"/>
                <w:sz w:val="18"/>
                <w:szCs w:val="18"/>
                <w:lang w:eastAsia="pl-PL"/>
              </w:rPr>
              <w:t>260</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074F4940" w14:textId="5700F1E3" w:rsidR="00467811" w:rsidRPr="006B04E8" w:rsidRDefault="00AE2BE5">
            <w:pPr>
              <w:spacing w:after="0" w:line="269" w:lineRule="auto"/>
              <w:jc w:val="center"/>
              <w:textAlignment w:val="center"/>
              <w:rPr>
                <w:rFonts w:eastAsia="Times New Roman" w:cs="Calibri"/>
                <w:sz w:val="18"/>
                <w:szCs w:val="18"/>
                <w:lang w:eastAsia="pl-PL"/>
              </w:rPr>
            </w:pPr>
            <w:r>
              <w:rPr>
                <w:rFonts w:eastAsia="Times New Roman" w:cs="Calibri"/>
                <w:sz w:val="18"/>
                <w:szCs w:val="18"/>
                <w:lang w:eastAsia="pl-PL"/>
              </w:rPr>
              <w:t>4</w:t>
            </w:r>
          </w:p>
        </w:tc>
      </w:tr>
      <w:tr w:rsidR="00467811" w:rsidRPr="00C52A54" w14:paraId="615541EE" w14:textId="77777777">
        <w:trPr>
          <w:trHeight w:val="336"/>
        </w:trPr>
        <w:tc>
          <w:tcPr>
            <w:tcW w:w="1770"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013463C9" w14:textId="77777777" w:rsidR="00467811" w:rsidRPr="00C52A54" w:rsidRDefault="00467811">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kern w:val="24"/>
                <w:sz w:val="20"/>
                <w:szCs w:val="20"/>
                <w:lang w:eastAsia="pl-PL"/>
              </w:rPr>
              <w:t>Zazielenianie</w:t>
            </w: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51E4CA78" w14:textId="1C7B02F9" w:rsidR="00467811" w:rsidRPr="000F4FCB" w:rsidRDefault="00467811">
            <w:pPr>
              <w:spacing w:after="0" w:line="269" w:lineRule="auto"/>
              <w:ind w:left="173"/>
              <w:textAlignment w:val="bottom"/>
              <w:rPr>
                <w:sz w:val="18"/>
              </w:rPr>
            </w:pPr>
            <w:r w:rsidRPr="000F4FCB">
              <w:rPr>
                <w:i/>
                <w:color w:val="000000"/>
                <w:kern w:val="24"/>
                <w:sz w:val="18"/>
              </w:rPr>
              <w:t>FENG.</w:t>
            </w:r>
            <w:r w:rsidRPr="006B04E8">
              <w:rPr>
                <w:rFonts w:eastAsia="Times New Roman" w:cs="Calibri"/>
                <w:i/>
                <w:iCs/>
                <w:color w:val="000000"/>
                <w:kern w:val="24"/>
                <w:sz w:val="18"/>
                <w:szCs w:val="18"/>
                <w:lang w:eastAsia="pl-PL"/>
              </w:rPr>
              <w:t>3</w:t>
            </w:r>
            <w:r w:rsidRPr="000F4FCB">
              <w:rPr>
                <w:i/>
                <w:color w:val="000000"/>
                <w:kern w:val="24"/>
                <w:sz w:val="18"/>
              </w:rPr>
              <w:t>.01 Kredyt Ekologiczny</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51383D21" w14:textId="362DD53D" w:rsidR="00467811" w:rsidRPr="000F4FCB" w:rsidRDefault="00AE2BE5">
            <w:pPr>
              <w:spacing w:after="0" w:line="269" w:lineRule="auto"/>
              <w:jc w:val="center"/>
              <w:textAlignment w:val="center"/>
              <w:rPr>
                <w:sz w:val="18"/>
              </w:rPr>
            </w:pPr>
            <w:r>
              <w:rPr>
                <w:rFonts w:eastAsia="Times New Roman" w:cs="Calibri"/>
                <w:color w:val="000000"/>
                <w:kern w:val="24"/>
                <w:sz w:val="18"/>
                <w:szCs w:val="18"/>
                <w:lang w:eastAsia="pl-PL"/>
              </w:rPr>
              <w:t>2 353</w:t>
            </w:r>
            <w:r w:rsidR="00467811" w:rsidRPr="000F4FCB">
              <w:rPr>
                <w:color w:val="000000"/>
                <w:kern w:val="24"/>
                <w:sz w:val="18"/>
              </w:rPr>
              <w:t xml:space="preserve">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758DF0A1" w14:textId="175A5A48" w:rsidR="00467811" w:rsidRPr="000F4FCB" w:rsidRDefault="00AE2BE5">
            <w:pPr>
              <w:spacing w:after="0" w:line="269" w:lineRule="auto"/>
              <w:jc w:val="center"/>
              <w:textAlignment w:val="center"/>
              <w:rPr>
                <w:sz w:val="18"/>
              </w:rPr>
            </w:pPr>
            <w:r>
              <w:rPr>
                <w:rFonts w:eastAsia="Times New Roman" w:cs="Calibri"/>
                <w:color w:val="000000"/>
                <w:kern w:val="24"/>
                <w:sz w:val="18"/>
                <w:szCs w:val="18"/>
                <w:lang w:eastAsia="pl-PL"/>
              </w:rPr>
              <w:t>373</w:t>
            </w:r>
          </w:p>
        </w:tc>
      </w:tr>
      <w:tr w:rsidR="009F73A6" w:rsidRPr="00C52A54" w14:paraId="51858140" w14:textId="77777777" w:rsidTr="005F2D3A">
        <w:trPr>
          <w:trHeight w:val="336"/>
        </w:trPr>
        <w:tc>
          <w:tcPr>
            <w:tcW w:w="1770" w:type="dxa"/>
            <w:vMerge/>
            <w:tcBorders>
              <w:left w:val="single" w:sz="8" w:space="0" w:color="A6D3FF"/>
            </w:tcBorders>
            <w:vAlign w:val="center"/>
            <w:hideMark/>
          </w:tcPr>
          <w:p w14:paraId="508160EA" w14:textId="77777777" w:rsidR="00467811" w:rsidRPr="00C52A54" w:rsidRDefault="00467811">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0E6FD963" w14:textId="00463CD3" w:rsidR="00467811" w:rsidRPr="000F4FCB" w:rsidRDefault="00467811">
            <w:pPr>
              <w:spacing w:after="0" w:line="269" w:lineRule="auto"/>
              <w:ind w:left="173"/>
              <w:textAlignment w:val="bottom"/>
              <w:rPr>
                <w:sz w:val="18"/>
              </w:rPr>
            </w:pPr>
            <w:r w:rsidRPr="000F4FCB">
              <w:rPr>
                <w:i/>
                <w:color w:val="000000"/>
                <w:kern w:val="24"/>
                <w:sz w:val="18"/>
              </w:rPr>
              <w:t>FENG.</w:t>
            </w:r>
            <w:r w:rsidRPr="006B04E8">
              <w:rPr>
                <w:rFonts w:eastAsia="Times New Roman" w:cs="Calibri"/>
                <w:i/>
                <w:iCs/>
                <w:color w:val="000000"/>
                <w:kern w:val="24"/>
                <w:sz w:val="18"/>
                <w:szCs w:val="18"/>
                <w:lang w:eastAsia="pl-PL"/>
              </w:rPr>
              <w:t>3</w:t>
            </w:r>
            <w:r w:rsidRPr="000F4FCB">
              <w:rPr>
                <w:i/>
                <w:color w:val="000000"/>
                <w:kern w:val="24"/>
                <w:sz w:val="18"/>
              </w:rPr>
              <w:t>.02 Zielony Fundusz Gwarancyjny*</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73F35F69" w14:textId="77777777" w:rsidR="00467811" w:rsidRPr="000F4FCB" w:rsidRDefault="00467811">
            <w:pPr>
              <w:spacing w:after="0" w:line="269" w:lineRule="auto"/>
              <w:jc w:val="center"/>
              <w:textAlignment w:val="center"/>
              <w:rPr>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5AA0450A" w14:textId="77777777" w:rsidR="00467811" w:rsidRPr="000F4FCB" w:rsidRDefault="00467811">
            <w:pPr>
              <w:spacing w:after="0" w:line="269" w:lineRule="auto"/>
              <w:jc w:val="center"/>
              <w:textAlignment w:val="center"/>
              <w:rPr>
                <w:sz w:val="18"/>
              </w:rPr>
            </w:pPr>
            <w:r w:rsidRPr="000F4FCB">
              <w:rPr>
                <w:color w:val="000000"/>
                <w:kern w:val="24"/>
                <w:sz w:val="18"/>
              </w:rPr>
              <w:t xml:space="preserve">1 </w:t>
            </w:r>
          </w:p>
        </w:tc>
      </w:tr>
      <w:tr w:rsidR="009F73A6" w:rsidRPr="00C52A54" w14:paraId="6F58AE85" w14:textId="77777777" w:rsidTr="005F2D3A">
        <w:trPr>
          <w:trHeight w:val="372"/>
        </w:trPr>
        <w:tc>
          <w:tcPr>
            <w:tcW w:w="1770" w:type="dxa"/>
            <w:vMerge/>
            <w:tcBorders>
              <w:left w:val="single" w:sz="8" w:space="0" w:color="A6D3FF"/>
            </w:tcBorders>
            <w:vAlign w:val="center"/>
            <w:hideMark/>
          </w:tcPr>
          <w:p w14:paraId="6DDDF884" w14:textId="77777777" w:rsidR="00E1297F" w:rsidRPr="00C52A54" w:rsidRDefault="00E1297F" w:rsidP="00E1297F">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7793D523" w14:textId="219814C4" w:rsidR="00E1297F" w:rsidRPr="000F4FCB" w:rsidRDefault="00E1297F" w:rsidP="00E1297F">
            <w:pPr>
              <w:spacing w:after="0" w:line="269" w:lineRule="auto"/>
              <w:ind w:left="173"/>
              <w:textAlignment w:val="bottom"/>
              <w:rPr>
                <w:sz w:val="18"/>
              </w:rPr>
            </w:pPr>
            <w:r w:rsidRPr="000F4FCB">
              <w:rPr>
                <w:rStyle w:val="cf01"/>
                <w:rFonts w:ascii="Calibri" w:hAnsi="Calibri"/>
              </w:rPr>
              <w:t xml:space="preserve">FENG </w:t>
            </w:r>
            <w:r w:rsidRPr="006B04E8">
              <w:rPr>
                <w:rStyle w:val="cf01"/>
                <w:rFonts w:ascii="Calibri" w:hAnsi="Calibri" w:cs="Calibri"/>
                <w:i/>
                <w:iCs/>
              </w:rPr>
              <w:t>5.1 – STEP (ścieżka A i B)</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7D64A336" w14:textId="626159D3" w:rsidR="00E1297F" w:rsidRPr="000F4FCB" w:rsidRDefault="00E1297F" w:rsidP="00E1297F">
            <w:pPr>
              <w:spacing w:after="0" w:line="269" w:lineRule="auto"/>
              <w:jc w:val="center"/>
              <w:textAlignment w:val="center"/>
              <w:rPr>
                <w:sz w:val="18"/>
              </w:rPr>
            </w:pPr>
            <w:r>
              <w:rPr>
                <w:rFonts w:eastAsia="Times New Roman" w:cs="Calibri"/>
                <w:sz w:val="18"/>
                <w:szCs w:val="18"/>
                <w:lang w:eastAsia="pl-PL"/>
              </w:rPr>
              <w:t>260</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18D6466E" w14:textId="4BBFEBD6" w:rsidR="00E1297F" w:rsidRPr="000F4FCB" w:rsidRDefault="00E1297F" w:rsidP="00E1297F">
            <w:pPr>
              <w:spacing w:after="0" w:line="269" w:lineRule="auto"/>
              <w:jc w:val="center"/>
              <w:textAlignment w:val="center"/>
              <w:rPr>
                <w:sz w:val="18"/>
              </w:rPr>
            </w:pPr>
            <w:r>
              <w:rPr>
                <w:rFonts w:eastAsia="Times New Roman" w:cs="Calibri"/>
                <w:sz w:val="18"/>
                <w:szCs w:val="18"/>
                <w:lang w:eastAsia="pl-PL"/>
              </w:rPr>
              <w:t>4</w:t>
            </w:r>
          </w:p>
        </w:tc>
      </w:tr>
      <w:tr w:rsidR="00E1297F" w:rsidRPr="00C52A54" w14:paraId="79D02CC3" w14:textId="77777777">
        <w:trPr>
          <w:trHeight w:val="336"/>
        </w:trPr>
        <w:tc>
          <w:tcPr>
            <w:tcW w:w="1770"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382C05E0" w14:textId="77777777" w:rsidR="00E1297F" w:rsidRPr="00C52A54" w:rsidRDefault="00E1297F" w:rsidP="00E1297F">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kern w:val="24"/>
                <w:sz w:val="20"/>
                <w:szCs w:val="20"/>
                <w:lang w:eastAsia="pl-PL"/>
              </w:rPr>
              <w:t>Kompetencje</w:t>
            </w: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0BEA2909" w14:textId="1CC75812" w:rsidR="00E1297F" w:rsidRPr="000F4FCB" w:rsidRDefault="00E1297F" w:rsidP="00E1297F">
            <w:pPr>
              <w:spacing w:after="0" w:line="269" w:lineRule="auto"/>
              <w:ind w:left="173"/>
              <w:textAlignment w:val="bottom"/>
              <w:rPr>
                <w:sz w:val="18"/>
              </w:rPr>
            </w:pPr>
            <w:r w:rsidRPr="000F4FCB">
              <w:rPr>
                <w:i/>
                <w:color w:val="000000"/>
                <w:kern w:val="24"/>
                <w:sz w:val="18"/>
              </w:rPr>
              <w:t>FENG</w:t>
            </w:r>
            <w:r w:rsidR="0049050F" w:rsidRPr="000F4FCB">
              <w:rPr>
                <w:i/>
                <w:color w:val="000000"/>
                <w:kern w:val="24"/>
                <w:sz w:val="18"/>
              </w:rPr>
              <w:t xml:space="preserve"> </w:t>
            </w:r>
            <w:r w:rsidRPr="006B04E8">
              <w:rPr>
                <w:rFonts w:eastAsia="Times New Roman" w:cs="Calibri"/>
                <w:i/>
                <w:iCs/>
                <w:color w:val="000000"/>
                <w:kern w:val="24"/>
                <w:sz w:val="18"/>
                <w:szCs w:val="18"/>
                <w:lang w:eastAsia="pl-PL"/>
              </w:rPr>
              <w:t>2.6</w:t>
            </w:r>
            <w:r w:rsidRPr="000F4FCB">
              <w:rPr>
                <w:i/>
                <w:color w:val="000000"/>
                <w:kern w:val="24"/>
                <w:sz w:val="18"/>
              </w:rPr>
              <w:t xml:space="preserve"> PRIME*</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3134FCC3"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58D18B0C"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r>
      <w:tr w:rsidR="009F73A6" w:rsidRPr="00C52A54" w14:paraId="4DAE8EF9" w14:textId="77777777" w:rsidTr="005F2D3A">
        <w:trPr>
          <w:trHeight w:val="336"/>
        </w:trPr>
        <w:tc>
          <w:tcPr>
            <w:tcW w:w="1770" w:type="dxa"/>
            <w:vMerge/>
            <w:tcBorders>
              <w:left w:val="single" w:sz="8" w:space="0" w:color="A6D3FF"/>
            </w:tcBorders>
            <w:vAlign w:val="center"/>
            <w:hideMark/>
          </w:tcPr>
          <w:p w14:paraId="42523A23" w14:textId="77777777" w:rsidR="00E1297F" w:rsidRPr="00C52A54" w:rsidRDefault="00E1297F" w:rsidP="00E1297F">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678D2FF2" w14:textId="268A7086" w:rsidR="00E1297F" w:rsidRPr="000F4FCB" w:rsidRDefault="00E1297F" w:rsidP="00E1297F">
            <w:pPr>
              <w:spacing w:after="0" w:line="269" w:lineRule="auto"/>
              <w:ind w:left="173"/>
              <w:textAlignment w:val="bottom"/>
              <w:rPr>
                <w:sz w:val="18"/>
              </w:rPr>
            </w:pPr>
            <w:r w:rsidRPr="000F4FCB">
              <w:rPr>
                <w:i/>
                <w:color w:val="000000"/>
                <w:kern w:val="24"/>
                <w:sz w:val="18"/>
              </w:rPr>
              <w:t>FENG</w:t>
            </w:r>
            <w:r w:rsidR="0049050F">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w:t>
            </w:r>
            <w:r w:rsidRPr="000F4FCB">
              <w:rPr>
                <w:i/>
                <w:color w:val="000000"/>
                <w:kern w:val="24"/>
                <w:sz w:val="18"/>
              </w:rPr>
              <w:t>.19 Innovation Coach*</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2E7551F3"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65D5947E"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r>
      <w:tr w:rsidR="009F73A6" w:rsidRPr="00C52A54" w14:paraId="0138F92D" w14:textId="77777777" w:rsidTr="005F2D3A">
        <w:trPr>
          <w:trHeight w:val="336"/>
        </w:trPr>
        <w:tc>
          <w:tcPr>
            <w:tcW w:w="1770" w:type="dxa"/>
            <w:vMerge/>
            <w:tcBorders>
              <w:left w:val="single" w:sz="8" w:space="0" w:color="A6D3FF"/>
            </w:tcBorders>
            <w:vAlign w:val="center"/>
            <w:hideMark/>
          </w:tcPr>
          <w:p w14:paraId="3CAFC132" w14:textId="77777777" w:rsidR="00E1297F" w:rsidRPr="00C52A54" w:rsidRDefault="00E1297F" w:rsidP="00E1297F">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3D9373BB" w14:textId="280B912F" w:rsidR="00E1297F" w:rsidRPr="000F4FCB" w:rsidRDefault="00E1297F" w:rsidP="00E1297F">
            <w:pPr>
              <w:spacing w:after="0" w:line="269" w:lineRule="auto"/>
              <w:ind w:left="173"/>
              <w:textAlignment w:val="bottom"/>
              <w:rPr>
                <w:sz w:val="18"/>
              </w:rPr>
            </w:pPr>
            <w:r w:rsidRPr="000F4FCB">
              <w:rPr>
                <w:i/>
                <w:color w:val="000000"/>
                <w:kern w:val="24"/>
                <w:sz w:val="18"/>
              </w:rPr>
              <w:t>FENG</w:t>
            </w:r>
            <w:r w:rsidR="0049050F" w:rsidRPr="000F4FCB">
              <w:rPr>
                <w:i/>
                <w:color w:val="000000"/>
                <w:kern w:val="24"/>
                <w:sz w:val="18"/>
              </w:rPr>
              <w:t xml:space="preserve"> </w:t>
            </w:r>
            <w:r w:rsidRPr="006B04E8">
              <w:rPr>
                <w:rFonts w:eastAsia="Times New Roman" w:cs="Calibri"/>
                <w:i/>
                <w:iCs/>
                <w:color w:val="000000"/>
                <w:kern w:val="24"/>
                <w:sz w:val="18"/>
                <w:szCs w:val="18"/>
                <w:lang w:eastAsia="pl-PL"/>
              </w:rPr>
              <w:t>2.5</w:t>
            </w:r>
            <w:r w:rsidRPr="000F4FCB">
              <w:rPr>
                <w:i/>
                <w:color w:val="000000"/>
                <w:kern w:val="24"/>
                <w:sz w:val="18"/>
              </w:rPr>
              <w:t xml:space="preserve"> Science4Business*</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5CCB9B3B"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0A0F1F85"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r>
      <w:tr w:rsidR="00E1297F" w:rsidRPr="00C52A54" w14:paraId="679924D6" w14:textId="77777777">
        <w:trPr>
          <w:trHeight w:val="336"/>
        </w:trPr>
        <w:tc>
          <w:tcPr>
            <w:tcW w:w="1770" w:type="dxa"/>
            <w:vMerge w:val="restart"/>
            <w:tcBorders>
              <w:top w:val="single" w:sz="8" w:space="0" w:color="A6D3FF"/>
              <w:left w:val="single" w:sz="8" w:space="0" w:color="A6D3FF"/>
              <w:bottom w:val="single" w:sz="8" w:space="0" w:color="A6D3FF"/>
              <w:right w:val="nil"/>
            </w:tcBorders>
            <w:tcMar>
              <w:top w:w="63" w:type="dxa"/>
              <w:left w:w="125" w:type="dxa"/>
              <w:bottom w:w="63" w:type="dxa"/>
              <w:right w:w="125" w:type="dxa"/>
            </w:tcMar>
            <w:vAlign w:val="center"/>
            <w:hideMark/>
          </w:tcPr>
          <w:p w14:paraId="01BBEE3F" w14:textId="77777777" w:rsidR="00E1297F" w:rsidRPr="00C52A54" w:rsidRDefault="00E1297F" w:rsidP="00E1297F">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kern w:val="24"/>
                <w:sz w:val="20"/>
                <w:szCs w:val="20"/>
                <w:lang w:eastAsia="pl-PL"/>
              </w:rPr>
              <w:t xml:space="preserve">Horyzontalne </w:t>
            </w:r>
          </w:p>
          <w:p w14:paraId="21AF9186" w14:textId="77777777" w:rsidR="00E1297F" w:rsidRPr="00C52A54" w:rsidRDefault="00E1297F" w:rsidP="00E1297F">
            <w:pPr>
              <w:spacing w:after="0" w:line="269" w:lineRule="auto"/>
              <w:jc w:val="center"/>
              <w:textAlignment w:val="bottom"/>
              <w:rPr>
                <w:rFonts w:ascii="Arial" w:eastAsia="Times New Roman" w:hAnsi="Arial" w:cs="Arial"/>
                <w:sz w:val="36"/>
                <w:szCs w:val="36"/>
                <w:lang w:eastAsia="pl-PL"/>
              </w:rPr>
            </w:pPr>
            <w:r w:rsidRPr="00C52A54">
              <w:rPr>
                <w:rFonts w:eastAsia="Times New Roman" w:cs="Calibri"/>
                <w:kern w:val="24"/>
                <w:sz w:val="18"/>
                <w:szCs w:val="18"/>
                <w:lang w:eastAsia="pl-PL"/>
              </w:rPr>
              <w:br/>
            </w:r>
            <w:r w:rsidRPr="00C52A54">
              <w:rPr>
                <w:rFonts w:eastAsia="Times New Roman" w:cs="Calibri"/>
                <w:i/>
                <w:iCs/>
                <w:kern w:val="24"/>
                <w:sz w:val="14"/>
                <w:szCs w:val="14"/>
                <w:lang w:eastAsia="pl-PL"/>
              </w:rPr>
              <w:t xml:space="preserve">(łączy działania </w:t>
            </w:r>
            <w:r w:rsidRPr="00C52A54">
              <w:rPr>
                <w:rFonts w:eastAsia="Times New Roman" w:cs="Calibri"/>
                <w:i/>
                <w:iCs/>
                <w:kern w:val="24"/>
                <w:sz w:val="14"/>
                <w:szCs w:val="14"/>
                <w:lang w:eastAsia="pl-PL"/>
              </w:rPr>
              <w:br/>
              <w:t>w zakresie więcej niż jednego modułu)</w:t>
            </w: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676E8E37" w14:textId="5ECD7D02" w:rsidR="00E1297F" w:rsidRPr="000F4FCB" w:rsidRDefault="00E1297F" w:rsidP="00E1297F">
            <w:pPr>
              <w:spacing w:after="0" w:line="269" w:lineRule="auto"/>
              <w:ind w:left="173"/>
              <w:textAlignment w:val="bottom"/>
              <w:rPr>
                <w:sz w:val="18"/>
              </w:rPr>
            </w:pPr>
            <w:r w:rsidRPr="006B04E8">
              <w:rPr>
                <w:rFonts w:eastAsia="Times New Roman" w:cs="Calibri"/>
                <w:i/>
                <w:iCs/>
                <w:color w:val="000000"/>
                <w:kern w:val="24"/>
                <w:sz w:val="18"/>
                <w:szCs w:val="18"/>
                <w:lang w:eastAsia="pl-PL"/>
              </w:rPr>
              <w:t>FENG</w:t>
            </w:r>
            <w:r w:rsidR="00CB629C">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1.1 SMART</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1752BEF2" w14:textId="0C4193C4" w:rsidR="00E1297F" w:rsidRPr="000F4FCB" w:rsidRDefault="00E1297F" w:rsidP="00E1297F">
            <w:pPr>
              <w:spacing w:after="0" w:line="269" w:lineRule="auto"/>
              <w:jc w:val="center"/>
              <w:textAlignment w:val="center"/>
              <w:rPr>
                <w:sz w:val="18"/>
              </w:rPr>
            </w:pPr>
            <w:r w:rsidRPr="006B04E8">
              <w:rPr>
                <w:rFonts w:eastAsia="Times New Roman" w:cs="Calibri"/>
                <w:color w:val="000000"/>
                <w:kern w:val="24"/>
                <w:sz w:val="18"/>
                <w:szCs w:val="18"/>
                <w:lang w:eastAsia="pl-PL"/>
              </w:rPr>
              <w:t>8 4</w:t>
            </w:r>
            <w:r w:rsidR="00CB629C">
              <w:rPr>
                <w:rFonts w:eastAsia="Times New Roman" w:cs="Calibri"/>
                <w:color w:val="000000"/>
                <w:kern w:val="24"/>
                <w:sz w:val="18"/>
                <w:szCs w:val="18"/>
                <w:lang w:eastAsia="pl-PL"/>
              </w:rPr>
              <w:t>91</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5C73F55F" w14:textId="4ACE781B" w:rsidR="00E1297F" w:rsidRPr="000F4FCB" w:rsidRDefault="00CB629C" w:rsidP="00E1297F">
            <w:pPr>
              <w:spacing w:after="0" w:line="269" w:lineRule="auto"/>
              <w:jc w:val="center"/>
              <w:textAlignment w:val="center"/>
              <w:rPr>
                <w:sz w:val="18"/>
              </w:rPr>
            </w:pPr>
            <w:r>
              <w:rPr>
                <w:rFonts w:eastAsia="Times New Roman" w:cs="Calibri"/>
                <w:color w:val="000000"/>
                <w:kern w:val="24"/>
                <w:sz w:val="18"/>
                <w:szCs w:val="18"/>
                <w:lang w:eastAsia="pl-PL"/>
              </w:rPr>
              <w:t>753</w:t>
            </w:r>
          </w:p>
        </w:tc>
      </w:tr>
      <w:tr w:rsidR="009F73A6" w:rsidRPr="00C52A54" w14:paraId="4299003F" w14:textId="77777777" w:rsidTr="005F2D3A">
        <w:trPr>
          <w:trHeight w:val="336"/>
        </w:trPr>
        <w:tc>
          <w:tcPr>
            <w:tcW w:w="1770" w:type="dxa"/>
            <w:vMerge/>
            <w:tcBorders>
              <w:left w:val="single" w:sz="8" w:space="0" w:color="A6D3FF"/>
            </w:tcBorders>
            <w:vAlign w:val="center"/>
            <w:hideMark/>
          </w:tcPr>
          <w:p w14:paraId="79271216" w14:textId="77777777" w:rsidR="00E1297F" w:rsidRPr="00C52A54" w:rsidRDefault="00E1297F" w:rsidP="00E1297F">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6AEDC8DB" w14:textId="6DE27C99" w:rsidR="00E1297F" w:rsidRPr="000F4FCB" w:rsidRDefault="00E1297F" w:rsidP="00E1297F">
            <w:pPr>
              <w:spacing w:after="0" w:line="269" w:lineRule="auto"/>
              <w:ind w:left="173"/>
              <w:textAlignment w:val="bottom"/>
              <w:rPr>
                <w:sz w:val="18"/>
              </w:rPr>
            </w:pPr>
            <w:r w:rsidRPr="000F4FCB">
              <w:rPr>
                <w:i/>
                <w:color w:val="000000"/>
                <w:kern w:val="24"/>
                <w:sz w:val="18"/>
              </w:rPr>
              <w:t>FENG</w:t>
            </w:r>
            <w:r w:rsidR="00FA246A" w:rsidRPr="000F4FCB">
              <w:rPr>
                <w:i/>
                <w:color w:val="000000"/>
                <w:kern w:val="24"/>
                <w:sz w:val="18"/>
              </w:rPr>
              <w:t xml:space="preserve"> </w:t>
            </w:r>
            <w:r w:rsidRPr="006B04E8">
              <w:rPr>
                <w:rFonts w:eastAsia="Times New Roman" w:cs="Calibri"/>
                <w:i/>
                <w:iCs/>
                <w:color w:val="000000"/>
                <w:kern w:val="24"/>
                <w:sz w:val="18"/>
                <w:szCs w:val="18"/>
                <w:lang w:eastAsia="pl-PL"/>
              </w:rPr>
              <w:t>1.2</w:t>
            </w:r>
            <w:r w:rsidRPr="000F4FCB">
              <w:rPr>
                <w:i/>
                <w:color w:val="000000"/>
                <w:kern w:val="24"/>
                <w:sz w:val="18"/>
              </w:rPr>
              <w:t xml:space="preserve"> Fundusz Transformacji Cyfrowej </w:t>
            </w:r>
            <w:r w:rsidRPr="000F4FCB">
              <w:rPr>
                <w:i/>
                <w:color w:val="000000"/>
                <w:kern w:val="24"/>
                <w:sz w:val="18"/>
              </w:rPr>
              <w:br/>
              <w:t>i Przyjaznej dla Środowiska***</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3F3F64EE" w14:textId="77777777" w:rsidR="00E1297F" w:rsidRPr="000F4FCB" w:rsidRDefault="00E1297F" w:rsidP="00E1297F">
            <w:pPr>
              <w:spacing w:after="0" w:line="269" w:lineRule="auto"/>
              <w:jc w:val="center"/>
              <w:textAlignment w:val="center"/>
              <w:rPr>
                <w:sz w:val="18"/>
              </w:rPr>
            </w:pPr>
            <w:r w:rsidRPr="000F4FCB">
              <w:rPr>
                <w:color w:val="000000"/>
                <w:kern w:val="24"/>
                <w:sz w:val="18"/>
              </w:rPr>
              <w:t xml:space="preserve">1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7E0FE389" w14:textId="24D2DCCA" w:rsidR="00E1297F" w:rsidRPr="000F4FCB" w:rsidRDefault="00FA246A" w:rsidP="00E1297F">
            <w:pPr>
              <w:spacing w:after="0" w:line="269" w:lineRule="auto"/>
              <w:jc w:val="center"/>
              <w:textAlignment w:val="center"/>
              <w:rPr>
                <w:sz w:val="18"/>
              </w:rPr>
            </w:pPr>
            <w:r>
              <w:rPr>
                <w:rFonts w:eastAsia="Times New Roman" w:cs="Calibri"/>
                <w:color w:val="000000"/>
                <w:kern w:val="24"/>
                <w:sz w:val="18"/>
                <w:szCs w:val="18"/>
                <w:lang w:eastAsia="pl-PL"/>
              </w:rPr>
              <w:t>1</w:t>
            </w:r>
          </w:p>
        </w:tc>
      </w:tr>
      <w:tr w:rsidR="00E1297F" w:rsidRPr="00C52A54" w14:paraId="38B9C73B" w14:textId="77777777" w:rsidTr="005F2D3A">
        <w:trPr>
          <w:trHeight w:val="336"/>
        </w:trPr>
        <w:tc>
          <w:tcPr>
            <w:tcW w:w="1770" w:type="dxa"/>
            <w:vMerge/>
            <w:tcBorders>
              <w:left w:val="single" w:sz="8" w:space="0" w:color="A6D3FF"/>
            </w:tcBorders>
            <w:vAlign w:val="center"/>
          </w:tcPr>
          <w:p w14:paraId="02AB45EF" w14:textId="77777777" w:rsidR="00E1297F" w:rsidRPr="00C52A54" w:rsidRDefault="00E1297F" w:rsidP="00E1297F">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7FA69B84" w14:textId="24344985" w:rsidR="00E1297F" w:rsidRPr="006B04E8" w:rsidRDefault="00E1297F" w:rsidP="00E1297F">
            <w:pPr>
              <w:spacing w:after="0" w:line="269" w:lineRule="auto"/>
              <w:ind w:left="173"/>
              <w:textAlignment w:val="bottom"/>
              <w:rPr>
                <w:rFonts w:eastAsia="Times New Roman" w:cs="Calibri"/>
                <w:i/>
                <w:iCs/>
                <w:color w:val="000000"/>
                <w:kern w:val="24"/>
                <w:sz w:val="18"/>
                <w:szCs w:val="18"/>
                <w:lang w:eastAsia="pl-PL"/>
              </w:rPr>
            </w:pPr>
            <w:r w:rsidRPr="006B04E8">
              <w:rPr>
                <w:rFonts w:eastAsia="Times New Roman" w:cs="Calibri"/>
                <w:i/>
                <w:iCs/>
                <w:color w:val="000000"/>
                <w:kern w:val="24"/>
                <w:sz w:val="18"/>
                <w:szCs w:val="18"/>
                <w:lang w:eastAsia="pl-PL"/>
              </w:rPr>
              <w:t>FENG</w:t>
            </w:r>
            <w:r w:rsidR="00FA246A">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2.17 Rozwój oferty klastrów dla firm</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35A911EA" w14:textId="77777777" w:rsidR="00E1297F" w:rsidRPr="006B04E8" w:rsidRDefault="00E1297F" w:rsidP="00E1297F">
            <w:pPr>
              <w:spacing w:after="0" w:line="269" w:lineRule="auto"/>
              <w:jc w:val="center"/>
              <w:textAlignment w:val="center"/>
              <w:rPr>
                <w:rFonts w:eastAsia="Times New Roman" w:cs="Calibri"/>
                <w:color w:val="000000"/>
                <w:kern w:val="24"/>
                <w:sz w:val="18"/>
                <w:szCs w:val="18"/>
                <w:lang w:eastAsia="pl-PL"/>
              </w:rPr>
            </w:pPr>
            <w:r w:rsidRPr="006B04E8">
              <w:rPr>
                <w:rFonts w:eastAsia="Times New Roman" w:cs="Calibri"/>
                <w:color w:val="000000"/>
                <w:kern w:val="24"/>
                <w:sz w:val="18"/>
                <w:szCs w:val="18"/>
                <w:lang w:eastAsia="pl-PL"/>
              </w:rPr>
              <w:t xml:space="preserve">33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32210B43" w14:textId="4E480F9D" w:rsidR="00E1297F" w:rsidRPr="006B04E8" w:rsidRDefault="00E1297F" w:rsidP="00E1297F">
            <w:pPr>
              <w:spacing w:after="0" w:line="269" w:lineRule="auto"/>
              <w:jc w:val="center"/>
              <w:textAlignment w:val="center"/>
              <w:rPr>
                <w:rFonts w:eastAsia="Times New Roman" w:cs="Calibri"/>
                <w:color w:val="000000"/>
                <w:kern w:val="24"/>
                <w:sz w:val="18"/>
                <w:szCs w:val="18"/>
                <w:lang w:eastAsia="pl-PL"/>
              </w:rPr>
            </w:pPr>
            <w:r w:rsidRPr="006B04E8">
              <w:rPr>
                <w:rFonts w:eastAsia="Times New Roman" w:cs="Calibri"/>
                <w:color w:val="000000"/>
                <w:kern w:val="24"/>
                <w:sz w:val="18"/>
                <w:szCs w:val="18"/>
                <w:lang w:eastAsia="pl-PL"/>
              </w:rPr>
              <w:t>1</w:t>
            </w:r>
            <w:r w:rsidR="00FA246A">
              <w:rPr>
                <w:rFonts w:eastAsia="Times New Roman" w:cs="Calibri"/>
                <w:color w:val="000000"/>
                <w:kern w:val="24"/>
                <w:sz w:val="18"/>
                <w:szCs w:val="18"/>
                <w:lang w:eastAsia="pl-PL"/>
              </w:rPr>
              <w:t>2</w:t>
            </w:r>
            <w:r w:rsidRPr="006B04E8">
              <w:rPr>
                <w:rFonts w:eastAsia="Times New Roman" w:cs="Calibri"/>
                <w:color w:val="000000"/>
                <w:kern w:val="24"/>
                <w:sz w:val="18"/>
                <w:szCs w:val="18"/>
                <w:lang w:eastAsia="pl-PL"/>
              </w:rPr>
              <w:t xml:space="preserve"> </w:t>
            </w:r>
          </w:p>
        </w:tc>
      </w:tr>
      <w:tr w:rsidR="00E1297F" w:rsidRPr="00C52A54" w14:paraId="7E8D927C" w14:textId="77777777" w:rsidTr="005F2D3A">
        <w:trPr>
          <w:trHeight w:val="336"/>
        </w:trPr>
        <w:tc>
          <w:tcPr>
            <w:tcW w:w="1770" w:type="dxa"/>
            <w:vMerge/>
            <w:tcBorders>
              <w:left w:val="single" w:sz="8" w:space="0" w:color="A6D3FF"/>
            </w:tcBorders>
            <w:vAlign w:val="center"/>
            <w:hideMark/>
          </w:tcPr>
          <w:p w14:paraId="4A1CFD9F" w14:textId="77777777" w:rsidR="00E1297F" w:rsidRPr="00C52A54" w:rsidRDefault="00E1297F" w:rsidP="00E1297F">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553A98C6" w14:textId="129EB891" w:rsidR="00E1297F" w:rsidRPr="006B04E8" w:rsidRDefault="00E1297F" w:rsidP="00E1297F">
            <w:pPr>
              <w:spacing w:after="0" w:line="269" w:lineRule="auto"/>
              <w:ind w:left="173"/>
              <w:textAlignment w:val="bottom"/>
              <w:rPr>
                <w:rFonts w:eastAsia="Times New Roman" w:cs="Calibri"/>
                <w:sz w:val="18"/>
                <w:szCs w:val="18"/>
                <w:lang w:eastAsia="pl-PL"/>
              </w:rPr>
            </w:pPr>
            <w:r w:rsidRPr="006B04E8">
              <w:rPr>
                <w:rFonts w:eastAsia="Times New Roman" w:cs="Calibri"/>
                <w:i/>
                <w:iCs/>
                <w:color w:val="000000"/>
                <w:kern w:val="24"/>
                <w:sz w:val="18"/>
                <w:szCs w:val="18"/>
                <w:lang w:eastAsia="pl-PL"/>
              </w:rPr>
              <w:t>FENG</w:t>
            </w:r>
            <w:r w:rsidR="00E12341">
              <w:rPr>
                <w:rFonts w:eastAsia="Times New Roman" w:cs="Calibri"/>
                <w:i/>
                <w:iCs/>
                <w:color w:val="000000"/>
                <w:kern w:val="24"/>
                <w:sz w:val="18"/>
                <w:szCs w:val="18"/>
                <w:lang w:eastAsia="pl-PL"/>
              </w:rPr>
              <w:t xml:space="preserve"> </w:t>
            </w:r>
            <w:r w:rsidRPr="006B04E8">
              <w:rPr>
                <w:rFonts w:eastAsia="Times New Roman" w:cs="Calibri"/>
                <w:i/>
                <w:iCs/>
                <w:color w:val="000000"/>
                <w:kern w:val="24"/>
                <w:sz w:val="18"/>
                <w:szCs w:val="18"/>
                <w:lang w:eastAsia="pl-PL"/>
              </w:rPr>
              <w:t>2.18 Rozwój oferty OI dla firm*</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4403BFDE" w14:textId="28702B8E" w:rsidR="00E1297F" w:rsidRPr="006B04E8" w:rsidRDefault="00E1297F" w:rsidP="00E1297F">
            <w:pPr>
              <w:spacing w:after="0" w:line="269" w:lineRule="auto"/>
              <w:jc w:val="center"/>
              <w:textAlignment w:val="center"/>
              <w:rPr>
                <w:rFonts w:eastAsia="Times New Roman" w:cs="Calibri"/>
                <w:sz w:val="18"/>
                <w:szCs w:val="18"/>
                <w:lang w:eastAsia="pl-PL"/>
              </w:rPr>
            </w:pPr>
            <w:r w:rsidRPr="006B04E8">
              <w:rPr>
                <w:rFonts w:eastAsia="Times New Roman" w:cs="Calibri"/>
                <w:color w:val="000000"/>
                <w:kern w:val="24"/>
                <w:sz w:val="18"/>
                <w:szCs w:val="18"/>
                <w:lang w:eastAsia="pl-PL"/>
              </w:rPr>
              <w:t>3</w:t>
            </w:r>
            <w:r w:rsidR="00E12341">
              <w:rPr>
                <w:rFonts w:eastAsia="Times New Roman" w:cs="Calibri"/>
                <w:color w:val="000000"/>
                <w:kern w:val="24"/>
                <w:sz w:val="18"/>
                <w:szCs w:val="18"/>
                <w:lang w:eastAsia="pl-PL"/>
              </w:rPr>
              <w:t>4</w:t>
            </w:r>
            <w:r w:rsidRPr="006B04E8">
              <w:rPr>
                <w:rFonts w:eastAsia="Times New Roman" w:cs="Calibri"/>
                <w:color w:val="000000"/>
                <w:kern w:val="24"/>
                <w:sz w:val="18"/>
                <w:szCs w:val="18"/>
                <w:lang w:eastAsia="pl-PL"/>
              </w:rPr>
              <w:t xml:space="preserve"> </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5EE47C9E" w14:textId="77777777" w:rsidR="00E1297F" w:rsidRPr="006B04E8" w:rsidRDefault="00E1297F" w:rsidP="00E1297F">
            <w:pPr>
              <w:spacing w:after="0" w:line="269" w:lineRule="auto"/>
              <w:jc w:val="center"/>
              <w:textAlignment w:val="center"/>
              <w:rPr>
                <w:rFonts w:eastAsia="Times New Roman" w:cs="Calibri"/>
                <w:sz w:val="18"/>
                <w:szCs w:val="18"/>
                <w:lang w:eastAsia="pl-PL"/>
              </w:rPr>
            </w:pPr>
            <w:r w:rsidRPr="006B04E8">
              <w:rPr>
                <w:rFonts w:eastAsia="Times New Roman" w:cs="Calibri"/>
                <w:color w:val="000000"/>
                <w:kern w:val="24"/>
                <w:sz w:val="18"/>
                <w:szCs w:val="18"/>
                <w:lang w:eastAsia="pl-PL"/>
              </w:rPr>
              <w:t xml:space="preserve">3 </w:t>
            </w:r>
          </w:p>
        </w:tc>
      </w:tr>
      <w:tr w:rsidR="000602BD" w:rsidRPr="00C52A54" w14:paraId="4AAC6700" w14:textId="77777777" w:rsidTr="005F2D3A">
        <w:trPr>
          <w:trHeight w:val="336"/>
        </w:trPr>
        <w:tc>
          <w:tcPr>
            <w:tcW w:w="1770" w:type="dxa"/>
            <w:vMerge/>
            <w:tcBorders>
              <w:left w:val="single" w:sz="8" w:space="0" w:color="A6D3FF"/>
              <w:bottom w:val="single" w:sz="8" w:space="0" w:color="A6D3FF"/>
            </w:tcBorders>
            <w:vAlign w:val="center"/>
          </w:tcPr>
          <w:p w14:paraId="2E81D596" w14:textId="77777777" w:rsidR="000602BD" w:rsidRPr="00C52A54" w:rsidRDefault="000602BD" w:rsidP="000602BD">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tcPr>
          <w:p w14:paraId="45EBA6CC" w14:textId="524228A3" w:rsidR="000602BD" w:rsidRPr="006B04E8" w:rsidRDefault="000602BD" w:rsidP="000602BD">
            <w:pPr>
              <w:spacing w:after="0" w:line="269" w:lineRule="auto"/>
              <w:ind w:left="173"/>
              <w:textAlignment w:val="bottom"/>
              <w:rPr>
                <w:rFonts w:eastAsia="Times New Roman" w:cs="Calibri"/>
                <w:i/>
                <w:iCs/>
                <w:color w:val="000000"/>
                <w:kern w:val="24"/>
                <w:sz w:val="18"/>
                <w:szCs w:val="18"/>
                <w:lang w:eastAsia="pl-PL"/>
              </w:rPr>
            </w:pPr>
            <w:r w:rsidRPr="006B04E8">
              <w:rPr>
                <w:rFonts w:eastAsia="Times New Roman" w:cs="Calibri"/>
                <w:i/>
                <w:iCs/>
                <w:color w:val="000000"/>
                <w:kern w:val="24"/>
                <w:sz w:val="18"/>
                <w:szCs w:val="18"/>
                <w:lang w:eastAsia="pl-PL"/>
              </w:rPr>
              <w:t>2.31 Fundusz Gwarancyjny*</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tcPr>
          <w:p w14:paraId="7C6AA8A3" w14:textId="4F1DC936" w:rsidR="000602BD" w:rsidRPr="006B04E8" w:rsidRDefault="000602BD" w:rsidP="000602BD">
            <w:pPr>
              <w:spacing w:after="0" w:line="269" w:lineRule="auto"/>
              <w:jc w:val="center"/>
              <w:textAlignment w:val="center"/>
              <w:rPr>
                <w:rFonts w:eastAsia="Times New Roman" w:cs="Calibri"/>
                <w:color w:val="000000"/>
                <w:kern w:val="24"/>
                <w:sz w:val="18"/>
                <w:szCs w:val="18"/>
                <w:lang w:eastAsia="pl-PL"/>
              </w:rPr>
            </w:pPr>
            <w:r w:rsidRPr="006B04E8">
              <w:rPr>
                <w:rFonts w:eastAsia="Times New Roman" w:cs="Calibri"/>
                <w:color w:val="000000"/>
                <w:kern w:val="24"/>
                <w:sz w:val="18"/>
                <w:szCs w:val="18"/>
                <w:lang w:eastAsia="pl-PL"/>
              </w:rPr>
              <w:t>1</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tcPr>
          <w:p w14:paraId="22D46ED3" w14:textId="44BCFED9" w:rsidR="000602BD" w:rsidRDefault="000602BD" w:rsidP="000602BD">
            <w:pPr>
              <w:spacing w:after="0" w:line="269" w:lineRule="auto"/>
              <w:jc w:val="center"/>
              <w:textAlignment w:val="center"/>
              <w:rPr>
                <w:rFonts w:eastAsia="Times New Roman" w:cs="Calibri"/>
                <w:color w:val="000000"/>
                <w:kern w:val="24"/>
                <w:sz w:val="18"/>
                <w:szCs w:val="18"/>
                <w:lang w:eastAsia="pl-PL"/>
              </w:rPr>
            </w:pPr>
            <w:r w:rsidRPr="006B04E8">
              <w:rPr>
                <w:rFonts w:eastAsia="Times New Roman" w:cs="Calibri"/>
                <w:color w:val="000000"/>
                <w:kern w:val="24"/>
                <w:sz w:val="18"/>
                <w:szCs w:val="18"/>
                <w:lang w:eastAsia="pl-PL"/>
              </w:rPr>
              <w:t>1</w:t>
            </w:r>
          </w:p>
        </w:tc>
      </w:tr>
      <w:tr w:rsidR="009F73A6" w:rsidRPr="00C52A54" w14:paraId="3B0B3328" w14:textId="77777777" w:rsidTr="005F2D3A">
        <w:trPr>
          <w:trHeight w:val="336"/>
        </w:trPr>
        <w:tc>
          <w:tcPr>
            <w:tcW w:w="1770" w:type="dxa"/>
            <w:vMerge/>
            <w:tcBorders>
              <w:left w:val="single" w:sz="8" w:space="0" w:color="A6D3FF"/>
              <w:bottom w:val="single" w:sz="8" w:space="0" w:color="A6D3FF"/>
            </w:tcBorders>
            <w:vAlign w:val="center"/>
            <w:hideMark/>
          </w:tcPr>
          <w:p w14:paraId="18399E21" w14:textId="77777777" w:rsidR="000602BD" w:rsidRPr="00C52A54" w:rsidRDefault="000602BD" w:rsidP="000602BD">
            <w:pPr>
              <w:spacing w:after="0" w:line="269" w:lineRule="auto"/>
              <w:rPr>
                <w:rFonts w:ascii="Arial" w:eastAsia="Times New Roman" w:hAnsi="Arial" w:cs="Arial"/>
                <w:sz w:val="36"/>
                <w:szCs w:val="36"/>
                <w:lang w:eastAsia="pl-PL"/>
              </w:rPr>
            </w:pPr>
          </w:p>
        </w:tc>
        <w:tc>
          <w:tcPr>
            <w:tcW w:w="3475" w:type="dxa"/>
            <w:tcBorders>
              <w:top w:val="single" w:sz="8" w:space="0" w:color="A6D3FF"/>
              <w:left w:val="nil"/>
              <w:bottom w:val="single" w:sz="8" w:space="0" w:color="A6D3FF"/>
              <w:right w:val="nil"/>
            </w:tcBorders>
            <w:tcMar>
              <w:top w:w="13" w:type="dxa"/>
              <w:left w:w="13" w:type="dxa"/>
              <w:bottom w:w="0" w:type="dxa"/>
              <w:right w:w="13" w:type="dxa"/>
            </w:tcMar>
            <w:vAlign w:val="center"/>
            <w:hideMark/>
          </w:tcPr>
          <w:p w14:paraId="75740DDC" w14:textId="486CF7BE" w:rsidR="000602BD" w:rsidRPr="000F4FCB" w:rsidRDefault="000602BD" w:rsidP="000602BD">
            <w:pPr>
              <w:spacing w:after="0" w:line="269" w:lineRule="auto"/>
              <w:ind w:left="173"/>
              <w:textAlignment w:val="bottom"/>
              <w:rPr>
                <w:sz w:val="18"/>
              </w:rPr>
            </w:pPr>
            <w:r w:rsidRPr="000F4FCB">
              <w:rPr>
                <w:i/>
                <w:color w:val="000000"/>
                <w:kern w:val="24"/>
                <w:sz w:val="18"/>
              </w:rPr>
              <w:t>FENG.</w:t>
            </w:r>
            <w:r w:rsidRPr="006B04E8">
              <w:rPr>
                <w:rFonts w:eastAsia="Times New Roman" w:cs="Calibri"/>
                <w:i/>
                <w:iCs/>
                <w:color w:val="000000"/>
                <w:kern w:val="24"/>
                <w:sz w:val="18"/>
                <w:szCs w:val="18"/>
                <w:lang w:eastAsia="pl-PL"/>
              </w:rPr>
              <w:t>5</w:t>
            </w:r>
            <w:r w:rsidRPr="000F4FCB">
              <w:rPr>
                <w:i/>
                <w:color w:val="000000"/>
                <w:kern w:val="24"/>
                <w:sz w:val="18"/>
              </w:rPr>
              <w:t xml:space="preserve">.01 STEP </w:t>
            </w:r>
          </w:p>
        </w:tc>
        <w:tc>
          <w:tcPr>
            <w:tcW w:w="2126" w:type="dxa"/>
            <w:tcBorders>
              <w:top w:val="single" w:sz="8" w:space="0" w:color="A6D3FF"/>
              <w:left w:val="nil"/>
              <w:bottom w:val="single" w:sz="8" w:space="0" w:color="A6D3FF"/>
              <w:right w:val="nil"/>
            </w:tcBorders>
            <w:tcMar>
              <w:top w:w="10" w:type="dxa"/>
              <w:left w:w="10" w:type="dxa"/>
              <w:bottom w:w="0" w:type="dxa"/>
              <w:right w:w="10" w:type="dxa"/>
            </w:tcMar>
            <w:vAlign w:val="center"/>
            <w:hideMark/>
          </w:tcPr>
          <w:p w14:paraId="0044A1C5" w14:textId="1768FD02" w:rsidR="000602BD" w:rsidRPr="000F4FCB" w:rsidRDefault="000602BD" w:rsidP="000602BD">
            <w:pPr>
              <w:spacing w:after="0" w:line="269" w:lineRule="auto"/>
              <w:jc w:val="center"/>
              <w:textAlignment w:val="center"/>
              <w:rPr>
                <w:sz w:val="18"/>
              </w:rPr>
            </w:pPr>
            <w:r w:rsidRPr="006B04E8">
              <w:rPr>
                <w:rFonts w:eastAsia="Times New Roman" w:cs="Calibri"/>
                <w:color w:val="000000"/>
                <w:kern w:val="24"/>
                <w:sz w:val="18"/>
                <w:szCs w:val="18"/>
                <w:lang w:eastAsia="pl-PL"/>
              </w:rPr>
              <w:t>26</w:t>
            </w:r>
            <w:r>
              <w:rPr>
                <w:rFonts w:eastAsia="Times New Roman" w:cs="Calibri"/>
                <w:color w:val="000000"/>
                <w:kern w:val="24"/>
                <w:sz w:val="18"/>
                <w:szCs w:val="18"/>
                <w:lang w:eastAsia="pl-PL"/>
              </w:rPr>
              <w:t>0</w:t>
            </w:r>
          </w:p>
        </w:tc>
        <w:tc>
          <w:tcPr>
            <w:tcW w:w="1418" w:type="dxa"/>
            <w:tcBorders>
              <w:top w:val="single" w:sz="8" w:space="0" w:color="A6D3FF"/>
              <w:left w:val="nil"/>
              <w:bottom w:val="single" w:sz="8" w:space="0" w:color="A6D3FF"/>
              <w:right w:val="single" w:sz="8" w:space="0" w:color="A6D3FF"/>
            </w:tcBorders>
            <w:tcMar>
              <w:top w:w="10" w:type="dxa"/>
              <w:left w:w="10" w:type="dxa"/>
              <w:bottom w:w="0" w:type="dxa"/>
              <w:right w:w="10" w:type="dxa"/>
            </w:tcMar>
            <w:vAlign w:val="center"/>
            <w:hideMark/>
          </w:tcPr>
          <w:p w14:paraId="63FEA4F5" w14:textId="31BEE60E" w:rsidR="000602BD" w:rsidRPr="000F4FCB" w:rsidRDefault="000602BD" w:rsidP="000602BD">
            <w:pPr>
              <w:spacing w:after="0" w:line="269" w:lineRule="auto"/>
              <w:jc w:val="center"/>
              <w:textAlignment w:val="center"/>
              <w:rPr>
                <w:sz w:val="18"/>
              </w:rPr>
            </w:pPr>
            <w:r>
              <w:rPr>
                <w:rFonts w:eastAsia="Times New Roman" w:cs="Calibri"/>
                <w:color w:val="000000"/>
                <w:kern w:val="24"/>
                <w:sz w:val="18"/>
                <w:szCs w:val="18"/>
                <w:lang w:eastAsia="pl-PL"/>
              </w:rPr>
              <w:t>4</w:t>
            </w:r>
          </w:p>
        </w:tc>
      </w:tr>
    </w:tbl>
    <w:p w14:paraId="66AB2E65" w14:textId="77777777" w:rsidR="00467811" w:rsidRDefault="00467811" w:rsidP="000F4FCB">
      <w:pPr>
        <w:spacing w:before="240" w:after="0" w:line="269" w:lineRule="auto"/>
        <w:contextualSpacing/>
        <w:rPr>
          <w:rFonts w:eastAsiaTheme="minorEastAsia" w:cs="Calibri"/>
          <w:i/>
          <w:iCs/>
          <w:color w:val="000000" w:themeColor="text1"/>
          <w:kern w:val="24"/>
          <w:sz w:val="18"/>
          <w:szCs w:val="18"/>
          <w:lang w:eastAsia="pl-PL"/>
        </w:rPr>
      </w:pPr>
    </w:p>
    <w:p w14:paraId="6C2F8EEB" w14:textId="038C8700" w:rsidR="00E262D1" w:rsidRPr="00F80F14" w:rsidRDefault="00E262D1" w:rsidP="000920B0">
      <w:pPr>
        <w:spacing w:before="240" w:after="0" w:line="269" w:lineRule="auto"/>
        <w:ind w:left="142" w:hanging="142"/>
        <w:contextualSpacing/>
        <w:rPr>
          <w:rFonts w:eastAsiaTheme="minorEastAsia" w:cs="Calibri"/>
          <w:i/>
          <w:iCs/>
          <w:color w:val="000000" w:themeColor="text1"/>
          <w:kern w:val="24"/>
          <w:sz w:val="18"/>
          <w:szCs w:val="18"/>
          <w:lang w:eastAsia="pl-PL"/>
        </w:rPr>
      </w:pPr>
      <w:r w:rsidRPr="00F80F14">
        <w:rPr>
          <w:rFonts w:eastAsiaTheme="minorEastAsia" w:cs="Calibri"/>
          <w:i/>
          <w:iCs/>
          <w:color w:val="000000" w:themeColor="text1"/>
          <w:kern w:val="24"/>
          <w:sz w:val="18"/>
          <w:szCs w:val="18"/>
          <w:lang w:eastAsia="pl-PL"/>
        </w:rPr>
        <w:t xml:space="preserve">Źródło danych: MFiPR (stan na dzień </w:t>
      </w:r>
      <w:r w:rsidR="00467811">
        <w:rPr>
          <w:rFonts w:eastAsiaTheme="minorEastAsia" w:cs="Calibri"/>
          <w:i/>
          <w:iCs/>
          <w:color w:val="000000" w:themeColor="text1"/>
          <w:kern w:val="24"/>
          <w:sz w:val="18"/>
          <w:szCs w:val="18"/>
          <w:lang w:eastAsia="pl-PL"/>
        </w:rPr>
        <w:t>29.03.2026</w:t>
      </w:r>
      <w:r w:rsidRPr="00F80F14">
        <w:rPr>
          <w:rFonts w:eastAsiaTheme="minorEastAsia" w:cs="Calibri"/>
          <w:i/>
          <w:iCs/>
          <w:color w:val="000000" w:themeColor="text1"/>
          <w:kern w:val="24"/>
          <w:sz w:val="18"/>
          <w:szCs w:val="18"/>
          <w:lang w:eastAsia="pl-PL"/>
        </w:rPr>
        <w:t xml:space="preserve"> r.)</w:t>
      </w:r>
    </w:p>
    <w:p w14:paraId="778AB4FE" w14:textId="77777777" w:rsidR="00E262D1" w:rsidRPr="00F80F14" w:rsidRDefault="00E262D1" w:rsidP="00E262D1">
      <w:pPr>
        <w:spacing w:after="0" w:line="269" w:lineRule="auto"/>
        <w:ind w:left="142" w:hanging="142"/>
        <w:contextualSpacing/>
        <w:rPr>
          <w:rFonts w:eastAsia="Times New Roman" w:cs="Calibri"/>
          <w:i/>
          <w:iCs/>
          <w:sz w:val="18"/>
          <w:szCs w:val="18"/>
          <w:lang w:eastAsia="pl-PL"/>
        </w:rPr>
      </w:pPr>
      <w:r w:rsidRPr="00F80F14">
        <w:rPr>
          <w:rFonts w:eastAsia="Times New Roman" w:cs="Calibri"/>
          <w:i/>
          <w:iCs/>
          <w:sz w:val="18"/>
          <w:szCs w:val="18"/>
          <w:lang w:eastAsia="pl-PL"/>
        </w:rPr>
        <w:t>* W części instrumentów wsparcie dla przedsiębiorstw realizowane jest pośrednio, za pośrednictwem instytucji wdrażających (np. EDIH, Innovation Coach, PRIME, Dig.IT, TEF AI). W badaniu uwzględnieni zostaną zarówno beneficjenci projektów, jak i beneficjenci ostateczni – przedsiębiorstwa korzystające z oferowanych usług.</w:t>
      </w:r>
    </w:p>
    <w:p w14:paraId="1F4E7C92" w14:textId="77777777" w:rsidR="00E262D1" w:rsidRDefault="00E262D1" w:rsidP="00E262D1">
      <w:pPr>
        <w:spacing w:after="0" w:line="269" w:lineRule="auto"/>
        <w:ind w:left="142" w:hanging="142"/>
        <w:contextualSpacing/>
        <w:rPr>
          <w:rFonts w:eastAsia="Times New Roman" w:cs="Calibri"/>
          <w:i/>
          <w:iCs/>
          <w:sz w:val="18"/>
          <w:szCs w:val="18"/>
          <w:lang w:eastAsia="pl-PL"/>
        </w:rPr>
      </w:pPr>
      <w:r w:rsidRPr="00F80F14">
        <w:rPr>
          <w:rFonts w:eastAsia="Times New Roman" w:cs="Calibri"/>
          <w:i/>
          <w:iCs/>
          <w:sz w:val="18"/>
          <w:szCs w:val="18"/>
          <w:lang w:eastAsia="pl-PL"/>
        </w:rPr>
        <w:t xml:space="preserve">** Liczba złożonych wniosków i podpisanych umów nie odpowiada liczbie unikalnych podmiotów, ponieważ jeden podmiot może realizować więcej niż jeden projekt. Na potrzeby badania zostanie określona </w:t>
      </w:r>
      <w:r>
        <w:rPr>
          <w:rFonts w:eastAsia="Times New Roman" w:cs="Calibri"/>
          <w:i/>
          <w:iCs/>
          <w:sz w:val="18"/>
          <w:szCs w:val="18"/>
          <w:lang w:eastAsia="pl-PL"/>
        </w:rPr>
        <w:t xml:space="preserve">aktualna </w:t>
      </w:r>
      <w:r w:rsidRPr="00F80F14">
        <w:rPr>
          <w:rFonts w:eastAsia="Times New Roman" w:cs="Calibri"/>
          <w:i/>
          <w:iCs/>
          <w:sz w:val="18"/>
          <w:szCs w:val="18"/>
          <w:lang w:eastAsia="pl-PL"/>
        </w:rPr>
        <w:t>liczba unikalnych beneficjentów</w:t>
      </w:r>
      <w:r>
        <w:rPr>
          <w:rFonts w:eastAsia="Times New Roman" w:cs="Calibri"/>
          <w:i/>
          <w:iCs/>
          <w:sz w:val="18"/>
          <w:szCs w:val="18"/>
          <w:lang w:eastAsia="pl-PL"/>
        </w:rPr>
        <w:t xml:space="preserve"> oraz ostatecznych odbiorców wsparcia -</w:t>
      </w:r>
      <w:r w:rsidRPr="00847DEF">
        <w:rPr>
          <w:rFonts w:eastAsia="Times New Roman" w:cs="Calibri"/>
          <w:i/>
          <w:iCs/>
          <w:sz w:val="18"/>
          <w:szCs w:val="18"/>
          <w:lang w:eastAsia="pl-PL"/>
        </w:rPr>
        <w:t xml:space="preserve"> </w:t>
      </w:r>
      <w:r w:rsidRPr="00912A54">
        <w:rPr>
          <w:rFonts w:eastAsia="Times New Roman" w:cs="Calibri"/>
          <w:i/>
          <w:iCs/>
          <w:sz w:val="18"/>
          <w:szCs w:val="18"/>
          <w:lang w:eastAsia="pl-PL"/>
        </w:rPr>
        <w:t>przedsiębiorstw korzystając</w:t>
      </w:r>
      <w:r>
        <w:rPr>
          <w:rFonts w:eastAsia="Times New Roman" w:cs="Calibri"/>
          <w:i/>
          <w:iCs/>
          <w:sz w:val="18"/>
          <w:szCs w:val="18"/>
          <w:lang w:eastAsia="pl-PL"/>
        </w:rPr>
        <w:t>ych</w:t>
      </w:r>
      <w:r w:rsidRPr="00912A54">
        <w:rPr>
          <w:rFonts w:eastAsia="Times New Roman" w:cs="Calibri"/>
          <w:i/>
          <w:iCs/>
          <w:sz w:val="18"/>
          <w:szCs w:val="18"/>
          <w:lang w:eastAsia="pl-PL"/>
        </w:rPr>
        <w:t xml:space="preserve"> z </w:t>
      </w:r>
      <w:r>
        <w:rPr>
          <w:rFonts w:eastAsia="Times New Roman" w:cs="Calibri"/>
          <w:i/>
          <w:iCs/>
          <w:sz w:val="18"/>
          <w:szCs w:val="18"/>
          <w:lang w:eastAsia="pl-PL"/>
        </w:rPr>
        <w:t xml:space="preserve">usług </w:t>
      </w:r>
      <w:r w:rsidRPr="00912A54">
        <w:rPr>
          <w:rFonts w:eastAsia="Times New Roman" w:cs="Calibri"/>
          <w:i/>
          <w:iCs/>
          <w:sz w:val="18"/>
          <w:szCs w:val="18"/>
          <w:lang w:eastAsia="pl-PL"/>
        </w:rPr>
        <w:t xml:space="preserve">oferowanych </w:t>
      </w:r>
      <w:r>
        <w:rPr>
          <w:rFonts w:eastAsia="Times New Roman" w:cs="Calibri"/>
          <w:i/>
          <w:iCs/>
          <w:sz w:val="18"/>
          <w:szCs w:val="18"/>
          <w:lang w:eastAsia="pl-PL"/>
        </w:rPr>
        <w:t xml:space="preserve">dzięki wsparciu FENG;  </w:t>
      </w:r>
    </w:p>
    <w:p w14:paraId="210DB01A" w14:textId="77777777" w:rsidR="00E262D1" w:rsidRPr="00F80F14" w:rsidRDefault="00E262D1" w:rsidP="00E262D1">
      <w:pPr>
        <w:spacing w:after="360" w:line="269" w:lineRule="auto"/>
        <w:ind w:left="142" w:hanging="142"/>
        <w:contextualSpacing/>
        <w:rPr>
          <w:rFonts w:ascii="Times New Roman" w:eastAsia="Times New Roman" w:hAnsi="Times New Roman"/>
          <w:sz w:val="16"/>
          <w:szCs w:val="24"/>
          <w:lang w:eastAsia="pl-PL"/>
        </w:rPr>
      </w:pPr>
      <w:r w:rsidRPr="00E80D38">
        <w:rPr>
          <w:rFonts w:eastAsia="Times New Roman" w:cs="Calibri"/>
          <w:i/>
          <w:iCs/>
          <w:sz w:val="18"/>
          <w:szCs w:val="18"/>
          <w:lang w:eastAsia="pl-PL"/>
        </w:rPr>
        <w:t>*** Ze względu na wczesny etap realizacji instrumentu i planowaną odrębną ewaluację, w niniejszym badaniu analizowany będzie w kontekście komplementarności z innymi instrumentami FENG</w:t>
      </w:r>
      <w:r>
        <w:rPr>
          <w:rFonts w:eastAsia="Times New Roman" w:cs="Calibri"/>
          <w:i/>
          <w:iCs/>
          <w:sz w:val="18"/>
          <w:szCs w:val="18"/>
          <w:lang w:eastAsia="pl-PL"/>
        </w:rPr>
        <w:t xml:space="preserve">, </w:t>
      </w:r>
      <w:r w:rsidRPr="00E80D38">
        <w:rPr>
          <w:rFonts w:eastAsia="Times New Roman" w:cs="Calibri"/>
          <w:i/>
          <w:iCs/>
          <w:sz w:val="18"/>
          <w:szCs w:val="18"/>
          <w:lang w:eastAsia="pl-PL"/>
        </w:rPr>
        <w:t>kompleksowości oferowanego wsparcia oraz jego miejsca w logice interwencji programu.</w:t>
      </w:r>
    </w:p>
    <w:p w14:paraId="2E35A162" w14:textId="7C61CD9A" w:rsidR="00C52A54" w:rsidRPr="00316F57" w:rsidRDefault="00316F57" w:rsidP="001D12C4">
      <w:pPr>
        <w:pStyle w:val="NormalnyWeb"/>
        <w:spacing w:line="269" w:lineRule="auto"/>
        <w:rPr>
          <w:rFonts w:ascii="Calibri" w:hAnsi="Calibri" w:cs="Calibri"/>
        </w:rPr>
      </w:pPr>
      <w:r w:rsidRPr="1E2D764C">
        <w:rPr>
          <w:rFonts w:ascii="Calibri" w:hAnsi="Calibri" w:cs="Calibri"/>
        </w:rPr>
        <w:t xml:space="preserve">Aktualna lista projektów realizowanych z Funduszy Europejskich w Polsce w latach 2021-2027, w tym także programu FENG dostępna jest pod linkiem: </w:t>
      </w:r>
      <w:hyperlink r:id="rId11" w:history="1">
        <w:r w:rsidR="00D00FBE" w:rsidRPr="00D00FBE">
          <w:rPr>
            <w:rStyle w:val="Hipercze"/>
            <w:rFonts w:ascii="Calibri" w:hAnsi="Calibri" w:cs="Calibri"/>
          </w:rPr>
          <w:t>https://funduszeeuropejskie.gov.pl/raporty-i-analizy/lista-projektow-realizowanych-z-funduszy-europejskich-w-polsce-w-latach-2021-2027/</w:t>
        </w:r>
      </w:hyperlink>
      <w:r w:rsidR="00D00FBE">
        <w:t xml:space="preserve"> .</w:t>
      </w:r>
    </w:p>
    <w:p w14:paraId="6AA1E615" w14:textId="012E82DE" w:rsidR="00DB516F" w:rsidRPr="00401151" w:rsidRDefault="00DB516F" w:rsidP="000920B0">
      <w:pPr>
        <w:pStyle w:val="NormalnyWeb"/>
        <w:spacing w:before="120" w:beforeAutospacing="0" w:after="120" w:afterAutospacing="0" w:line="269" w:lineRule="auto"/>
        <w:rPr>
          <w:rFonts w:ascii="Calibri" w:hAnsi="Calibri" w:cs="Calibri"/>
        </w:rPr>
      </w:pPr>
      <w:r w:rsidRPr="00401151">
        <w:rPr>
          <w:rStyle w:val="Pogrubienie"/>
          <w:rFonts w:ascii="Calibri" w:hAnsi="Calibri" w:cs="Calibri"/>
          <w:color w:val="C00000"/>
        </w:rPr>
        <w:t xml:space="preserve">Indywidualne wywiady pogłębione (IDI) z beneficjentami FENG </w:t>
      </w:r>
      <w:r w:rsidRPr="00401151">
        <w:rPr>
          <w:rFonts w:ascii="Calibri" w:hAnsi="Calibri" w:cs="Calibri"/>
        </w:rPr>
        <w:t>(łącznie 30 wywiadów: po 10 wywiadów w każdym module)</w:t>
      </w:r>
    </w:p>
    <w:p w14:paraId="7136373D" w14:textId="77777777" w:rsidR="00330090" w:rsidRPr="00C92822" w:rsidRDefault="00330090" w:rsidP="000920B0">
      <w:p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Indywidualne wywiady pogłębione z beneficjentami zostaną przeprowadzone w celu pogłębienia wyników badania ilościowego oraz lepszego zrozumienia procesów transformacyjnych zachodzących w przedsiębiorstwach.</w:t>
      </w:r>
    </w:p>
    <w:p w14:paraId="47F20151" w14:textId="77777777" w:rsidR="00330090" w:rsidRPr="00C92822" w:rsidRDefault="00330090" w:rsidP="000920B0">
      <w:p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Celem IDI z beneficjentami jest:</w:t>
      </w:r>
    </w:p>
    <w:p w14:paraId="2A295878" w14:textId="77777777" w:rsidR="00330090" w:rsidRPr="00C92822" w:rsidRDefault="00330090" w:rsidP="00FE4E6E">
      <w:pPr>
        <w:numPr>
          <w:ilvl w:val="0"/>
          <w:numId w:val="30"/>
        </w:numPr>
        <w:spacing w:before="120" w:after="120" w:line="269" w:lineRule="auto"/>
        <w:ind w:left="714" w:hanging="357"/>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identyfikacja barier i czynników sukcesu w realizacji projektów,</w:t>
      </w:r>
    </w:p>
    <w:p w14:paraId="0F33B77B" w14:textId="77777777" w:rsidR="00330090" w:rsidRPr="00C92822" w:rsidRDefault="00330090" w:rsidP="00FE4E6E">
      <w:pPr>
        <w:numPr>
          <w:ilvl w:val="0"/>
          <w:numId w:val="30"/>
        </w:numPr>
        <w:spacing w:before="120" w:after="120" w:line="269" w:lineRule="auto"/>
        <w:ind w:left="714" w:hanging="357"/>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analiza rzeczywistych efektów wsparcia w perspektywie organizacyjnej i strategicznej,</w:t>
      </w:r>
    </w:p>
    <w:p w14:paraId="4E12B2E3" w14:textId="77777777" w:rsidR="00330090" w:rsidRPr="00C92822" w:rsidRDefault="00330090" w:rsidP="00FE4E6E">
      <w:pPr>
        <w:numPr>
          <w:ilvl w:val="0"/>
          <w:numId w:val="30"/>
        </w:numPr>
        <w:spacing w:before="120" w:after="120" w:line="269" w:lineRule="auto"/>
        <w:ind w:left="714" w:hanging="357"/>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uchwycenie zróżnicowanych ścieżek transformacji przedsiębiorstw, w tym różnic pomiędzy deklaracjami a praktyką wdrożeniową.</w:t>
      </w:r>
    </w:p>
    <w:p w14:paraId="3E659A10" w14:textId="77777777" w:rsidR="00330090" w:rsidRPr="00C92822" w:rsidRDefault="00330090" w:rsidP="000920B0">
      <w:p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Zakłada się realizację:</w:t>
      </w:r>
    </w:p>
    <w:p w14:paraId="5AD42B5B" w14:textId="77777777" w:rsidR="00330090" w:rsidRPr="00C92822" w:rsidRDefault="00330090" w:rsidP="00FE4E6E">
      <w:pPr>
        <w:numPr>
          <w:ilvl w:val="0"/>
          <w:numId w:val="29"/>
        </w:num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10 IDI w obszarze cyfryzacji,</w:t>
      </w:r>
    </w:p>
    <w:p w14:paraId="18903035" w14:textId="77777777" w:rsidR="00330090" w:rsidRPr="00C92822" w:rsidRDefault="00330090" w:rsidP="00FE4E6E">
      <w:pPr>
        <w:numPr>
          <w:ilvl w:val="0"/>
          <w:numId w:val="29"/>
        </w:num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10 IDI w obszarze zazielenienia,</w:t>
      </w:r>
    </w:p>
    <w:p w14:paraId="6E96152D" w14:textId="77777777" w:rsidR="00330090" w:rsidRPr="00C92822" w:rsidRDefault="00330090" w:rsidP="00FE4E6E">
      <w:pPr>
        <w:numPr>
          <w:ilvl w:val="0"/>
          <w:numId w:val="29"/>
        </w:num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10 IDI w obszarze kompetencji.</w:t>
      </w:r>
    </w:p>
    <w:p w14:paraId="0EB75AD5" w14:textId="77777777" w:rsidR="00330090" w:rsidRPr="00C92822" w:rsidRDefault="00330090" w:rsidP="000920B0">
      <w:pPr>
        <w:spacing w:before="120" w:after="120" w:line="269" w:lineRule="auto"/>
        <w:rPr>
          <w:rFonts w:asciiTheme="minorHAnsi" w:eastAsia="Times New Roman" w:hAnsiTheme="minorHAnsi" w:cstheme="minorHAnsi"/>
          <w:sz w:val="24"/>
          <w:szCs w:val="24"/>
          <w:lang w:eastAsia="pl-PL"/>
        </w:rPr>
      </w:pPr>
      <w:r w:rsidRPr="00C92822">
        <w:rPr>
          <w:rFonts w:asciiTheme="minorHAnsi" w:eastAsia="Times New Roman" w:hAnsiTheme="minorHAnsi" w:cstheme="minorHAnsi"/>
          <w:sz w:val="24"/>
          <w:szCs w:val="24"/>
          <w:lang w:eastAsia="pl-PL"/>
        </w:rPr>
        <w:t>Wywiady te będą również wykorzystywane jako jedno ze źródeł danych do opracowania studiów przypadków.</w:t>
      </w:r>
    </w:p>
    <w:p w14:paraId="043EFD50" w14:textId="75DFD3E8" w:rsidR="00022087" w:rsidRPr="00022087" w:rsidRDefault="00DB516F" w:rsidP="000920B0">
      <w:pPr>
        <w:pStyle w:val="NormalnyWeb"/>
        <w:spacing w:before="240" w:beforeAutospacing="0" w:after="120" w:afterAutospacing="0" w:line="269" w:lineRule="auto"/>
        <w:rPr>
          <w:rFonts w:ascii="Calibri" w:hAnsi="Calibri" w:cs="Calibri"/>
        </w:rPr>
      </w:pPr>
      <w:r w:rsidRPr="00C92822">
        <w:rPr>
          <w:rStyle w:val="Pogrubienie"/>
          <w:rFonts w:ascii="Calibri" w:hAnsi="Calibri" w:cs="Calibri"/>
          <w:color w:val="C00000"/>
        </w:rPr>
        <w:t>Indywidualne wywiady pogłębione (IDI) z przedstawicielami Instytucji Zarządzającej oraz Instytucji Pośredniczących</w:t>
      </w:r>
      <w:r w:rsidRPr="00C92822">
        <w:rPr>
          <w:rFonts w:ascii="Calibri" w:hAnsi="Calibri" w:cs="Calibri"/>
        </w:rPr>
        <w:t xml:space="preserve"> (łącznie </w:t>
      </w:r>
      <w:r w:rsidR="00EA136C" w:rsidRPr="00C92822">
        <w:rPr>
          <w:rFonts w:ascii="Calibri" w:hAnsi="Calibri" w:cs="Calibri"/>
        </w:rPr>
        <w:t>1</w:t>
      </w:r>
      <w:r w:rsidR="00EA136C">
        <w:rPr>
          <w:rFonts w:ascii="Calibri" w:hAnsi="Calibri" w:cs="Calibri"/>
        </w:rPr>
        <w:t>2</w:t>
      </w:r>
      <w:r w:rsidR="00EA136C" w:rsidRPr="00C92822">
        <w:rPr>
          <w:rFonts w:ascii="Calibri" w:hAnsi="Calibri" w:cs="Calibri"/>
        </w:rPr>
        <w:t xml:space="preserve"> </w:t>
      </w:r>
      <w:r w:rsidRPr="00C92822">
        <w:rPr>
          <w:rFonts w:ascii="Calibri" w:hAnsi="Calibri" w:cs="Calibri"/>
        </w:rPr>
        <w:t xml:space="preserve">wywiadów: po </w:t>
      </w:r>
      <w:r w:rsidR="00F75AFC">
        <w:rPr>
          <w:rFonts w:ascii="Calibri" w:hAnsi="Calibri" w:cs="Calibri"/>
        </w:rPr>
        <w:t>2</w:t>
      </w:r>
      <w:r w:rsidR="00221E74" w:rsidRPr="00C92822">
        <w:rPr>
          <w:rFonts w:ascii="Calibri" w:hAnsi="Calibri" w:cs="Calibri"/>
        </w:rPr>
        <w:t xml:space="preserve"> wywiad</w:t>
      </w:r>
      <w:r w:rsidR="00F75AFC">
        <w:rPr>
          <w:rFonts w:ascii="Calibri" w:hAnsi="Calibri" w:cs="Calibri"/>
        </w:rPr>
        <w:t>y</w:t>
      </w:r>
      <w:r w:rsidR="00221E74">
        <w:rPr>
          <w:rFonts w:ascii="Calibri" w:hAnsi="Calibri" w:cs="Calibri"/>
        </w:rPr>
        <w:t xml:space="preserve"> z każd</w:t>
      </w:r>
      <w:r w:rsidR="00F75AFC">
        <w:rPr>
          <w:rFonts w:ascii="Calibri" w:hAnsi="Calibri" w:cs="Calibri"/>
        </w:rPr>
        <w:t>ą</w:t>
      </w:r>
      <w:r w:rsidR="00221E74">
        <w:rPr>
          <w:rFonts w:ascii="Calibri" w:hAnsi="Calibri" w:cs="Calibri"/>
        </w:rPr>
        <w:t xml:space="preserve"> IP oraz IZ</w:t>
      </w:r>
      <w:r w:rsidRPr="00C92822">
        <w:rPr>
          <w:rFonts w:ascii="Calibri" w:hAnsi="Calibri" w:cs="Calibri"/>
        </w:rPr>
        <w:t>)</w:t>
      </w:r>
      <w:r w:rsidR="00221E74">
        <w:rPr>
          <w:rFonts w:ascii="Calibri" w:hAnsi="Calibri" w:cs="Calibri"/>
        </w:rPr>
        <w:t>.</w:t>
      </w:r>
      <w:r w:rsidRPr="00C92822">
        <w:rPr>
          <w:rFonts w:ascii="Calibri" w:hAnsi="Calibri" w:cs="Calibri"/>
        </w:rPr>
        <w:br/>
      </w:r>
    </w:p>
    <w:p w14:paraId="1B99B96C" w14:textId="7A091E2A" w:rsidR="007858F0" w:rsidRPr="000920B0" w:rsidRDefault="007858F0" w:rsidP="000920B0">
      <w:pPr>
        <w:pStyle w:val="NormalnyWeb"/>
        <w:spacing w:before="240" w:beforeAutospacing="0" w:after="120" w:afterAutospacing="0" w:line="269" w:lineRule="auto"/>
        <w:rPr>
          <w:rFonts w:ascii="Calibri" w:hAnsi="Calibri" w:cs="Calibri"/>
        </w:rPr>
      </w:pPr>
      <w:r w:rsidRPr="000920B0">
        <w:rPr>
          <w:rFonts w:ascii="Calibri" w:hAnsi="Calibri" w:cs="Calibri"/>
        </w:rPr>
        <w:lastRenderedPageBreak/>
        <w:t>Wywiady z przedstawicielami instytucji pośredniczących oraz instytucji zarządzających (IZ FENG, PARP, NCBR, BGK, FNP, OPI) zostaną przeprowadzone w celu oceny spójności i logiki interwencji oraz praktyki ich wdrażania.</w:t>
      </w:r>
      <w:r w:rsidR="00D90170" w:rsidRPr="000920B0">
        <w:rPr>
          <w:rFonts w:ascii="Calibri" w:hAnsi="Calibri" w:cs="Calibri"/>
        </w:rPr>
        <w:t xml:space="preserve"> Uzyskane informacje będą również stanowiły jedno ze źródeł danych wykorzystywanych przy opracowaniu studiów przypadków wybranych instrumentów wsparcia.</w:t>
      </w:r>
    </w:p>
    <w:p w14:paraId="736B29FD" w14:textId="77777777" w:rsidR="007858F0" w:rsidRPr="000920B0" w:rsidRDefault="007858F0" w:rsidP="000920B0">
      <w:pPr>
        <w:spacing w:before="120" w:after="120" w:line="269" w:lineRule="auto"/>
        <w:rPr>
          <w:rFonts w:eastAsia="Times New Roman" w:cs="Calibri"/>
          <w:sz w:val="24"/>
          <w:szCs w:val="24"/>
          <w:lang w:eastAsia="pl-PL"/>
        </w:rPr>
      </w:pPr>
      <w:r w:rsidRPr="000920B0">
        <w:rPr>
          <w:rFonts w:eastAsia="Times New Roman" w:cs="Calibri"/>
          <w:sz w:val="24"/>
          <w:szCs w:val="24"/>
          <w:lang w:eastAsia="pl-PL"/>
        </w:rPr>
        <w:t>Celem IDI z IP/IZ jest:</w:t>
      </w:r>
    </w:p>
    <w:p w14:paraId="7136D33B" w14:textId="77777777" w:rsidR="007858F0" w:rsidRPr="000920B0" w:rsidRDefault="007858F0" w:rsidP="00FE4E6E">
      <w:pPr>
        <w:numPr>
          <w:ilvl w:val="0"/>
          <w:numId w:val="31"/>
        </w:numPr>
        <w:spacing w:before="120" w:after="120" w:line="269" w:lineRule="auto"/>
        <w:rPr>
          <w:rFonts w:eastAsia="Times New Roman" w:cs="Calibri"/>
          <w:sz w:val="24"/>
          <w:szCs w:val="24"/>
          <w:lang w:eastAsia="pl-PL"/>
        </w:rPr>
      </w:pPr>
      <w:r w:rsidRPr="000920B0">
        <w:rPr>
          <w:rFonts w:eastAsia="Times New Roman" w:cs="Calibri"/>
          <w:sz w:val="24"/>
          <w:szCs w:val="24"/>
          <w:lang w:eastAsia="pl-PL"/>
        </w:rPr>
        <w:t>ocena sposobu projektowania i implementacji instrumentów wsparcia,</w:t>
      </w:r>
    </w:p>
    <w:p w14:paraId="5F52763E" w14:textId="77777777" w:rsidR="007858F0" w:rsidRPr="000920B0" w:rsidRDefault="007858F0" w:rsidP="00FE4E6E">
      <w:pPr>
        <w:numPr>
          <w:ilvl w:val="0"/>
          <w:numId w:val="31"/>
        </w:numPr>
        <w:spacing w:before="120" w:after="120" w:line="269" w:lineRule="auto"/>
        <w:rPr>
          <w:rFonts w:eastAsia="Times New Roman" w:cs="Calibri"/>
          <w:sz w:val="24"/>
          <w:szCs w:val="24"/>
          <w:lang w:eastAsia="pl-PL"/>
        </w:rPr>
      </w:pPr>
      <w:r w:rsidRPr="000920B0">
        <w:rPr>
          <w:rFonts w:eastAsia="Times New Roman" w:cs="Calibri"/>
          <w:sz w:val="24"/>
          <w:szCs w:val="24"/>
          <w:lang w:eastAsia="pl-PL"/>
        </w:rPr>
        <w:t>identyfikacja wyzwań instytucjonalnych i organizacyjnych,</w:t>
      </w:r>
    </w:p>
    <w:p w14:paraId="798F1371" w14:textId="77777777" w:rsidR="007858F0" w:rsidRPr="000920B0" w:rsidRDefault="007858F0" w:rsidP="00FE4E6E">
      <w:pPr>
        <w:numPr>
          <w:ilvl w:val="0"/>
          <w:numId w:val="31"/>
        </w:numPr>
        <w:spacing w:before="120" w:after="120" w:line="269" w:lineRule="auto"/>
        <w:rPr>
          <w:rFonts w:eastAsia="Times New Roman" w:cs="Calibri"/>
          <w:sz w:val="24"/>
          <w:szCs w:val="24"/>
          <w:lang w:eastAsia="pl-PL"/>
        </w:rPr>
      </w:pPr>
      <w:r w:rsidRPr="000920B0">
        <w:rPr>
          <w:rFonts w:eastAsia="Times New Roman" w:cs="Calibri"/>
          <w:sz w:val="24"/>
          <w:szCs w:val="24"/>
          <w:lang w:eastAsia="pl-PL"/>
        </w:rPr>
        <w:t>analiza spójności celów interwencji z realnymi potrzebami przedsiębiorstw.</w:t>
      </w:r>
    </w:p>
    <w:p w14:paraId="6D9E974D" w14:textId="0E8CE498" w:rsidR="00221E74" w:rsidRPr="003247E5" w:rsidRDefault="00221E74" w:rsidP="000920B0">
      <w:pPr>
        <w:pStyle w:val="NormalnyWeb"/>
        <w:rPr>
          <w:rFonts w:ascii="Calibri" w:hAnsi="Calibri" w:cs="Calibri"/>
        </w:rPr>
      </w:pPr>
      <w:r w:rsidRPr="003247E5">
        <w:rPr>
          <w:rFonts w:ascii="Calibri" w:hAnsi="Calibri" w:cs="Calibri"/>
        </w:rPr>
        <w:t>Wywiady zostaną przeprowadzone z przedstawicielami instytucji odpowiedzialnych za wdrażanie poszczególnych instrumentów wsparcia (IZ FENG, PARP, NCBR, BGK, FNP, OPI)</w:t>
      </w:r>
      <w:r w:rsidR="00022087" w:rsidRPr="003247E5">
        <w:rPr>
          <w:rFonts w:ascii="Calibri" w:hAnsi="Calibri" w:cs="Calibri"/>
        </w:rPr>
        <w:t>.</w:t>
      </w:r>
    </w:p>
    <w:p w14:paraId="6A540D5D" w14:textId="21773244" w:rsidR="00EE7991" w:rsidRPr="00EE7991" w:rsidRDefault="00DB516F" w:rsidP="000E5CF8">
      <w:pPr>
        <w:pStyle w:val="NormalnyWeb"/>
        <w:spacing w:before="120" w:after="120" w:line="269" w:lineRule="auto"/>
        <w:rPr>
          <w:rFonts w:ascii="Calibri" w:hAnsi="Calibri" w:cs="Calibri"/>
        </w:rPr>
      </w:pPr>
      <w:r w:rsidRPr="00452706">
        <w:rPr>
          <w:rStyle w:val="Pogrubienie"/>
          <w:rFonts w:ascii="Calibri" w:hAnsi="Calibri" w:cs="Calibri"/>
          <w:color w:val="C00000"/>
        </w:rPr>
        <w:t>Indywidualne wywiady pogłębione (IDI) z przedstawicielami instytucji otoczenia biznesu (IOB)</w:t>
      </w:r>
      <w:r w:rsidR="00452706" w:rsidRPr="00452706">
        <w:rPr>
          <w:rFonts w:ascii="Calibri" w:hAnsi="Calibri" w:cs="Calibri"/>
          <w:color w:val="C00000"/>
        </w:rPr>
        <w:t xml:space="preserve"> </w:t>
      </w:r>
      <w:r w:rsidRPr="00452706">
        <w:rPr>
          <w:rFonts w:ascii="Calibri" w:hAnsi="Calibri" w:cs="Calibri"/>
        </w:rPr>
        <w:t xml:space="preserve">(łącznie </w:t>
      </w:r>
      <w:r w:rsidR="004E38EC">
        <w:rPr>
          <w:rFonts w:ascii="Calibri" w:hAnsi="Calibri" w:cs="Calibri"/>
        </w:rPr>
        <w:t>12</w:t>
      </w:r>
      <w:r w:rsidRPr="00452706">
        <w:rPr>
          <w:rFonts w:ascii="Calibri" w:hAnsi="Calibri" w:cs="Calibri"/>
        </w:rPr>
        <w:t xml:space="preserve"> wywiadów: po </w:t>
      </w:r>
      <w:r w:rsidR="004E38EC">
        <w:rPr>
          <w:rFonts w:ascii="Calibri" w:hAnsi="Calibri" w:cs="Calibri"/>
        </w:rPr>
        <w:t>4</w:t>
      </w:r>
      <w:r w:rsidRPr="00452706">
        <w:rPr>
          <w:rFonts w:ascii="Calibri" w:hAnsi="Calibri" w:cs="Calibri"/>
        </w:rPr>
        <w:t xml:space="preserve"> wywiady w każdym module),</w:t>
      </w:r>
      <w:r w:rsidRPr="00452706">
        <w:rPr>
          <w:rFonts w:ascii="Calibri" w:hAnsi="Calibri" w:cs="Calibri"/>
        </w:rPr>
        <w:br/>
      </w:r>
      <w:r w:rsidR="00EE7991" w:rsidRPr="00EE7991">
        <w:rPr>
          <w:rFonts w:ascii="Calibri" w:hAnsi="Calibri" w:cs="Calibri"/>
        </w:rPr>
        <w:t>poprzedzone analizą dostępnych danych zastanych dotyczących potencjału instytucji otoczenia biznesu w zakresie wspierania transformacji cyfrowej, zielonej oraz rozwoju kompetencji przedsiębiorstw, realizowane w celu:</w:t>
      </w:r>
    </w:p>
    <w:p w14:paraId="35918745" w14:textId="5BCD9025" w:rsidR="00EE7991" w:rsidRPr="00B15292" w:rsidRDefault="00EE7991" w:rsidP="00FE4E6E">
      <w:pPr>
        <w:pStyle w:val="Akapitzlist"/>
        <w:numPr>
          <w:ilvl w:val="0"/>
          <w:numId w:val="45"/>
        </w:numPr>
      </w:pPr>
      <w:r w:rsidRPr="000920B0">
        <w:rPr>
          <w:sz w:val="24"/>
          <w:szCs w:val="24"/>
        </w:rPr>
        <w:t>oceny zdolności organizacyjnej i kompetencyjnej IOB do wspierania przedsiębiorstw w transformacji cyfrowej, zielonej oraz w rozwoju kompetencji,</w:t>
      </w:r>
    </w:p>
    <w:p w14:paraId="2AFF3DC8" w14:textId="779D7582" w:rsidR="00EE7991" w:rsidRPr="00B15292" w:rsidRDefault="00EE7991" w:rsidP="00FE4E6E">
      <w:pPr>
        <w:pStyle w:val="Akapitzlist"/>
        <w:numPr>
          <w:ilvl w:val="0"/>
          <w:numId w:val="45"/>
        </w:numPr>
      </w:pPr>
      <w:r w:rsidRPr="000920B0">
        <w:rPr>
          <w:sz w:val="24"/>
          <w:szCs w:val="24"/>
        </w:rPr>
        <w:t>analizy roli IOB we wspieraniu zarówno beneficjentów FENG, jak i przedsiębiorstw nieobjętych wsparciem,</w:t>
      </w:r>
    </w:p>
    <w:p w14:paraId="2AAC17B6" w14:textId="46B28480" w:rsidR="000E5CF8" w:rsidRPr="00B15292" w:rsidRDefault="00EE7991" w:rsidP="00FE4E6E">
      <w:pPr>
        <w:pStyle w:val="Akapitzlist"/>
        <w:numPr>
          <w:ilvl w:val="0"/>
          <w:numId w:val="45"/>
        </w:numPr>
      </w:pPr>
      <w:r w:rsidRPr="000920B0">
        <w:rPr>
          <w:sz w:val="24"/>
          <w:szCs w:val="24"/>
        </w:rPr>
        <w:t>oceny wpływu interwencji FENG na wzmocnienie potencjału instytucji otoczenia biznesu</w:t>
      </w:r>
      <w:r w:rsidR="000E5CF8">
        <w:rPr>
          <w:sz w:val="24"/>
          <w:szCs w:val="24"/>
        </w:rPr>
        <w:t>,</w:t>
      </w:r>
    </w:p>
    <w:p w14:paraId="5DAE2DCB" w14:textId="02EEABBC" w:rsidR="00EE7991" w:rsidRPr="00452706" w:rsidRDefault="00EE7991" w:rsidP="00FE4E6E">
      <w:pPr>
        <w:pStyle w:val="Akapitzlist"/>
        <w:numPr>
          <w:ilvl w:val="0"/>
          <w:numId w:val="45"/>
        </w:numPr>
        <w:rPr>
          <w:rFonts w:cs="Calibri"/>
        </w:rPr>
      </w:pPr>
      <w:r w:rsidRPr="000920B0">
        <w:rPr>
          <w:sz w:val="24"/>
          <w:szCs w:val="24"/>
        </w:rPr>
        <w:t>uzupełnienia analizy studiów przypadków o perspektywę podmiotów wspierających przedsiębiorstwa.</w:t>
      </w:r>
    </w:p>
    <w:p w14:paraId="0BD29E54" w14:textId="3FF61585" w:rsidR="00AD22A4" w:rsidRPr="00452706" w:rsidRDefault="00F73B58" w:rsidP="00EE7991">
      <w:pPr>
        <w:pStyle w:val="NormalnyWeb"/>
        <w:spacing w:before="120" w:beforeAutospacing="0" w:after="120" w:afterAutospacing="0" w:line="269" w:lineRule="auto"/>
        <w:rPr>
          <w:rFonts w:ascii="Calibri" w:hAnsi="Calibri" w:cs="Calibri"/>
        </w:rPr>
      </w:pPr>
      <w:r w:rsidRPr="00452706">
        <w:rPr>
          <w:rFonts w:ascii="Calibri" w:hAnsi="Calibri" w:cs="Calibri"/>
        </w:rPr>
        <w:t xml:space="preserve">Przedstawiona liczba wywiadów </w:t>
      </w:r>
      <w:r w:rsidR="00AD22A4" w:rsidRPr="00452706">
        <w:rPr>
          <w:rFonts w:ascii="Calibri" w:hAnsi="Calibri" w:cs="Calibri"/>
        </w:rPr>
        <w:t>IDI (z beneficjentami, IP/IZ, instytucjami otoczenia biznesu) jest</w:t>
      </w:r>
      <w:r w:rsidRPr="00452706">
        <w:rPr>
          <w:rFonts w:ascii="Calibri" w:hAnsi="Calibri" w:cs="Calibri"/>
        </w:rPr>
        <w:t xml:space="preserve"> wartością maksymalną i może ulec zmniejszeniu. </w:t>
      </w:r>
    </w:p>
    <w:p w14:paraId="42EB0593" w14:textId="0C033A14" w:rsidR="00F73B58" w:rsidRPr="00452706" w:rsidRDefault="00AD22A4" w:rsidP="000920B0">
      <w:pPr>
        <w:autoSpaceDE w:val="0"/>
        <w:autoSpaceDN w:val="0"/>
        <w:adjustRightInd w:val="0"/>
        <w:spacing w:after="154" w:line="269" w:lineRule="auto"/>
        <w:rPr>
          <w:rFonts w:eastAsiaTheme="minorHAnsi" w:cs="Calibri"/>
          <w:color w:val="000000"/>
          <w:sz w:val="24"/>
          <w:szCs w:val="24"/>
        </w:rPr>
      </w:pPr>
      <w:r w:rsidRPr="00452706">
        <w:rPr>
          <w:rFonts w:eastAsiaTheme="minorHAnsi" w:cs="Calibri"/>
          <w:color w:val="000000"/>
          <w:sz w:val="24"/>
          <w:szCs w:val="24"/>
        </w:rPr>
        <w:t xml:space="preserve">IDI mogą być realizowane zdalnie (np. via MS Teams). Ostateczna forma przeprowadzenia wywiadu powinna zostać dopasowana do preferencji respondenta/respondentki. Każdy wywiad powinien zostać nagrany. Zamawiający jedynie w uzasadnionych przypadkach dopuszcza odstępstwo od tej reguły, np. w przypadku niewyrażenia przez respondenta/respondentki zgody na rejestrację wywiadu. W takiej sytuacji moderator /moderatorka będzie na bieżąco spisywał(a) wypowiedzi respondenta, zaś po zakończeniu wywiadu niezwłocznie uzupełni je o istotne informacje, które pojawiały się w trakcie wywiadu, ale nie zostały zapisane (bo np. dynamika rozmowy na to nie pozwoliła). Choć IDI stanowi podstawową technikę badawczą, dopuszcza się możliwość realizacji wywiadów w formie diady. Powinno mieć to miejsce przede wszystkim na sam </w:t>
      </w:r>
      <w:r w:rsidRPr="00452706">
        <w:rPr>
          <w:rFonts w:eastAsiaTheme="minorHAnsi" w:cs="Calibri"/>
          <w:sz w:val="24"/>
          <w:szCs w:val="24"/>
        </w:rPr>
        <w:t xml:space="preserve">wniosek potencjalnego </w:t>
      </w:r>
      <w:r w:rsidRPr="00452706">
        <w:rPr>
          <w:rFonts w:eastAsiaTheme="minorHAnsi" w:cs="Calibri"/>
          <w:sz w:val="24"/>
          <w:szCs w:val="24"/>
        </w:rPr>
        <w:lastRenderedPageBreak/>
        <w:t xml:space="preserve">uczestnika/uczestniczki wywiadu. Zmiana techniki (z IDI na </w:t>
      </w:r>
      <w:proofErr w:type="spellStart"/>
      <w:r w:rsidRPr="00452706">
        <w:rPr>
          <w:rFonts w:eastAsiaTheme="minorHAnsi" w:cs="Calibri"/>
          <w:sz w:val="24"/>
          <w:szCs w:val="24"/>
        </w:rPr>
        <w:t>diadę</w:t>
      </w:r>
      <w:proofErr w:type="spellEnd"/>
      <w:r w:rsidRPr="00452706">
        <w:rPr>
          <w:rFonts w:eastAsiaTheme="minorHAnsi" w:cs="Calibri"/>
          <w:sz w:val="24"/>
          <w:szCs w:val="24"/>
        </w:rPr>
        <w:t xml:space="preserve">) nie wpływa na sposób rozliczenia tej części badania, tzn. jedna </w:t>
      </w:r>
      <w:proofErr w:type="spellStart"/>
      <w:r w:rsidRPr="00452706">
        <w:rPr>
          <w:rFonts w:eastAsiaTheme="minorHAnsi" w:cs="Calibri"/>
          <w:sz w:val="24"/>
          <w:szCs w:val="24"/>
        </w:rPr>
        <w:t>diada</w:t>
      </w:r>
      <w:proofErr w:type="spellEnd"/>
      <w:r w:rsidRPr="00452706">
        <w:rPr>
          <w:rFonts w:eastAsiaTheme="minorHAnsi" w:cs="Calibri"/>
          <w:sz w:val="24"/>
          <w:szCs w:val="24"/>
        </w:rPr>
        <w:t xml:space="preserve"> będzie stanowiła ekwiwalent jednego IDI. </w:t>
      </w:r>
    </w:p>
    <w:p w14:paraId="26563A77" w14:textId="22BD2F5D" w:rsidR="00DB516F" w:rsidRPr="001B6384" w:rsidRDefault="00DB516F" w:rsidP="000920B0">
      <w:pPr>
        <w:pStyle w:val="NormalnyWeb"/>
        <w:spacing w:before="120" w:beforeAutospacing="0" w:after="120" w:afterAutospacing="0" w:line="269" w:lineRule="auto"/>
        <w:rPr>
          <w:rFonts w:ascii="Calibri" w:hAnsi="Calibri" w:cs="Calibri"/>
        </w:rPr>
      </w:pPr>
      <w:r w:rsidRPr="001B6384">
        <w:rPr>
          <w:rStyle w:val="Pogrubienie"/>
          <w:rFonts w:ascii="Calibri" w:hAnsi="Calibri" w:cs="Calibri"/>
          <w:color w:val="C00000"/>
        </w:rPr>
        <w:t>Zogniskowane wywiady grupowe (FGI) z ekspertami branżowymi</w:t>
      </w:r>
      <w:r w:rsidRPr="001B6384">
        <w:rPr>
          <w:rFonts w:ascii="Calibri" w:hAnsi="Calibri" w:cs="Calibri"/>
          <w:color w:val="C00000"/>
        </w:rPr>
        <w:t xml:space="preserve"> </w:t>
      </w:r>
      <w:r w:rsidRPr="001B6384">
        <w:rPr>
          <w:rFonts w:ascii="Calibri" w:hAnsi="Calibri" w:cs="Calibri"/>
        </w:rPr>
        <w:t>(łącznie 3 wywiady</w:t>
      </w:r>
      <w:r w:rsidR="008D6EAF" w:rsidRPr="001B6384">
        <w:rPr>
          <w:rFonts w:ascii="Calibri" w:hAnsi="Calibri" w:cs="Calibri"/>
        </w:rPr>
        <w:t xml:space="preserve"> grupowe</w:t>
      </w:r>
      <w:r w:rsidRPr="001B6384">
        <w:rPr>
          <w:rFonts w:ascii="Calibri" w:hAnsi="Calibri" w:cs="Calibri"/>
        </w:rPr>
        <w:t>: po 1 FGI w każdym module)</w:t>
      </w:r>
      <w:r w:rsidR="002A4FEB" w:rsidRPr="001B6384">
        <w:rPr>
          <w:rFonts w:ascii="Calibri" w:hAnsi="Calibri" w:cs="Calibri"/>
        </w:rPr>
        <w:t>.</w:t>
      </w:r>
    </w:p>
    <w:p w14:paraId="44801062" w14:textId="77777777" w:rsidR="001B6384" w:rsidRPr="000920B0" w:rsidRDefault="001B6384" w:rsidP="000920B0">
      <w:pPr>
        <w:pStyle w:val="NormalnyWeb"/>
        <w:spacing w:before="120" w:beforeAutospacing="0" w:after="120" w:afterAutospacing="0" w:line="269" w:lineRule="auto"/>
        <w:rPr>
          <w:rFonts w:ascii="Calibri" w:hAnsi="Calibri" w:cs="Calibri"/>
        </w:rPr>
      </w:pPr>
      <w:r w:rsidRPr="000920B0">
        <w:rPr>
          <w:rFonts w:ascii="Calibri" w:hAnsi="Calibri" w:cs="Calibri"/>
        </w:rPr>
        <w:t>Zogniskowane wywiady grupowe (FGI) z ekspertami branżowymi (łącznie 3 wywiady grupowe: po 1 FGI w każdym module). W każdym wywiadzie grupowym weźmie udział od 6 do 8 ekspertów posiadających doświadczenie w obszarze transformacji cyfrowej przedsiębiorstw, transformacji środowiskowej lub rozwoju kompetencji w przedsiębiorstwach. Dobór ekspertów powinien uwzględniać zróżnicowanie perspektyw, w szczególności przedstawicieli środowiska naukowego, instytucji otoczenia biznesu, organizacji branżowych oraz ekspertów posiadających doświadczenie we wdrażaniu lub analizie instrumentów wsparcia dla przedsiębiorstw.</w:t>
      </w:r>
    </w:p>
    <w:p w14:paraId="00014C1C" w14:textId="09B4B620" w:rsidR="001B6384" w:rsidRPr="00B74028" w:rsidRDefault="001B6384" w:rsidP="000920B0">
      <w:pPr>
        <w:pStyle w:val="NormalnyWeb"/>
        <w:spacing w:before="120" w:beforeAutospacing="0" w:after="120" w:afterAutospacing="0" w:line="269" w:lineRule="auto"/>
        <w:rPr>
          <w:rFonts w:ascii="Calibri" w:hAnsi="Calibri" w:cs="Calibri"/>
        </w:rPr>
      </w:pPr>
      <w:r w:rsidRPr="00B74028">
        <w:rPr>
          <w:rFonts w:ascii="Calibri" w:hAnsi="Calibri" w:cs="Calibri"/>
        </w:rPr>
        <w:t>FGI zostaną zrealizowane na etapie analizy wyników badania, po zakończeniu badań ilościowych</w:t>
      </w:r>
      <w:r w:rsidR="00C04B82" w:rsidRPr="00B74028">
        <w:rPr>
          <w:rFonts w:ascii="Calibri" w:hAnsi="Calibri" w:cs="Calibri"/>
        </w:rPr>
        <w:t xml:space="preserve"> </w:t>
      </w:r>
      <w:r w:rsidRPr="00B74028">
        <w:rPr>
          <w:rFonts w:ascii="Calibri" w:hAnsi="Calibri" w:cs="Calibri"/>
        </w:rPr>
        <w:t>i poddanie ich eksperckiej dyskusji.</w:t>
      </w:r>
    </w:p>
    <w:p w14:paraId="4CD16CBE" w14:textId="40D7B21C" w:rsidR="001B6384" w:rsidRPr="00E65BB7" w:rsidRDefault="001B6384" w:rsidP="000920B0">
      <w:pPr>
        <w:pStyle w:val="NormalnyWeb"/>
        <w:spacing w:before="120" w:beforeAutospacing="0" w:after="120" w:afterAutospacing="0" w:line="269" w:lineRule="auto"/>
        <w:rPr>
          <w:rFonts w:ascii="Calibri" w:hAnsi="Calibri" w:cs="Calibri"/>
        </w:rPr>
      </w:pPr>
      <w:r w:rsidRPr="00B74028">
        <w:rPr>
          <w:rFonts w:ascii="Calibri" w:hAnsi="Calibri" w:cs="Calibri"/>
        </w:rPr>
        <w:t>Zogniskowane wywiady grupowe z ekspertami branżowymi zostaną przeprowadzone w celu osadzenia wyników badania w szerszym kontekście systemowym i strategicznym</w:t>
      </w:r>
      <w:r w:rsidR="00E65BB7" w:rsidRPr="00B74028">
        <w:rPr>
          <w:rFonts w:asciiTheme="minorHAnsi" w:hAnsiTheme="minorHAnsi" w:cstheme="minorHAnsi"/>
        </w:rPr>
        <w:t xml:space="preserve"> oraz wskazania przyszłych kierunków interwencji</w:t>
      </w:r>
      <w:r w:rsidRPr="00B74028">
        <w:rPr>
          <w:rFonts w:ascii="Calibri" w:hAnsi="Calibri" w:cs="Calibri"/>
        </w:rPr>
        <w:t>.</w:t>
      </w:r>
    </w:p>
    <w:p w14:paraId="2EFA5667" w14:textId="77777777" w:rsidR="002A4FEB" w:rsidRPr="00F034C4" w:rsidRDefault="002A4FEB" w:rsidP="00F034C4">
      <w:pPr>
        <w:pStyle w:val="Tekstpodstawowy"/>
        <w:spacing w:before="100" w:beforeAutospacing="1" w:after="100" w:afterAutospacing="1"/>
        <w:rPr>
          <w:rFonts w:asciiTheme="minorHAnsi" w:hAnsiTheme="minorHAnsi" w:cstheme="minorHAnsi"/>
        </w:rPr>
      </w:pPr>
      <w:r w:rsidRPr="00F034C4">
        <w:rPr>
          <w:rFonts w:asciiTheme="minorHAnsi" w:hAnsiTheme="minorHAnsi" w:cstheme="minorHAnsi"/>
        </w:rPr>
        <w:t>Celem FGI z ekspertami jest:</w:t>
      </w:r>
    </w:p>
    <w:p w14:paraId="54D16F47" w14:textId="77777777" w:rsidR="002A4FEB" w:rsidRPr="00452706" w:rsidRDefault="002A4FEB" w:rsidP="00160DB5">
      <w:pPr>
        <w:numPr>
          <w:ilvl w:val="0"/>
          <w:numId w:val="55"/>
        </w:num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identyfikacja kluczowych trendów i wyzwań w obszarach transformacji,</w:t>
      </w:r>
    </w:p>
    <w:p w14:paraId="01A6EA09" w14:textId="77777777" w:rsidR="002A4FEB" w:rsidRPr="00452706" w:rsidRDefault="002A4FEB" w:rsidP="00160DB5">
      <w:pPr>
        <w:numPr>
          <w:ilvl w:val="0"/>
          <w:numId w:val="55"/>
        </w:num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ocena adekwatności dotychczasowych instrumentów wsparcia,</w:t>
      </w:r>
    </w:p>
    <w:p w14:paraId="7B6D1CAE" w14:textId="77777777" w:rsidR="002A4FEB" w:rsidRPr="00452706" w:rsidRDefault="002A4FEB" w:rsidP="00160DB5">
      <w:pPr>
        <w:numPr>
          <w:ilvl w:val="0"/>
          <w:numId w:val="55"/>
        </w:num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sformułowanie wniosków dotyczących przyszłych kierunków interwencji.</w:t>
      </w:r>
    </w:p>
    <w:p w14:paraId="23F22F02" w14:textId="77777777" w:rsidR="002A4FEB" w:rsidRPr="00452706" w:rsidRDefault="002A4FEB" w:rsidP="001D12C4">
      <w:p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Zakłada się realizację:</w:t>
      </w:r>
    </w:p>
    <w:p w14:paraId="1D021F0B" w14:textId="77777777" w:rsidR="002A4FEB" w:rsidRPr="00452706" w:rsidRDefault="002A4FEB" w:rsidP="00160DB5">
      <w:pPr>
        <w:numPr>
          <w:ilvl w:val="0"/>
          <w:numId w:val="54"/>
        </w:num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1 FGI w obszarze cyfryzacji,</w:t>
      </w:r>
    </w:p>
    <w:p w14:paraId="756DAF20" w14:textId="77777777" w:rsidR="002A4FEB" w:rsidRPr="00452706" w:rsidRDefault="002A4FEB" w:rsidP="00160DB5">
      <w:pPr>
        <w:numPr>
          <w:ilvl w:val="0"/>
          <w:numId w:val="54"/>
        </w:num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1 FGI w obszarze zazielenienia,</w:t>
      </w:r>
    </w:p>
    <w:p w14:paraId="0BE45F6E" w14:textId="77777777" w:rsidR="002A4FEB" w:rsidRPr="00452706" w:rsidRDefault="002A4FEB" w:rsidP="00160DB5">
      <w:pPr>
        <w:numPr>
          <w:ilvl w:val="0"/>
          <w:numId w:val="54"/>
        </w:num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1 FGI w obszarze kompetencji.</w:t>
      </w:r>
    </w:p>
    <w:p w14:paraId="176C55F9" w14:textId="75E20666" w:rsidR="00DB516F" w:rsidRPr="00452706" w:rsidRDefault="00DB516F" w:rsidP="001D12C4">
      <w:pPr>
        <w:pStyle w:val="NormalnyWeb"/>
        <w:spacing w:line="269" w:lineRule="auto"/>
        <w:rPr>
          <w:rFonts w:ascii="Calibri" w:hAnsi="Calibri" w:cs="Calibri"/>
        </w:rPr>
      </w:pPr>
      <w:r w:rsidRPr="00452706">
        <w:rPr>
          <w:rFonts w:ascii="Calibri" w:hAnsi="Calibri" w:cs="Calibri"/>
        </w:rPr>
        <w:t>W toku realizacji Etapu II dopuszcza się możliwość modyfikacji narzędzi badawczych (kwestionariuszy i scenariuszy wywiadów), jeżeli wyniki wcześniejszych działań badawczych wskazywać będą na konieczność ich doprecyzowania lub dostosowania. Wszelkie zmiany narzędzi badawczych wymagają uprzedniego uzgodnienia z Zamawiającym.</w:t>
      </w:r>
    </w:p>
    <w:p w14:paraId="26EB0D52" w14:textId="322AE409" w:rsidR="007F0542" w:rsidRPr="00452706" w:rsidRDefault="007F0542" w:rsidP="001D12C4">
      <w:pPr>
        <w:spacing w:before="100" w:beforeAutospacing="1" w:after="100" w:afterAutospacing="1" w:line="269" w:lineRule="auto"/>
        <w:rPr>
          <w:rFonts w:eastAsia="Times New Roman" w:cs="Calibri"/>
          <w:sz w:val="24"/>
          <w:szCs w:val="24"/>
          <w:lang w:eastAsia="pl-PL"/>
        </w:rPr>
      </w:pPr>
      <w:r w:rsidRPr="00452706">
        <w:rPr>
          <w:rFonts w:eastAsia="Times New Roman" w:cs="Calibri"/>
          <w:sz w:val="24"/>
          <w:szCs w:val="24"/>
          <w:lang w:eastAsia="pl-PL"/>
        </w:rPr>
        <w:t>Na podstawie wyników badań ilościowych i jakościowych zostanie przeprowadzony wstępny dobór przypadków do pogłębionych studiów przypadków realizowanych w Etapie III.</w:t>
      </w:r>
    </w:p>
    <w:p w14:paraId="06461B0F" w14:textId="77777777" w:rsidR="007F0542" w:rsidRPr="00452706" w:rsidRDefault="007F0542" w:rsidP="001D12C4">
      <w:pPr>
        <w:spacing w:before="100" w:beforeAutospacing="1" w:after="100" w:afterAutospacing="1" w:line="269" w:lineRule="auto"/>
        <w:outlineLvl w:val="2"/>
        <w:rPr>
          <w:rFonts w:eastAsia="Times New Roman" w:cs="Calibri"/>
          <w:color w:val="C00000"/>
          <w:sz w:val="24"/>
          <w:szCs w:val="24"/>
          <w:lang w:eastAsia="pl-PL"/>
        </w:rPr>
      </w:pPr>
      <w:r w:rsidRPr="00B97D47">
        <w:rPr>
          <w:rFonts w:eastAsia="Times New Roman" w:cs="Calibri"/>
          <w:color w:val="C00000"/>
          <w:sz w:val="24"/>
          <w:szCs w:val="24"/>
          <w:lang w:eastAsia="pl-PL"/>
        </w:rPr>
        <w:t>Etap III – Studia przypadków, synteza i rekomendacje</w:t>
      </w:r>
    </w:p>
    <w:p w14:paraId="645EE38C" w14:textId="1AF2E8DD" w:rsidR="00131473" w:rsidRPr="00452706" w:rsidRDefault="00131473" w:rsidP="001D12C4">
      <w:pPr>
        <w:pStyle w:val="NormalnyWeb"/>
        <w:spacing w:line="269" w:lineRule="auto"/>
        <w:rPr>
          <w:rFonts w:ascii="Calibri" w:hAnsi="Calibri" w:cs="Calibri"/>
        </w:rPr>
      </w:pPr>
      <w:r w:rsidRPr="00452706">
        <w:rPr>
          <w:rFonts w:ascii="Calibri" w:hAnsi="Calibri" w:cs="Calibri"/>
        </w:rPr>
        <w:t xml:space="preserve">Celem Etapu III jest pogłębiona analiza ścieżek transformacji przedsiębiorstw objętych wsparciem w ramach Programu FENG, ocena trwałości efektów interwencji oraz integracja </w:t>
      </w:r>
      <w:r w:rsidRPr="00452706">
        <w:rPr>
          <w:rFonts w:ascii="Calibri" w:hAnsi="Calibri" w:cs="Calibri"/>
        </w:rPr>
        <w:lastRenderedPageBreak/>
        <w:t xml:space="preserve">wyników badań ilościowych i jakościowych w celu sformułowania wniosków przekrojowych i rekomendacji z badania </w:t>
      </w:r>
      <w:r w:rsidR="00E0120E" w:rsidRPr="00452706">
        <w:rPr>
          <w:rFonts w:ascii="Calibri" w:hAnsi="Calibri" w:cs="Calibri"/>
        </w:rPr>
        <w:t>zarówno,</w:t>
      </w:r>
      <w:r w:rsidRPr="00452706">
        <w:rPr>
          <w:rFonts w:ascii="Calibri" w:hAnsi="Calibri" w:cs="Calibri"/>
        </w:rPr>
        <w:t xml:space="preserve"> jeśli chodzi o FENG jak i dla przyszłej perspektywy finansowej i następcy </w:t>
      </w:r>
      <w:r w:rsidR="000C4927" w:rsidRPr="00452706">
        <w:rPr>
          <w:rFonts w:ascii="Calibri" w:hAnsi="Calibri" w:cs="Calibri"/>
        </w:rPr>
        <w:t xml:space="preserve">programu </w:t>
      </w:r>
      <w:r w:rsidRPr="00452706">
        <w:rPr>
          <w:rFonts w:ascii="Calibri" w:hAnsi="Calibri" w:cs="Calibri"/>
        </w:rPr>
        <w:t>FENG.</w:t>
      </w:r>
    </w:p>
    <w:p w14:paraId="274C61E1" w14:textId="77777777" w:rsidR="00131473" w:rsidRPr="00452706" w:rsidRDefault="00131473" w:rsidP="001D12C4">
      <w:pPr>
        <w:pStyle w:val="NormalnyWeb"/>
        <w:spacing w:line="269" w:lineRule="auto"/>
        <w:rPr>
          <w:rFonts w:ascii="Calibri" w:hAnsi="Calibri" w:cs="Calibri"/>
        </w:rPr>
      </w:pPr>
      <w:r w:rsidRPr="00452706">
        <w:rPr>
          <w:rFonts w:ascii="Calibri" w:hAnsi="Calibri" w:cs="Calibri"/>
        </w:rPr>
        <w:t>W ramach Etapu III zostaną zrealizowane następujące działania badawcze:</w:t>
      </w:r>
    </w:p>
    <w:p w14:paraId="3853BD6B" w14:textId="7C3E7647" w:rsidR="00131473" w:rsidRPr="00452706" w:rsidRDefault="00131473" w:rsidP="001D12C4">
      <w:pPr>
        <w:pStyle w:val="NormalnyWeb"/>
        <w:spacing w:line="269" w:lineRule="auto"/>
        <w:rPr>
          <w:rFonts w:ascii="Calibri" w:hAnsi="Calibri" w:cs="Calibri"/>
        </w:rPr>
      </w:pPr>
      <w:r w:rsidRPr="00452706">
        <w:rPr>
          <w:rStyle w:val="Pogrubienie"/>
          <w:rFonts w:ascii="Calibri" w:hAnsi="Calibri" w:cs="Calibri"/>
          <w:color w:val="C00000"/>
        </w:rPr>
        <w:t>Studia przypadków przedsiębiorstw</w:t>
      </w:r>
      <w:r w:rsidR="00D70F15" w:rsidRPr="00452706">
        <w:rPr>
          <w:rFonts w:ascii="Calibri" w:hAnsi="Calibri" w:cs="Calibri"/>
        </w:rPr>
        <w:t xml:space="preserve"> </w:t>
      </w:r>
      <w:r w:rsidRPr="00452706">
        <w:rPr>
          <w:rFonts w:ascii="Calibri" w:hAnsi="Calibri" w:cs="Calibri"/>
        </w:rPr>
        <w:t>(łącznie 24 studia przypadków: po 8 przypadków w każdym module)</w:t>
      </w:r>
    </w:p>
    <w:p w14:paraId="034C7C9B" w14:textId="77D01B2F" w:rsidR="002A4FEB" w:rsidRPr="00452706" w:rsidRDefault="002A4FEB" w:rsidP="001D12C4">
      <w:pPr>
        <w:spacing w:before="100" w:beforeAutospacing="1" w:after="100" w:afterAutospacing="1" w:line="269" w:lineRule="auto"/>
        <w:rPr>
          <w:rFonts w:asciiTheme="minorHAnsi" w:eastAsia="Times New Roman" w:hAnsiTheme="minorHAnsi" w:cstheme="minorHAnsi"/>
          <w:sz w:val="24"/>
          <w:szCs w:val="24"/>
          <w:lang w:eastAsia="pl-PL"/>
        </w:rPr>
      </w:pPr>
      <w:r w:rsidRPr="00452706">
        <w:rPr>
          <w:rFonts w:asciiTheme="minorHAnsi" w:eastAsia="Times New Roman" w:hAnsiTheme="minorHAnsi" w:cstheme="minorHAnsi"/>
          <w:sz w:val="24"/>
          <w:szCs w:val="24"/>
          <w:lang w:eastAsia="pl-PL"/>
        </w:rPr>
        <w:t>Studia przypadków zostaną opracowane na podstawie analizy danych zastanych, wyników badań CAWI/CATI</w:t>
      </w:r>
      <w:r w:rsidR="00AB130F" w:rsidRPr="00AB130F">
        <w:t xml:space="preserve"> </w:t>
      </w:r>
      <w:r w:rsidR="00AB130F" w:rsidRPr="00AB130F">
        <w:rPr>
          <w:rFonts w:asciiTheme="minorHAnsi" w:eastAsia="Times New Roman" w:hAnsiTheme="minorHAnsi" w:cstheme="minorHAnsi"/>
          <w:sz w:val="24"/>
          <w:szCs w:val="24"/>
          <w:lang w:eastAsia="pl-PL"/>
        </w:rPr>
        <w:t>oraz – w uzasadnionych przypadkach – wywiadów uzupełniających (w tym z IOB wspierającą przedsiębiorstwo), jeśli będzie to niezbędne do porównania ścieżek transformacji ze wsparciem IOB i bez wsparcia.</w:t>
      </w:r>
    </w:p>
    <w:p w14:paraId="2854EEB2" w14:textId="77777777" w:rsidR="002A4FEB" w:rsidRPr="008E38B8" w:rsidRDefault="002A4FEB" w:rsidP="001D12C4">
      <w:p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Celem studiów przypadków jest:</w:t>
      </w:r>
    </w:p>
    <w:p w14:paraId="5D55F8D5" w14:textId="77777777" w:rsidR="002A4FEB" w:rsidRPr="008E38B8" w:rsidRDefault="002A4FEB" w:rsidP="00160DB5">
      <w:pPr>
        <w:numPr>
          <w:ilvl w:val="0"/>
          <w:numId w:val="52"/>
        </w:num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pogłębiona analiza efektów i ścieżek transformacji przedsiębiorstw,</w:t>
      </w:r>
    </w:p>
    <w:p w14:paraId="4637EFE0" w14:textId="77777777" w:rsidR="002A4FEB" w:rsidRPr="008E38B8" w:rsidRDefault="002A4FEB" w:rsidP="00160DB5">
      <w:pPr>
        <w:numPr>
          <w:ilvl w:val="0"/>
          <w:numId w:val="52"/>
        </w:num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pokazanie zróżnicowanych modeli realizacji projektów,</w:t>
      </w:r>
    </w:p>
    <w:p w14:paraId="6AFA3ED0" w14:textId="77777777" w:rsidR="002A4FEB" w:rsidRPr="008E38B8" w:rsidRDefault="002A4FEB" w:rsidP="00160DB5">
      <w:pPr>
        <w:numPr>
          <w:ilvl w:val="0"/>
          <w:numId w:val="52"/>
        </w:num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identyfikacja czynników decydujących o trwałości efektów wsparcia.</w:t>
      </w:r>
    </w:p>
    <w:p w14:paraId="1D48949F" w14:textId="77777777" w:rsidR="002A4FEB" w:rsidRPr="008E38B8" w:rsidRDefault="002A4FEB" w:rsidP="001D12C4">
      <w:p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Zakłada się opracowanie:</w:t>
      </w:r>
    </w:p>
    <w:p w14:paraId="047A5056" w14:textId="77777777" w:rsidR="002A4FEB" w:rsidRPr="008E38B8" w:rsidRDefault="002A4FEB" w:rsidP="00160DB5">
      <w:pPr>
        <w:numPr>
          <w:ilvl w:val="0"/>
          <w:numId w:val="53"/>
        </w:num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8 studiów przypadków w obszarze cyfryzacji,</w:t>
      </w:r>
    </w:p>
    <w:p w14:paraId="6368AC09" w14:textId="77777777" w:rsidR="002A4FEB" w:rsidRPr="008E38B8" w:rsidRDefault="002A4FEB" w:rsidP="00160DB5">
      <w:pPr>
        <w:numPr>
          <w:ilvl w:val="0"/>
          <w:numId w:val="53"/>
        </w:numPr>
        <w:spacing w:before="100" w:beforeAutospacing="1" w:after="100" w:afterAutospacing="1" w:line="269" w:lineRule="auto"/>
        <w:rPr>
          <w:rFonts w:eastAsia="Times New Roman" w:cs="Calibri"/>
          <w:sz w:val="24"/>
          <w:szCs w:val="24"/>
          <w:lang w:eastAsia="pl-PL"/>
        </w:rPr>
      </w:pPr>
      <w:r w:rsidRPr="008E38B8">
        <w:rPr>
          <w:rFonts w:eastAsia="Times New Roman" w:cs="Calibri"/>
          <w:sz w:val="24"/>
          <w:szCs w:val="24"/>
          <w:lang w:eastAsia="pl-PL"/>
        </w:rPr>
        <w:t>8 studiów przypadków w obszarze zazielenienia,</w:t>
      </w:r>
    </w:p>
    <w:p w14:paraId="419CC955" w14:textId="0B4326FB" w:rsidR="002A4FEB" w:rsidRPr="006618CE" w:rsidRDefault="002A4FEB" w:rsidP="00160DB5">
      <w:pPr>
        <w:numPr>
          <w:ilvl w:val="0"/>
          <w:numId w:val="53"/>
        </w:numPr>
        <w:spacing w:after="0" w:line="269" w:lineRule="auto"/>
        <w:rPr>
          <w:rFonts w:eastAsia="Times New Roman" w:cs="Calibri"/>
          <w:sz w:val="24"/>
          <w:szCs w:val="24"/>
          <w:lang w:eastAsia="pl-PL"/>
        </w:rPr>
      </w:pPr>
      <w:r w:rsidRPr="006618CE">
        <w:rPr>
          <w:rFonts w:eastAsia="Times New Roman" w:cs="Calibri"/>
          <w:sz w:val="24"/>
          <w:szCs w:val="24"/>
          <w:lang w:eastAsia="pl-PL"/>
        </w:rPr>
        <w:t>8 studiów przypadków w obszarze kompetencj</w:t>
      </w:r>
      <w:r w:rsidR="001D1140" w:rsidRPr="006618CE">
        <w:rPr>
          <w:rFonts w:eastAsia="Times New Roman" w:cs="Calibri"/>
          <w:sz w:val="24"/>
          <w:szCs w:val="24"/>
          <w:lang w:eastAsia="pl-PL"/>
        </w:rPr>
        <w:t>i,</w:t>
      </w:r>
    </w:p>
    <w:p w14:paraId="38F18C9E" w14:textId="7EF98B16" w:rsidR="001D1140" w:rsidRPr="006618CE" w:rsidRDefault="005D0015" w:rsidP="002F7983">
      <w:pPr>
        <w:spacing w:before="120" w:after="0" w:line="269" w:lineRule="auto"/>
        <w:rPr>
          <w:sz w:val="24"/>
        </w:rPr>
      </w:pPr>
      <w:r w:rsidRPr="006618CE">
        <w:rPr>
          <w:sz w:val="24"/>
        </w:rPr>
        <w:t>przy czym część przypadków (co najmniej 4) powinn</w:t>
      </w:r>
      <w:r w:rsidR="00886F39">
        <w:rPr>
          <w:sz w:val="24"/>
        </w:rPr>
        <w:t>a</w:t>
      </w:r>
      <w:r w:rsidRPr="006618CE">
        <w:rPr>
          <w:sz w:val="24"/>
        </w:rPr>
        <w:t xml:space="preserve"> obejmować projekty łączące elementy transformacji cyfrowej i zielonej (tzw. </w:t>
      </w:r>
      <w:proofErr w:type="spellStart"/>
      <w:r w:rsidRPr="006618CE">
        <w:rPr>
          <w:sz w:val="24"/>
        </w:rPr>
        <w:t>twin</w:t>
      </w:r>
      <w:proofErr w:type="spellEnd"/>
      <w:r w:rsidRPr="006618CE">
        <w:rPr>
          <w:sz w:val="24"/>
        </w:rPr>
        <w:t xml:space="preserve"> </w:t>
      </w:r>
      <w:proofErr w:type="spellStart"/>
      <w:r w:rsidRPr="006618CE">
        <w:rPr>
          <w:sz w:val="24"/>
        </w:rPr>
        <w:t>transition</w:t>
      </w:r>
      <w:proofErr w:type="spellEnd"/>
      <w:r w:rsidRPr="006618CE">
        <w:rPr>
          <w:sz w:val="24"/>
        </w:rPr>
        <w:t>).</w:t>
      </w:r>
    </w:p>
    <w:p w14:paraId="66E9F641" w14:textId="77777777" w:rsidR="003E561F" w:rsidRPr="008E38B8" w:rsidRDefault="003E561F" w:rsidP="000F1748">
      <w:pPr>
        <w:pStyle w:val="NormalnyWeb"/>
        <w:spacing w:before="120" w:beforeAutospacing="0" w:after="0" w:afterAutospacing="0"/>
        <w:rPr>
          <w:rFonts w:ascii="Calibri" w:hAnsi="Calibri" w:cs="Calibri"/>
        </w:rPr>
      </w:pPr>
      <w:r w:rsidRPr="008E38B8">
        <w:rPr>
          <w:rFonts w:ascii="Calibri" w:hAnsi="Calibri" w:cs="Calibri"/>
        </w:rPr>
        <w:t>Dobór przypadków będzie celowy, z uwzględnieniem zróżnicowania wielkości przedsiębiorstw, branż oraz sposobu realizacji transformacji (samodzielnie lub przy wsparciu instytucji otoczenia biznesu). Studia przypadków będą oparte na analizie danych zastanych, wyników badań CAWI/CATI oraz wywiadów pogłębionych (IDI). W uzasadnionych przypadkach metoda zakłada również przeprowadzenie wywiadu uzupełniającego z instytucją otoczenia biznesu wspierającą dane przedsiębiorstwo. Wywiady z przedstawicielami IOB będą stanowiły jedno ze źródeł danych wykorzystywanych przy opracowaniu studiów przypadków i pozwolą uzupełnić analizę o perspektywę podmiotów wspierających przedsiębiorstwa w procesie transformacji.</w:t>
      </w:r>
    </w:p>
    <w:p w14:paraId="7CA53DCE" w14:textId="156D88B1" w:rsidR="008E38B8" w:rsidRDefault="003E561F" w:rsidP="001D12C4">
      <w:pPr>
        <w:pStyle w:val="NormalnyWeb"/>
        <w:spacing w:line="269" w:lineRule="auto"/>
        <w:rPr>
          <w:rFonts w:ascii="Calibri" w:hAnsi="Calibri" w:cs="Calibri"/>
        </w:rPr>
      </w:pPr>
      <w:r w:rsidRPr="008E38B8">
        <w:rPr>
          <w:rFonts w:ascii="Calibri" w:hAnsi="Calibri" w:cs="Calibri"/>
        </w:rPr>
        <w:t>Dobór przypadków umożliwi porównanie ścieżek transformacji przedsiębiorstw w każdym module – zarówno realizowanych samodzielnie, jak i przy wsparciu instytucji otoczen</w:t>
      </w:r>
      <w:r w:rsidR="008E38B8">
        <w:rPr>
          <w:rFonts w:ascii="Calibri" w:hAnsi="Calibri" w:cs="Calibri"/>
        </w:rPr>
        <w:t>ia biznesu.</w:t>
      </w:r>
    </w:p>
    <w:p w14:paraId="08FA361E" w14:textId="77777777" w:rsidR="00E542F9" w:rsidRPr="00E542F9" w:rsidRDefault="00E542F9" w:rsidP="00E542F9">
      <w:pPr>
        <w:pStyle w:val="Tekstpodstawowy"/>
        <w:spacing w:before="100" w:beforeAutospacing="1" w:after="100" w:afterAutospacing="1"/>
        <w:rPr>
          <w:rFonts w:asciiTheme="minorHAnsi" w:eastAsia="Calibri" w:hAnsiTheme="minorHAnsi" w:cstheme="minorHAnsi"/>
          <w:lang w:eastAsia="en-US"/>
        </w:rPr>
      </w:pPr>
      <w:r w:rsidRPr="00E542F9">
        <w:rPr>
          <w:rFonts w:asciiTheme="minorHAnsi" w:eastAsia="Calibri" w:hAnsiTheme="minorHAnsi" w:cstheme="minorHAnsi"/>
          <w:lang w:eastAsia="en-US"/>
        </w:rPr>
        <w:t xml:space="preserve">Studia przypadków powinny obejmować również przedsiębiorstwa realizujące projekty o charakterze zintegrowanej transformacji (tzw. </w:t>
      </w:r>
      <w:proofErr w:type="spellStart"/>
      <w:r w:rsidRPr="00E542F9">
        <w:rPr>
          <w:rFonts w:asciiTheme="minorHAnsi" w:eastAsia="Calibri" w:hAnsiTheme="minorHAnsi" w:cstheme="minorHAnsi"/>
          <w:lang w:eastAsia="en-US"/>
        </w:rPr>
        <w:t>twin</w:t>
      </w:r>
      <w:proofErr w:type="spellEnd"/>
      <w:r w:rsidRPr="00E542F9">
        <w:rPr>
          <w:rFonts w:asciiTheme="minorHAnsi" w:eastAsia="Calibri" w:hAnsiTheme="minorHAnsi" w:cstheme="minorHAnsi"/>
          <w:lang w:eastAsia="en-US"/>
        </w:rPr>
        <w:t xml:space="preserve"> </w:t>
      </w:r>
      <w:proofErr w:type="spellStart"/>
      <w:r w:rsidRPr="00E542F9">
        <w:rPr>
          <w:rFonts w:asciiTheme="minorHAnsi" w:eastAsia="Calibri" w:hAnsiTheme="minorHAnsi" w:cstheme="minorHAnsi"/>
          <w:lang w:eastAsia="en-US"/>
        </w:rPr>
        <w:t>transition</w:t>
      </w:r>
      <w:proofErr w:type="spellEnd"/>
      <w:r w:rsidRPr="00E542F9">
        <w:rPr>
          <w:rFonts w:asciiTheme="minorHAnsi" w:eastAsia="Calibri" w:hAnsiTheme="minorHAnsi" w:cstheme="minorHAnsi"/>
          <w:lang w:eastAsia="en-US"/>
        </w:rPr>
        <w:t xml:space="preserve">), łączące elementy transformacji cyfrowej i zielonej. Umożliwi to analizę komplementarności instrumentów </w:t>
      </w:r>
      <w:r w:rsidRPr="00E542F9">
        <w:rPr>
          <w:rFonts w:asciiTheme="minorHAnsi" w:eastAsia="Calibri" w:hAnsiTheme="minorHAnsi" w:cstheme="minorHAnsi"/>
          <w:lang w:eastAsia="en-US"/>
        </w:rPr>
        <w:lastRenderedPageBreak/>
        <w:t>wsparcia oraz identyfikację synergii pomiędzy działaniami w obszarze cyfryzacji, zazielenienia i rozwoju kompetencji.</w:t>
      </w:r>
    </w:p>
    <w:p w14:paraId="3E4AC55A" w14:textId="77777777" w:rsidR="00E542F9" w:rsidRPr="00E542F9" w:rsidRDefault="00E542F9" w:rsidP="00E542F9">
      <w:pPr>
        <w:pStyle w:val="NormalnyWeb"/>
        <w:spacing w:before="0" w:beforeAutospacing="0" w:after="0" w:afterAutospacing="0" w:line="269" w:lineRule="auto"/>
        <w:rPr>
          <w:rFonts w:ascii="Calibri" w:hAnsi="Calibri" w:cs="Calibri"/>
        </w:rPr>
      </w:pPr>
      <w:r w:rsidRPr="00E542F9">
        <w:rPr>
          <w:rFonts w:ascii="Calibri" w:hAnsi="Calibri" w:cs="Calibri"/>
          <w:b/>
          <w:bCs/>
          <w:color w:val="C00000"/>
        </w:rPr>
        <w:t>Warsztaty rekomendacyjne z interesariuszami programu</w:t>
      </w:r>
      <w:r w:rsidRPr="00E542F9">
        <w:rPr>
          <w:rFonts w:ascii="Calibri" w:hAnsi="Calibri" w:cs="Calibri"/>
          <w:color w:val="C00000"/>
        </w:rPr>
        <w:t xml:space="preserve"> </w:t>
      </w:r>
      <w:r w:rsidRPr="00E542F9">
        <w:rPr>
          <w:rFonts w:ascii="Calibri" w:hAnsi="Calibri" w:cs="Calibri"/>
        </w:rPr>
        <w:t>(łącznie 3 warsztaty: po 1 w każdym module)</w:t>
      </w:r>
    </w:p>
    <w:p w14:paraId="5581D88C" w14:textId="77777777" w:rsidR="00E542F9" w:rsidRPr="00E542F9" w:rsidRDefault="00E542F9" w:rsidP="00E542F9">
      <w:pPr>
        <w:pStyle w:val="NormalnyWeb"/>
        <w:spacing w:before="0" w:beforeAutospacing="0" w:after="0" w:afterAutospacing="0" w:line="269" w:lineRule="auto"/>
        <w:rPr>
          <w:rFonts w:ascii="Calibri" w:hAnsi="Calibri" w:cs="Calibri"/>
        </w:rPr>
      </w:pPr>
      <w:r w:rsidRPr="00E542F9">
        <w:rPr>
          <w:rFonts w:ascii="Calibri" w:hAnsi="Calibri" w:cs="Calibri"/>
        </w:rPr>
        <w:t>Warsztaty zostaną przeprowadzone z udziałem przedstawicieli instytucji zaangażowanych we wdrażanie programu (w szczególności IZ FENG oraz instytucji pośredniczących) i będą stanowiły etap podsumowujący wyniki badania.</w:t>
      </w:r>
    </w:p>
    <w:p w14:paraId="715D5E4E" w14:textId="77777777" w:rsidR="00E542F9" w:rsidRPr="00E542F9" w:rsidRDefault="00E542F9" w:rsidP="00F034C4">
      <w:pPr>
        <w:pStyle w:val="NormalnyWeb"/>
        <w:spacing w:before="0" w:beforeAutospacing="0" w:after="0" w:afterAutospacing="0" w:line="269" w:lineRule="auto"/>
        <w:ind w:left="142" w:hanging="142"/>
        <w:rPr>
          <w:rFonts w:ascii="Calibri" w:hAnsi="Calibri" w:cs="Calibri"/>
        </w:rPr>
      </w:pPr>
      <w:r w:rsidRPr="00E542F9">
        <w:rPr>
          <w:rFonts w:ascii="Calibri" w:hAnsi="Calibri" w:cs="Calibri"/>
        </w:rPr>
        <w:t>Celem warsztatów będzie:</w:t>
      </w:r>
      <w:r w:rsidRPr="00E542F9">
        <w:rPr>
          <w:rFonts w:ascii="Calibri" w:hAnsi="Calibri" w:cs="Calibri"/>
        </w:rPr>
        <w:br/>
        <w:t>• przedstawienie i przedyskutowanie wstępnych wniosków z badania,</w:t>
      </w:r>
      <w:r w:rsidRPr="00E542F9">
        <w:rPr>
          <w:rFonts w:ascii="Calibri" w:hAnsi="Calibri" w:cs="Calibri"/>
        </w:rPr>
        <w:br/>
        <w:t>• weryfikacja interpretacji wyników przez interesariuszy programu,</w:t>
      </w:r>
      <w:r w:rsidRPr="00E542F9">
        <w:rPr>
          <w:rFonts w:ascii="Calibri" w:hAnsi="Calibri" w:cs="Calibri"/>
        </w:rPr>
        <w:br/>
        <w:t>• ocena trafności i użyteczności wypracowanych rekomendacji,</w:t>
      </w:r>
      <w:r w:rsidRPr="00E542F9">
        <w:rPr>
          <w:rFonts w:ascii="Calibri" w:hAnsi="Calibri" w:cs="Calibri"/>
        </w:rPr>
        <w:br/>
        <w:t>• doprecyzowanie kierunków ich wdrożenia, w tym identyfikacja potencjalnych barier i warunków implementacji.</w:t>
      </w:r>
    </w:p>
    <w:p w14:paraId="513D31F8" w14:textId="1C3CEF15" w:rsidR="007F0542" w:rsidRPr="00401151" w:rsidRDefault="00131473" w:rsidP="001D12C4">
      <w:pPr>
        <w:pStyle w:val="NormalnyWeb"/>
        <w:spacing w:line="269" w:lineRule="auto"/>
        <w:rPr>
          <w:rFonts w:ascii="Calibri" w:hAnsi="Calibri" w:cs="Calibri"/>
        </w:rPr>
      </w:pPr>
      <w:r w:rsidRPr="00401151">
        <w:rPr>
          <w:rFonts w:ascii="Calibri" w:hAnsi="Calibri" w:cs="Calibri"/>
        </w:rPr>
        <w:t>Rezultatem Etapu III będzie raport końcowy, zawierający syntetyczne wnioski przekrojowe, wnioski modułowe oraz rekomendacje o charakterze operacyjnym i strategicznym.</w:t>
      </w:r>
    </w:p>
    <w:p w14:paraId="474D3D25" w14:textId="77777777" w:rsidR="00401151" w:rsidRPr="00401151" w:rsidRDefault="00401151" w:rsidP="001D12C4">
      <w:pPr>
        <w:pStyle w:val="Nagwek3PSDB"/>
        <w:numPr>
          <w:ilvl w:val="0"/>
          <w:numId w:val="0"/>
        </w:numPr>
        <w:spacing w:line="269" w:lineRule="auto"/>
        <w:rPr>
          <w:rFonts w:ascii="Calibri" w:hAnsi="Calibri" w:cs="Calibri"/>
        </w:rPr>
      </w:pPr>
      <w:r w:rsidRPr="00401151">
        <w:rPr>
          <w:rFonts w:ascii="Calibri" w:hAnsi="Calibri" w:cs="Calibri"/>
        </w:rPr>
        <w:t>Podsumowanie metod i technik badawczych</w:t>
      </w:r>
    </w:p>
    <w:p w14:paraId="792F8CB4" w14:textId="77777777" w:rsidR="00401151" w:rsidRPr="00401151" w:rsidRDefault="00401151" w:rsidP="001D12C4">
      <w:pPr>
        <w:spacing w:line="269" w:lineRule="auto"/>
        <w:rPr>
          <w:rFonts w:cs="Calibri"/>
          <w:sz w:val="24"/>
          <w:szCs w:val="24"/>
          <w:lang w:eastAsia="pl-PL"/>
        </w:rPr>
      </w:pPr>
      <w:r w:rsidRPr="00401151">
        <w:rPr>
          <w:rFonts w:cs="Calibri"/>
          <w:sz w:val="24"/>
          <w:szCs w:val="24"/>
          <w:lang w:eastAsia="pl-PL"/>
        </w:rPr>
        <w:t>Poniżej przedstawiono szczegółowe zestawienie wszystkich metod i technik badawczych planowanych do zastosowania w ramach ewaluacji, wraz z orientacyjną liczbą jednostek badawczych.</w:t>
      </w:r>
    </w:p>
    <w:p w14:paraId="3035D48C" w14:textId="77777777" w:rsidR="00401151" w:rsidRPr="00401151" w:rsidRDefault="00401151" w:rsidP="001D12C4">
      <w:pPr>
        <w:spacing w:before="100" w:beforeAutospacing="1" w:after="100" w:afterAutospacing="1" w:line="269" w:lineRule="auto"/>
        <w:rPr>
          <w:rFonts w:eastAsia="Times New Roman" w:cs="Calibri"/>
          <w:sz w:val="24"/>
          <w:szCs w:val="24"/>
          <w:lang w:eastAsia="pl-PL"/>
        </w:rPr>
      </w:pPr>
      <w:r w:rsidRPr="00401151">
        <w:rPr>
          <w:rFonts w:eastAsia="Times New Roman" w:cs="Calibri"/>
          <w:sz w:val="24"/>
          <w:szCs w:val="24"/>
          <w:lang w:eastAsia="pl-PL"/>
        </w:rPr>
        <w:t>Zestawienie metod badawczych i liczebności prób zawiera poniższa tabela:</w:t>
      </w:r>
    </w:p>
    <w:tbl>
      <w:tblPr>
        <w:tblW w:w="8926" w:type="dxa"/>
        <w:tblCellMar>
          <w:left w:w="0" w:type="dxa"/>
          <w:right w:w="0" w:type="dxa"/>
        </w:tblCellMar>
        <w:tblLook w:val="0420" w:firstRow="1" w:lastRow="0" w:firstColumn="0" w:lastColumn="0" w:noHBand="0" w:noVBand="1"/>
      </w:tblPr>
      <w:tblGrid>
        <w:gridCol w:w="1762"/>
        <w:gridCol w:w="3589"/>
        <w:gridCol w:w="1190"/>
        <w:gridCol w:w="22"/>
        <w:gridCol w:w="1173"/>
        <w:gridCol w:w="1190"/>
      </w:tblGrid>
      <w:tr w:rsidR="00153130" w:rsidRPr="006C3166" w14:paraId="43DC24D5" w14:textId="77777777" w:rsidTr="005117F4">
        <w:trPr>
          <w:trHeight w:val="469"/>
        </w:trPr>
        <w:tc>
          <w:tcPr>
            <w:tcW w:w="1763" w:type="dxa"/>
            <w:tcBorders>
              <w:top w:val="single" w:sz="4" w:space="0" w:color="A6D3FF"/>
              <w:left w:val="single" w:sz="4" w:space="0" w:color="A6D3FF"/>
              <w:bottom w:val="single" w:sz="4" w:space="0" w:color="A6D3FF"/>
              <w:right w:val="nil"/>
            </w:tcBorders>
            <w:shd w:val="clear" w:color="auto" w:fill="2F5496" w:themeFill="accent5" w:themeFillShade="BF"/>
            <w:tcMar>
              <w:top w:w="49" w:type="dxa"/>
              <w:left w:w="97" w:type="dxa"/>
              <w:bottom w:w="49" w:type="dxa"/>
              <w:right w:w="97" w:type="dxa"/>
            </w:tcMar>
            <w:vAlign w:val="center"/>
            <w:hideMark/>
          </w:tcPr>
          <w:p w14:paraId="1C27BBC7" w14:textId="77777777" w:rsidR="00401151" w:rsidRPr="006C3166" w:rsidRDefault="00401151" w:rsidP="001D12C4">
            <w:pPr>
              <w:spacing w:before="100" w:beforeAutospacing="1" w:after="100" w:afterAutospacing="1" w:line="269" w:lineRule="auto"/>
              <w:rPr>
                <w:rFonts w:asciiTheme="minorHAnsi" w:eastAsia="Times New Roman" w:hAnsiTheme="minorHAnsi" w:cstheme="minorHAnsi"/>
                <w:color w:val="FFFFFF" w:themeColor="background1"/>
                <w:sz w:val="18"/>
                <w:szCs w:val="18"/>
                <w:lang w:eastAsia="pl-PL"/>
              </w:rPr>
            </w:pPr>
            <w:r w:rsidRPr="006C3166">
              <w:rPr>
                <w:rFonts w:asciiTheme="minorHAnsi" w:eastAsia="Times New Roman" w:hAnsiTheme="minorHAnsi" w:cstheme="minorHAnsi"/>
                <w:b/>
                <w:bCs/>
                <w:color w:val="FFFFFF" w:themeColor="background1"/>
                <w:sz w:val="18"/>
                <w:szCs w:val="18"/>
                <w:lang w:eastAsia="pl-PL"/>
              </w:rPr>
              <w:t>Metoda badawcza</w:t>
            </w:r>
          </w:p>
        </w:tc>
        <w:tc>
          <w:tcPr>
            <w:tcW w:w="3593" w:type="dxa"/>
            <w:tcBorders>
              <w:top w:val="single" w:sz="4" w:space="0" w:color="A6D3FF"/>
              <w:left w:val="nil"/>
              <w:bottom w:val="single" w:sz="4" w:space="0" w:color="A6D3FF"/>
              <w:right w:val="nil"/>
            </w:tcBorders>
            <w:shd w:val="clear" w:color="auto" w:fill="2F5496" w:themeFill="accent5" w:themeFillShade="BF"/>
            <w:tcMar>
              <w:top w:w="49" w:type="dxa"/>
              <w:left w:w="97" w:type="dxa"/>
              <w:bottom w:w="49" w:type="dxa"/>
              <w:right w:w="97" w:type="dxa"/>
            </w:tcMar>
            <w:vAlign w:val="center"/>
            <w:hideMark/>
          </w:tcPr>
          <w:p w14:paraId="3B5B8E9F" w14:textId="77777777" w:rsidR="00401151" w:rsidRPr="006C3166" w:rsidRDefault="00401151" w:rsidP="001D12C4">
            <w:pPr>
              <w:spacing w:before="100" w:beforeAutospacing="1" w:after="100" w:afterAutospacing="1" w:line="269" w:lineRule="auto"/>
              <w:rPr>
                <w:rFonts w:asciiTheme="minorHAnsi" w:eastAsia="Times New Roman" w:hAnsiTheme="minorHAnsi" w:cstheme="minorHAnsi"/>
                <w:color w:val="FFFFFF" w:themeColor="background1"/>
                <w:sz w:val="18"/>
                <w:szCs w:val="18"/>
                <w:lang w:eastAsia="pl-PL"/>
              </w:rPr>
            </w:pPr>
            <w:r w:rsidRPr="006C3166">
              <w:rPr>
                <w:rFonts w:asciiTheme="minorHAnsi" w:eastAsia="Times New Roman" w:hAnsiTheme="minorHAnsi" w:cstheme="minorHAnsi"/>
                <w:b/>
                <w:bCs/>
                <w:color w:val="FFFFFF" w:themeColor="background1"/>
                <w:sz w:val="18"/>
                <w:szCs w:val="18"/>
                <w:lang w:eastAsia="pl-PL"/>
              </w:rPr>
              <w:t>Cel badawczy / uzasadnienie</w:t>
            </w:r>
          </w:p>
        </w:tc>
        <w:tc>
          <w:tcPr>
            <w:tcW w:w="1212" w:type="dxa"/>
            <w:gridSpan w:val="2"/>
            <w:tcBorders>
              <w:top w:val="single" w:sz="4" w:space="0" w:color="A6D3FF"/>
              <w:left w:val="nil"/>
              <w:bottom w:val="single" w:sz="4" w:space="0" w:color="A6D3FF"/>
              <w:right w:val="nil"/>
            </w:tcBorders>
            <w:shd w:val="clear" w:color="auto" w:fill="2F5496" w:themeFill="accent5" w:themeFillShade="BF"/>
            <w:tcMar>
              <w:top w:w="49" w:type="dxa"/>
              <w:left w:w="97" w:type="dxa"/>
              <w:bottom w:w="49" w:type="dxa"/>
              <w:right w:w="97" w:type="dxa"/>
            </w:tcMar>
            <w:vAlign w:val="center"/>
            <w:hideMark/>
          </w:tcPr>
          <w:p w14:paraId="427B2E9F"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color w:val="FFFFFF" w:themeColor="background1"/>
                <w:sz w:val="18"/>
                <w:szCs w:val="18"/>
                <w:lang w:eastAsia="pl-PL"/>
              </w:rPr>
            </w:pPr>
            <w:r w:rsidRPr="006C3166">
              <w:rPr>
                <w:rFonts w:asciiTheme="minorHAnsi" w:eastAsia="Times New Roman" w:hAnsiTheme="minorHAnsi" w:cstheme="minorHAnsi"/>
                <w:b/>
                <w:bCs/>
                <w:color w:val="FFFFFF" w:themeColor="background1"/>
                <w:sz w:val="18"/>
                <w:szCs w:val="18"/>
                <w:lang w:eastAsia="pl-PL"/>
              </w:rPr>
              <w:t>Cyfryzacja</w:t>
            </w:r>
          </w:p>
        </w:tc>
        <w:tc>
          <w:tcPr>
            <w:tcW w:w="1173" w:type="dxa"/>
            <w:tcBorders>
              <w:top w:val="single" w:sz="4" w:space="0" w:color="A6D3FF"/>
              <w:left w:val="nil"/>
              <w:bottom w:val="single" w:sz="4" w:space="0" w:color="A6D3FF"/>
              <w:right w:val="nil"/>
            </w:tcBorders>
            <w:shd w:val="clear" w:color="auto" w:fill="2F5496" w:themeFill="accent5" w:themeFillShade="BF"/>
            <w:tcMar>
              <w:top w:w="49" w:type="dxa"/>
              <w:left w:w="97" w:type="dxa"/>
              <w:bottom w:w="49" w:type="dxa"/>
              <w:right w:w="97" w:type="dxa"/>
            </w:tcMar>
            <w:vAlign w:val="center"/>
            <w:hideMark/>
          </w:tcPr>
          <w:p w14:paraId="0AB860D5"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color w:val="FFFFFF" w:themeColor="background1"/>
                <w:sz w:val="18"/>
                <w:szCs w:val="18"/>
                <w:lang w:eastAsia="pl-PL"/>
              </w:rPr>
            </w:pPr>
            <w:r w:rsidRPr="006C3166">
              <w:rPr>
                <w:rFonts w:asciiTheme="minorHAnsi" w:eastAsia="Times New Roman" w:hAnsiTheme="minorHAnsi" w:cstheme="minorHAnsi"/>
                <w:b/>
                <w:bCs/>
                <w:color w:val="FFFFFF" w:themeColor="background1"/>
                <w:sz w:val="18"/>
                <w:szCs w:val="18"/>
                <w:lang w:eastAsia="pl-PL"/>
              </w:rPr>
              <w:t>Zazielenienie</w:t>
            </w:r>
          </w:p>
        </w:tc>
        <w:tc>
          <w:tcPr>
            <w:tcW w:w="1185" w:type="dxa"/>
            <w:tcBorders>
              <w:top w:val="single" w:sz="4" w:space="0" w:color="A6D3FF"/>
              <w:left w:val="nil"/>
              <w:bottom w:val="single" w:sz="4" w:space="0" w:color="A6D3FF"/>
              <w:right w:val="single" w:sz="4" w:space="0" w:color="A6D3FF"/>
            </w:tcBorders>
            <w:shd w:val="clear" w:color="auto" w:fill="2F5496" w:themeFill="accent5" w:themeFillShade="BF"/>
            <w:tcMar>
              <w:top w:w="49" w:type="dxa"/>
              <w:left w:w="97" w:type="dxa"/>
              <w:bottom w:w="49" w:type="dxa"/>
              <w:right w:w="97" w:type="dxa"/>
            </w:tcMar>
            <w:vAlign w:val="center"/>
            <w:hideMark/>
          </w:tcPr>
          <w:p w14:paraId="5E678167"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color w:val="FFFFFF" w:themeColor="background1"/>
                <w:sz w:val="18"/>
                <w:szCs w:val="18"/>
                <w:lang w:eastAsia="pl-PL"/>
              </w:rPr>
            </w:pPr>
            <w:r w:rsidRPr="006C3166">
              <w:rPr>
                <w:rFonts w:asciiTheme="minorHAnsi" w:eastAsia="Times New Roman" w:hAnsiTheme="minorHAnsi" w:cstheme="minorHAnsi"/>
                <w:b/>
                <w:bCs/>
                <w:color w:val="FFFFFF" w:themeColor="background1"/>
                <w:sz w:val="18"/>
                <w:szCs w:val="18"/>
                <w:lang w:eastAsia="pl-PL"/>
              </w:rPr>
              <w:t>Kompetencje</w:t>
            </w:r>
          </w:p>
        </w:tc>
      </w:tr>
      <w:tr w:rsidR="00153130" w:rsidRPr="006C3166" w14:paraId="07C0C22A" w14:textId="77777777" w:rsidTr="005117F4">
        <w:trPr>
          <w:trHeight w:val="717"/>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6F7DE61A" w14:textId="77777777" w:rsidR="00401151" w:rsidRPr="006C3166"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CAWI/CATI</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4BF174C5" w14:textId="033E8C9F" w:rsidR="00401151" w:rsidRPr="006C3166"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 xml:space="preserve">Pozyskanie opinii </w:t>
            </w:r>
            <w:r w:rsidR="00C576F1" w:rsidRPr="00C576F1">
              <w:rPr>
                <w:rFonts w:asciiTheme="minorHAnsi" w:eastAsia="Times New Roman" w:hAnsiTheme="minorHAnsi" w:cstheme="minorHAnsi"/>
                <w:sz w:val="18"/>
                <w:szCs w:val="18"/>
                <w:lang w:eastAsia="pl-PL"/>
              </w:rPr>
              <w:t>możliwie szerokiej i porównywalnej</w:t>
            </w:r>
            <w:r w:rsidRPr="006C3166">
              <w:rPr>
                <w:rFonts w:asciiTheme="minorHAnsi" w:eastAsia="Times New Roman" w:hAnsiTheme="minorHAnsi" w:cstheme="minorHAnsi"/>
                <w:sz w:val="18"/>
                <w:szCs w:val="18"/>
                <w:lang w:eastAsia="pl-PL"/>
              </w:rPr>
              <w:t xml:space="preserve"> grupy firm (beneficjentów) oraz selekcja przypadków do pogłębionych studiów przypadków ilustrujących różne ścieżki transformacji przedsiębiorstw.</w:t>
            </w:r>
          </w:p>
        </w:tc>
        <w:tc>
          <w:tcPr>
            <w:tcW w:w="1212" w:type="dxa"/>
            <w:gridSpan w:val="2"/>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09199731"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200</w:t>
            </w:r>
          </w:p>
        </w:tc>
        <w:tc>
          <w:tcPr>
            <w:tcW w:w="117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35C9DC50"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200</w:t>
            </w:r>
          </w:p>
        </w:tc>
        <w:tc>
          <w:tcPr>
            <w:tcW w:w="1185" w:type="dxa"/>
            <w:tcBorders>
              <w:top w:val="single" w:sz="4" w:space="0" w:color="A6D3FF"/>
              <w:left w:val="nil"/>
              <w:bottom w:val="single" w:sz="4" w:space="0" w:color="A6D3FF"/>
              <w:right w:val="single" w:sz="4" w:space="0" w:color="A6D3FF"/>
            </w:tcBorders>
            <w:tcMar>
              <w:top w:w="49" w:type="dxa"/>
              <w:left w:w="97" w:type="dxa"/>
              <w:bottom w:w="49" w:type="dxa"/>
              <w:right w:w="97" w:type="dxa"/>
            </w:tcMar>
            <w:vAlign w:val="center"/>
            <w:hideMark/>
          </w:tcPr>
          <w:p w14:paraId="1C15B4AB"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200</w:t>
            </w:r>
            <w:r>
              <w:rPr>
                <w:rStyle w:val="Odwoanieprzypisudolnego"/>
                <w:rFonts w:asciiTheme="minorHAnsi" w:eastAsia="Times New Roman" w:hAnsiTheme="minorHAnsi" w:cstheme="minorHAnsi"/>
                <w:sz w:val="18"/>
                <w:szCs w:val="18"/>
                <w:lang w:eastAsia="pl-PL"/>
              </w:rPr>
              <w:footnoteReference w:id="4"/>
            </w:r>
          </w:p>
        </w:tc>
      </w:tr>
      <w:tr w:rsidR="00153130" w:rsidRPr="006C3166" w14:paraId="1BBC1BF8" w14:textId="77777777" w:rsidTr="005117F4">
        <w:trPr>
          <w:trHeight w:val="648"/>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08E58806" w14:textId="77777777" w:rsidR="00401151" w:rsidRPr="006C3166"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IDI – beneficjenci</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689FFB96" w14:textId="77777777" w:rsidR="00401151" w:rsidRPr="006C3166"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Pogłębienie wiedzy nt. barier, efektów i doświadczeń w realizacji projektów oraz identyfikacja zróżnicowanych ścieżek transformacji przedsiębiorstw</w:t>
            </w:r>
            <w:r>
              <w:rPr>
                <w:rFonts w:asciiTheme="minorHAnsi" w:eastAsia="Times New Roman" w:hAnsiTheme="minorHAnsi" w:cstheme="minorHAnsi"/>
                <w:sz w:val="18"/>
                <w:szCs w:val="18"/>
                <w:lang w:eastAsia="pl-PL"/>
              </w:rPr>
              <w:t>.</w:t>
            </w:r>
          </w:p>
        </w:tc>
        <w:tc>
          <w:tcPr>
            <w:tcW w:w="1212" w:type="dxa"/>
            <w:gridSpan w:val="2"/>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5C83862D"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10</w:t>
            </w:r>
          </w:p>
        </w:tc>
        <w:tc>
          <w:tcPr>
            <w:tcW w:w="117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3CBF60A3"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10</w:t>
            </w:r>
          </w:p>
        </w:tc>
        <w:tc>
          <w:tcPr>
            <w:tcW w:w="1185" w:type="dxa"/>
            <w:tcBorders>
              <w:top w:val="single" w:sz="4" w:space="0" w:color="A6D3FF"/>
              <w:left w:val="nil"/>
              <w:bottom w:val="single" w:sz="4" w:space="0" w:color="A6D3FF"/>
              <w:right w:val="single" w:sz="4" w:space="0" w:color="A6D3FF"/>
            </w:tcBorders>
            <w:tcMar>
              <w:top w:w="49" w:type="dxa"/>
              <w:left w:w="97" w:type="dxa"/>
              <w:bottom w:w="49" w:type="dxa"/>
              <w:right w:w="97" w:type="dxa"/>
            </w:tcMar>
            <w:vAlign w:val="center"/>
            <w:hideMark/>
          </w:tcPr>
          <w:p w14:paraId="14EB2376"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10</w:t>
            </w:r>
          </w:p>
        </w:tc>
      </w:tr>
      <w:tr w:rsidR="005117F4" w:rsidRPr="006C3166" w14:paraId="54574752" w14:textId="77777777" w:rsidTr="005117F4">
        <w:trPr>
          <w:trHeight w:val="250"/>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1A89B21E" w14:textId="77777777" w:rsidR="005117F4" w:rsidRPr="00B97D47" w:rsidRDefault="005117F4"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IDI – instytucje IP/IZ</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2F82E524" w14:textId="77777777" w:rsidR="005117F4" w:rsidRPr="00B97D47" w:rsidRDefault="005117F4"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Ocena spójności, realizacji i komplementarności działań</w:t>
            </w:r>
          </w:p>
        </w:tc>
        <w:tc>
          <w:tcPr>
            <w:tcW w:w="3570" w:type="dxa"/>
            <w:gridSpan w:val="4"/>
            <w:tcBorders>
              <w:top w:val="single" w:sz="4" w:space="0" w:color="A6D3FF"/>
              <w:left w:val="nil"/>
              <w:bottom w:val="single" w:sz="4" w:space="0" w:color="A6D3FF"/>
              <w:right w:val="single" w:sz="4" w:space="0" w:color="A6D3FF"/>
            </w:tcBorders>
            <w:tcMar>
              <w:top w:w="49" w:type="dxa"/>
              <w:left w:w="97" w:type="dxa"/>
              <w:bottom w:w="49" w:type="dxa"/>
              <w:right w:w="97" w:type="dxa"/>
            </w:tcMar>
            <w:vAlign w:val="center"/>
            <w:hideMark/>
          </w:tcPr>
          <w:p w14:paraId="24E73133" w14:textId="283EF858" w:rsidR="005117F4" w:rsidRPr="00B97D47" w:rsidRDefault="005117F4"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cs="Calibri"/>
                <w:sz w:val="18"/>
                <w:szCs w:val="18"/>
              </w:rPr>
              <w:t>12 wywiadów: po 2 wywiady z każdą IP oraz IZ</w:t>
            </w:r>
          </w:p>
        </w:tc>
      </w:tr>
      <w:tr w:rsidR="00153130" w:rsidRPr="006C3166" w14:paraId="6F0B5316" w14:textId="77777777" w:rsidTr="005117F4">
        <w:trPr>
          <w:trHeight w:val="565"/>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3357EDCE" w14:textId="77777777" w:rsidR="00401151" w:rsidRPr="00B97D47"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 xml:space="preserve">IDI – instytucje otoczenia biznesu </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4F4AC995" w14:textId="77777777" w:rsidR="00401151" w:rsidRPr="00B97D47"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 xml:space="preserve">Ocena zdolności organizacyjnej i kompetencyjnej IOB do wspierania przedsiębiorstw (beneficjentów FENG i </w:t>
            </w:r>
            <w:r w:rsidRPr="00B97D47">
              <w:rPr>
                <w:rFonts w:asciiTheme="minorHAnsi" w:eastAsia="Times New Roman" w:hAnsiTheme="minorHAnsi" w:cstheme="minorHAnsi"/>
                <w:sz w:val="18"/>
                <w:szCs w:val="18"/>
                <w:lang w:eastAsia="pl-PL"/>
              </w:rPr>
              <w:lastRenderedPageBreak/>
              <w:t xml:space="preserve">podmioty nieobjęte wsparciem) w transformacji cyfrowej, zielonej oraz w rozwoju gospodarki opartej na wiedzy, a także wpływu FENG na wzmocnienie tej zdolności (wkład do realizacji studiów przypadków). </w:t>
            </w:r>
          </w:p>
        </w:tc>
        <w:tc>
          <w:tcPr>
            <w:tcW w:w="1212" w:type="dxa"/>
            <w:gridSpan w:val="2"/>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0324397E" w14:textId="77777777" w:rsidR="00401151" w:rsidRPr="00B97D47"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lastRenderedPageBreak/>
              <w:t>4</w:t>
            </w:r>
          </w:p>
        </w:tc>
        <w:tc>
          <w:tcPr>
            <w:tcW w:w="117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1FBE3A84" w14:textId="77777777" w:rsidR="00401151" w:rsidRPr="00B97D47"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4</w:t>
            </w:r>
          </w:p>
        </w:tc>
        <w:tc>
          <w:tcPr>
            <w:tcW w:w="1185" w:type="dxa"/>
            <w:tcBorders>
              <w:top w:val="single" w:sz="4" w:space="0" w:color="A6D3FF"/>
              <w:left w:val="nil"/>
              <w:bottom w:val="single" w:sz="4" w:space="0" w:color="A6D3FF"/>
              <w:right w:val="single" w:sz="4" w:space="0" w:color="A6D3FF"/>
            </w:tcBorders>
            <w:tcMar>
              <w:top w:w="49" w:type="dxa"/>
              <w:left w:w="97" w:type="dxa"/>
              <w:bottom w:w="49" w:type="dxa"/>
              <w:right w:w="97" w:type="dxa"/>
            </w:tcMar>
            <w:vAlign w:val="center"/>
            <w:hideMark/>
          </w:tcPr>
          <w:p w14:paraId="5FD7A615" w14:textId="77777777" w:rsidR="00401151" w:rsidRPr="00B97D47"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4</w:t>
            </w:r>
          </w:p>
        </w:tc>
      </w:tr>
      <w:tr w:rsidR="00153130" w:rsidRPr="006C3166" w14:paraId="27EC3BEB" w14:textId="77777777" w:rsidTr="005117F4">
        <w:trPr>
          <w:trHeight w:val="317"/>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207F5C92" w14:textId="77777777" w:rsidR="00401151" w:rsidRPr="00B97D47"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FGI – eksperci branżowi</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510EFDF7" w14:textId="77777777" w:rsidR="00401151" w:rsidRPr="00B97D47"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Kontekst systemowy, wyzwania strategiczne i przyszłe kierunki interwencji</w:t>
            </w:r>
          </w:p>
        </w:tc>
        <w:tc>
          <w:tcPr>
            <w:tcW w:w="1212" w:type="dxa"/>
            <w:gridSpan w:val="2"/>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4731DE06" w14:textId="77777777" w:rsidR="00401151" w:rsidRPr="00B97D47"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1 FGI</w:t>
            </w:r>
          </w:p>
        </w:tc>
        <w:tc>
          <w:tcPr>
            <w:tcW w:w="117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5F1F583B" w14:textId="77777777" w:rsidR="00401151" w:rsidRPr="00B97D47"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1 FGI</w:t>
            </w:r>
          </w:p>
        </w:tc>
        <w:tc>
          <w:tcPr>
            <w:tcW w:w="1185" w:type="dxa"/>
            <w:tcBorders>
              <w:top w:val="single" w:sz="4" w:space="0" w:color="A6D3FF"/>
              <w:left w:val="nil"/>
              <w:bottom w:val="single" w:sz="4" w:space="0" w:color="A6D3FF"/>
              <w:right w:val="single" w:sz="4" w:space="0" w:color="A6D3FF"/>
            </w:tcBorders>
            <w:tcMar>
              <w:top w:w="49" w:type="dxa"/>
              <w:left w:w="97" w:type="dxa"/>
              <w:bottom w:w="49" w:type="dxa"/>
              <w:right w:w="97" w:type="dxa"/>
            </w:tcMar>
            <w:vAlign w:val="center"/>
            <w:hideMark/>
          </w:tcPr>
          <w:p w14:paraId="5088B749" w14:textId="77777777" w:rsidR="00401151" w:rsidRPr="00B97D47"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1 FGI</w:t>
            </w:r>
          </w:p>
        </w:tc>
      </w:tr>
      <w:tr w:rsidR="00153130" w:rsidRPr="006C3166" w14:paraId="2A160669" w14:textId="77777777" w:rsidTr="005117F4">
        <w:trPr>
          <w:trHeight w:val="1609"/>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020225A5" w14:textId="77777777" w:rsidR="00401151" w:rsidRPr="006C3166" w:rsidRDefault="00401151"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Studia przypadków</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276AE8C2" w14:textId="77777777" w:rsidR="00401151" w:rsidRPr="009F2822" w:rsidRDefault="00401151" w:rsidP="009F2822">
            <w:pPr>
              <w:pStyle w:val="Tekstdymka"/>
              <w:spacing w:before="100" w:beforeAutospacing="1" w:after="100" w:afterAutospacing="1" w:line="269" w:lineRule="auto"/>
              <w:rPr>
                <w:rFonts w:asciiTheme="minorHAnsi" w:eastAsia="Times New Roman" w:hAnsiTheme="minorHAnsi" w:cstheme="minorHAnsi"/>
                <w:lang w:eastAsia="pl-PL"/>
              </w:rPr>
            </w:pPr>
            <w:r w:rsidRPr="009F2822">
              <w:rPr>
                <w:rFonts w:asciiTheme="minorHAnsi" w:eastAsia="Times New Roman" w:hAnsiTheme="minorHAnsi" w:cstheme="minorHAnsi"/>
                <w:lang w:eastAsia="pl-PL"/>
              </w:rPr>
              <w:t>Pogłębiona analiza będzie dotyczyła efektów i ścieżek transformacji dla każdego modułu w konkretnych firmach w ramach realizacji różnych instrumentów, dobranych w sposób celowy z uwzględnieniem zróżnicowania: wielkości przedsiębiorstwa (mikro/małe, średnie, duże), branży (np. ICT, przetwórstwo przemysłowe, usługowe, inne), sposobu realizacji transformacji (samodzielnie vs przy wsparciu IOB).</w:t>
            </w:r>
          </w:p>
        </w:tc>
        <w:tc>
          <w:tcPr>
            <w:tcW w:w="1212" w:type="dxa"/>
            <w:gridSpan w:val="2"/>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4B702EB3"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8</w:t>
            </w:r>
          </w:p>
        </w:tc>
        <w:tc>
          <w:tcPr>
            <w:tcW w:w="1173" w:type="dxa"/>
            <w:tcBorders>
              <w:top w:val="single" w:sz="4" w:space="0" w:color="A6D3FF"/>
              <w:left w:val="nil"/>
              <w:bottom w:val="single" w:sz="4" w:space="0" w:color="A6D3FF"/>
              <w:right w:val="nil"/>
            </w:tcBorders>
            <w:tcMar>
              <w:top w:w="49" w:type="dxa"/>
              <w:left w:w="97" w:type="dxa"/>
              <w:bottom w:w="49" w:type="dxa"/>
              <w:right w:w="97" w:type="dxa"/>
            </w:tcMar>
            <w:vAlign w:val="center"/>
            <w:hideMark/>
          </w:tcPr>
          <w:p w14:paraId="29BC59CD"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8</w:t>
            </w:r>
          </w:p>
        </w:tc>
        <w:tc>
          <w:tcPr>
            <w:tcW w:w="1185" w:type="dxa"/>
            <w:tcBorders>
              <w:top w:val="single" w:sz="4" w:space="0" w:color="A6D3FF"/>
              <w:left w:val="nil"/>
              <w:bottom w:val="single" w:sz="4" w:space="0" w:color="A6D3FF"/>
              <w:right w:val="single" w:sz="4" w:space="0" w:color="A6D3FF"/>
            </w:tcBorders>
            <w:tcMar>
              <w:top w:w="49" w:type="dxa"/>
              <w:left w:w="97" w:type="dxa"/>
              <w:bottom w:w="49" w:type="dxa"/>
              <w:right w:w="97" w:type="dxa"/>
            </w:tcMar>
            <w:vAlign w:val="center"/>
            <w:hideMark/>
          </w:tcPr>
          <w:p w14:paraId="39CDDFF8" w14:textId="77777777" w:rsidR="00401151" w:rsidRPr="006C3166" w:rsidRDefault="00401151"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6C3166">
              <w:rPr>
                <w:rFonts w:asciiTheme="minorHAnsi" w:eastAsia="Times New Roman" w:hAnsiTheme="minorHAnsi" w:cstheme="minorHAnsi"/>
                <w:sz w:val="18"/>
                <w:szCs w:val="18"/>
                <w:lang w:eastAsia="pl-PL"/>
              </w:rPr>
              <w:t>8</w:t>
            </w:r>
          </w:p>
        </w:tc>
      </w:tr>
      <w:tr w:rsidR="00FA070E" w:rsidRPr="006C3166" w14:paraId="3135F1D7" w14:textId="77777777" w:rsidTr="00E427F7">
        <w:trPr>
          <w:trHeight w:val="448"/>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tcPr>
          <w:p w14:paraId="01663DA0" w14:textId="25499277" w:rsidR="00FA070E" w:rsidRPr="006C3166" w:rsidRDefault="00FA070E" w:rsidP="001D12C4">
            <w:pPr>
              <w:spacing w:before="100" w:beforeAutospacing="1" w:after="100" w:afterAutospacing="1" w:line="269" w:lineRule="auto"/>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Warsztat</w:t>
            </w:r>
            <w:r w:rsidR="00AD49E8">
              <w:rPr>
                <w:rFonts w:asciiTheme="minorHAnsi" w:eastAsia="Times New Roman" w:hAnsiTheme="minorHAnsi" w:cstheme="minorHAnsi"/>
                <w:sz w:val="18"/>
                <w:szCs w:val="18"/>
                <w:lang w:eastAsia="pl-PL"/>
              </w:rPr>
              <w:t>y</w:t>
            </w:r>
            <w:r>
              <w:rPr>
                <w:rFonts w:asciiTheme="minorHAnsi" w:eastAsia="Times New Roman" w:hAnsiTheme="minorHAnsi" w:cstheme="minorHAnsi"/>
                <w:sz w:val="18"/>
                <w:szCs w:val="18"/>
                <w:lang w:eastAsia="pl-PL"/>
              </w:rPr>
              <w:t xml:space="preserve"> z ekspertami </w:t>
            </w:r>
          </w:p>
        </w:tc>
        <w:tc>
          <w:tcPr>
            <w:tcW w:w="3593" w:type="dxa"/>
            <w:tcBorders>
              <w:top w:val="single" w:sz="4" w:space="0" w:color="A6D3FF"/>
              <w:left w:val="nil"/>
              <w:bottom w:val="single" w:sz="4" w:space="0" w:color="A6D3FF"/>
              <w:right w:val="nil"/>
            </w:tcBorders>
            <w:tcMar>
              <w:top w:w="49" w:type="dxa"/>
              <w:left w:w="97" w:type="dxa"/>
              <w:bottom w:w="49" w:type="dxa"/>
              <w:right w:w="97" w:type="dxa"/>
            </w:tcMar>
            <w:vAlign w:val="center"/>
          </w:tcPr>
          <w:p w14:paraId="4A56D7F3" w14:textId="44B973D3" w:rsidR="00FA070E" w:rsidRPr="00AD49E8" w:rsidRDefault="006803B6" w:rsidP="00AD49E8">
            <w:pPr>
              <w:pStyle w:val="NormalnyWeb"/>
              <w:ind w:left="-48"/>
              <w:rPr>
                <w:rFonts w:ascii="Calibri" w:hAnsi="Calibri" w:cs="Calibri"/>
                <w:sz w:val="18"/>
                <w:szCs w:val="18"/>
              </w:rPr>
            </w:pPr>
            <w:r w:rsidRPr="00AD49E8">
              <w:rPr>
                <w:rStyle w:val="Pogrubienie"/>
                <w:rFonts w:ascii="Calibri" w:hAnsi="Calibri" w:cs="Calibri"/>
                <w:b w:val="0"/>
                <w:bCs w:val="0"/>
                <w:sz w:val="18"/>
                <w:szCs w:val="18"/>
              </w:rPr>
              <w:t>W</w:t>
            </w:r>
            <w:r w:rsidRPr="00AD49E8">
              <w:rPr>
                <w:rFonts w:ascii="Calibri" w:hAnsi="Calibri" w:cs="Calibri"/>
                <w:sz w:val="18"/>
                <w:szCs w:val="18"/>
              </w:rPr>
              <w:t>eryfikacja wniosków z analizy danych zastanych oraz konsultacja założeń metodologicznych badania, w szczególności sposobu operacjonalizacji i pomiaru efektów wsparcia w poszczególnych modułach.</w:t>
            </w:r>
          </w:p>
        </w:tc>
        <w:tc>
          <w:tcPr>
            <w:tcW w:w="1212" w:type="dxa"/>
            <w:gridSpan w:val="2"/>
            <w:tcBorders>
              <w:top w:val="single" w:sz="4" w:space="0" w:color="A6D3FF"/>
              <w:left w:val="nil"/>
              <w:bottom w:val="single" w:sz="6" w:space="0" w:color="9CC2E5" w:themeColor="accent1" w:themeTint="99"/>
              <w:right w:val="nil"/>
            </w:tcBorders>
            <w:tcMar>
              <w:top w:w="49" w:type="dxa"/>
              <w:left w:w="97" w:type="dxa"/>
              <w:bottom w:w="49" w:type="dxa"/>
              <w:right w:w="97" w:type="dxa"/>
            </w:tcMar>
            <w:vAlign w:val="center"/>
          </w:tcPr>
          <w:p w14:paraId="00A7614B" w14:textId="7F1CFE86" w:rsidR="00FA070E" w:rsidRPr="006C3166" w:rsidRDefault="00FA070E"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1</w:t>
            </w:r>
          </w:p>
        </w:tc>
        <w:tc>
          <w:tcPr>
            <w:tcW w:w="1173" w:type="dxa"/>
            <w:tcBorders>
              <w:top w:val="single" w:sz="4" w:space="0" w:color="A6D3FF"/>
              <w:left w:val="nil"/>
              <w:bottom w:val="single" w:sz="6" w:space="0" w:color="9CC2E5" w:themeColor="accent1" w:themeTint="99"/>
              <w:right w:val="nil"/>
            </w:tcBorders>
            <w:tcMar>
              <w:top w:w="49" w:type="dxa"/>
              <w:left w:w="97" w:type="dxa"/>
              <w:bottom w:w="49" w:type="dxa"/>
              <w:right w:w="97" w:type="dxa"/>
            </w:tcMar>
            <w:vAlign w:val="center"/>
          </w:tcPr>
          <w:p w14:paraId="304C3B49" w14:textId="195F81FE" w:rsidR="00FA070E" w:rsidRPr="006C3166" w:rsidRDefault="006803B6"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1</w:t>
            </w:r>
          </w:p>
        </w:tc>
        <w:tc>
          <w:tcPr>
            <w:tcW w:w="1185" w:type="dxa"/>
            <w:tcBorders>
              <w:top w:val="single" w:sz="4" w:space="0" w:color="A6D3FF"/>
              <w:left w:val="nil"/>
              <w:bottom w:val="single" w:sz="6" w:space="0" w:color="9CC2E5" w:themeColor="accent1" w:themeTint="99"/>
              <w:right w:val="single" w:sz="4" w:space="0" w:color="A6D3FF"/>
            </w:tcBorders>
            <w:tcMar>
              <w:top w:w="49" w:type="dxa"/>
              <w:left w:w="97" w:type="dxa"/>
              <w:bottom w:w="49" w:type="dxa"/>
              <w:right w:w="97" w:type="dxa"/>
            </w:tcMar>
            <w:vAlign w:val="center"/>
          </w:tcPr>
          <w:p w14:paraId="778B2C78" w14:textId="4A73D776" w:rsidR="00FA070E" w:rsidRPr="006C3166" w:rsidRDefault="006803B6"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1</w:t>
            </w:r>
          </w:p>
        </w:tc>
      </w:tr>
      <w:tr w:rsidR="00730E43" w:rsidRPr="006C3166" w14:paraId="4C7C0E65" w14:textId="77777777" w:rsidTr="00E427F7">
        <w:trPr>
          <w:trHeight w:val="448"/>
        </w:trPr>
        <w:tc>
          <w:tcPr>
            <w:tcW w:w="1763" w:type="dxa"/>
            <w:tcBorders>
              <w:top w:val="single" w:sz="4" w:space="0" w:color="A6D3FF"/>
              <w:left w:val="single" w:sz="4" w:space="0" w:color="A6D3FF"/>
              <w:bottom w:val="single" w:sz="4" w:space="0" w:color="A6D3FF"/>
              <w:right w:val="nil"/>
            </w:tcBorders>
            <w:tcMar>
              <w:top w:w="49" w:type="dxa"/>
              <w:left w:w="97" w:type="dxa"/>
              <w:bottom w:w="49" w:type="dxa"/>
              <w:right w:w="97" w:type="dxa"/>
            </w:tcMar>
            <w:vAlign w:val="center"/>
            <w:hideMark/>
          </w:tcPr>
          <w:p w14:paraId="2A00B167" w14:textId="19E4A4A0" w:rsidR="00730E43" w:rsidRPr="00B97D47" w:rsidRDefault="00730E43"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Warsztat rekomendacyjny</w:t>
            </w:r>
          </w:p>
        </w:tc>
        <w:tc>
          <w:tcPr>
            <w:tcW w:w="3593" w:type="dxa"/>
            <w:tcBorders>
              <w:top w:val="single" w:sz="4" w:space="0" w:color="A6D3FF"/>
              <w:left w:val="nil"/>
              <w:bottom w:val="single" w:sz="4" w:space="0" w:color="A6D3FF"/>
            </w:tcBorders>
            <w:tcMar>
              <w:top w:w="49" w:type="dxa"/>
              <w:left w:w="97" w:type="dxa"/>
              <w:bottom w:w="49" w:type="dxa"/>
              <w:right w:w="97" w:type="dxa"/>
            </w:tcMar>
            <w:vAlign w:val="center"/>
            <w:hideMark/>
          </w:tcPr>
          <w:p w14:paraId="77A28C4A" w14:textId="59918E3E" w:rsidR="00730E43" w:rsidRPr="00B97D47" w:rsidRDefault="00730E43" w:rsidP="001D12C4">
            <w:pPr>
              <w:spacing w:before="100" w:beforeAutospacing="1" w:after="100" w:afterAutospacing="1" w:line="269" w:lineRule="auto"/>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Wypracowanie rekomendacji z interesariuszami programu FENG</w:t>
            </w:r>
          </w:p>
        </w:tc>
        <w:tc>
          <w:tcPr>
            <w:tcW w:w="1190" w:type="dxa"/>
            <w:tcBorders>
              <w:top w:val="single" w:sz="6" w:space="0" w:color="9CC2E5" w:themeColor="accent1" w:themeTint="99"/>
              <w:bottom w:val="single" w:sz="6" w:space="0" w:color="9CC2E5" w:themeColor="accent1" w:themeTint="99"/>
            </w:tcBorders>
            <w:tcMar>
              <w:top w:w="49" w:type="dxa"/>
              <w:left w:w="97" w:type="dxa"/>
              <w:bottom w:w="49" w:type="dxa"/>
              <w:right w:w="97" w:type="dxa"/>
            </w:tcMar>
            <w:vAlign w:val="center"/>
            <w:hideMark/>
          </w:tcPr>
          <w:p w14:paraId="55981444" w14:textId="77777777" w:rsidR="00730E43" w:rsidRPr="00B97D47" w:rsidRDefault="00730E43"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sidRPr="00B97D47">
              <w:rPr>
                <w:rFonts w:asciiTheme="minorHAnsi" w:eastAsia="Times New Roman" w:hAnsiTheme="minorHAnsi" w:cstheme="minorHAnsi"/>
                <w:sz w:val="18"/>
                <w:szCs w:val="18"/>
                <w:lang w:eastAsia="pl-PL"/>
              </w:rPr>
              <w:t xml:space="preserve"> 1</w:t>
            </w:r>
          </w:p>
        </w:tc>
        <w:tc>
          <w:tcPr>
            <w:tcW w:w="1190" w:type="dxa"/>
            <w:gridSpan w:val="2"/>
            <w:tcBorders>
              <w:top w:val="single" w:sz="6" w:space="0" w:color="9CC2E5" w:themeColor="accent1" w:themeTint="99"/>
              <w:bottom w:val="single" w:sz="6" w:space="0" w:color="9CC2E5" w:themeColor="accent1" w:themeTint="99"/>
            </w:tcBorders>
            <w:vAlign w:val="center"/>
          </w:tcPr>
          <w:p w14:paraId="464E5908" w14:textId="46EE3911" w:rsidR="00730E43" w:rsidRPr="00B97D47" w:rsidRDefault="00730E43"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1</w:t>
            </w:r>
          </w:p>
        </w:tc>
        <w:tc>
          <w:tcPr>
            <w:tcW w:w="1190" w:type="dxa"/>
            <w:tcBorders>
              <w:top w:val="single" w:sz="6" w:space="0" w:color="9CC2E5" w:themeColor="accent1" w:themeTint="99"/>
              <w:bottom w:val="single" w:sz="6" w:space="0" w:color="9CC2E5" w:themeColor="accent1" w:themeTint="99"/>
              <w:right w:val="single" w:sz="6" w:space="0" w:color="9CC2E5" w:themeColor="accent1" w:themeTint="99"/>
            </w:tcBorders>
            <w:vAlign w:val="center"/>
          </w:tcPr>
          <w:p w14:paraId="6B80EFCA" w14:textId="3C1023B5" w:rsidR="00730E43" w:rsidRPr="00B97D47" w:rsidRDefault="00730E43" w:rsidP="001D12C4">
            <w:pPr>
              <w:spacing w:before="100" w:beforeAutospacing="1" w:after="100" w:afterAutospacing="1" w:line="269" w:lineRule="auto"/>
              <w:jc w:val="center"/>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1</w:t>
            </w:r>
          </w:p>
        </w:tc>
      </w:tr>
    </w:tbl>
    <w:p w14:paraId="63195203" w14:textId="2AABF202" w:rsidR="006D2576" w:rsidRPr="00B74A1A" w:rsidRDefault="00071EC5" w:rsidP="001D12C4">
      <w:pPr>
        <w:pStyle w:val="Nagwek1PSDB"/>
        <w:spacing w:line="269" w:lineRule="auto"/>
      </w:pPr>
      <w:bookmarkStart w:id="22" w:name="_Toc226664903"/>
      <w:r w:rsidRPr="00B74A1A">
        <w:t>Produkty badania</w:t>
      </w:r>
      <w:bookmarkEnd w:id="22"/>
    </w:p>
    <w:p w14:paraId="3149B205" w14:textId="29E848BA" w:rsidR="00161FC0" w:rsidRPr="00B74A1A" w:rsidRDefault="00161FC0" w:rsidP="001D12C4">
      <w:pPr>
        <w:pStyle w:val="Nagwek3PSDB"/>
        <w:numPr>
          <w:ilvl w:val="0"/>
          <w:numId w:val="0"/>
        </w:numPr>
        <w:spacing w:line="269" w:lineRule="auto"/>
      </w:pPr>
      <w:r w:rsidRPr="00B74A1A">
        <w:t>R</w:t>
      </w:r>
      <w:r w:rsidR="004E07CB" w:rsidRPr="00B74A1A">
        <w:t>aport</w:t>
      </w:r>
      <w:r w:rsidRPr="00B74A1A">
        <w:t xml:space="preserve"> metod</w:t>
      </w:r>
      <w:r w:rsidR="00B851CC" w:rsidRPr="00B74A1A">
        <w:t>yczny</w:t>
      </w:r>
      <w:r w:rsidRPr="00B74A1A">
        <w:t xml:space="preserve"> </w:t>
      </w:r>
    </w:p>
    <w:p w14:paraId="666B8B50" w14:textId="3D0383EE" w:rsidR="00127053" w:rsidRPr="00C5679F" w:rsidRDefault="003810D7" w:rsidP="001D12C4">
      <w:pPr>
        <w:suppressAutoHyphens/>
        <w:spacing w:after="120" w:line="269" w:lineRule="auto"/>
        <w:rPr>
          <w:rFonts w:asciiTheme="minorHAnsi" w:hAnsiTheme="minorHAnsi" w:cstheme="minorHAnsi"/>
          <w:sz w:val="24"/>
          <w:szCs w:val="24"/>
          <w:lang w:eastAsia="ar-SA"/>
        </w:rPr>
      </w:pPr>
      <w:r w:rsidRPr="00C5679F">
        <w:rPr>
          <w:rFonts w:asciiTheme="minorHAnsi" w:hAnsiTheme="minorHAnsi" w:cstheme="minorHAnsi"/>
          <w:sz w:val="24"/>
          <w:szCs w:val="24"/>
          <w:lang w:eastAsia="ar-SA"/>
        </w:rPr>
        <w:t>Ramowy raport metodyczny będzie miał charakter przekrojowy i będzie dotyczyć całego procesu badawczego. Jego celem jest przedstawienie ogólnej koncepcji metodologicznej badania w ujęciu całościowym, z podziałem na etapy, opis</w:t>
      </w:r>
      <w:r w:rsidR="00C5679F">
        <w:rPr>
          <w:rFonts w:asciiTheme="minorHAnsi" w:hAnsiTheme="minorHAnsi" w:cstheme="minorHAnsi"/>
          <w:sz w:val="24"/>
          <w:szCs w:val="24"/>
          <w:lang w:eastAsia="ar-SA"/>
        </w:rPr>
        <w:t>em</w:t>
      </w:r>
      <w:r w:rsidRPr="00C5679F">
        <w:rPr>
          <w:rFonts w:asciiTheme="minorHAnsi" w:hAnsiTheme="minorHAnsi" w:cstheme="minorHAnsi"/>
          <w:sz w:val="24"/>
          <w:szCs w:val="24"/>
          <w:lang w:eastAsia="ar-SA"/>
        </w:rPr>
        <w:t xml:space="preserve"> narzędzi i</w:t>
      </w:r>
      <w:r w:rsidR="000A2F97" w:rsidRPr="00C5679F">
        <w:rPr>
          <w:rFonts w:asciiTheme="minorHAnsi" w:hAnsiTheme="minorHAnsi" w:cstheme="minorHAnsi"/>
          <w:sz w:val="24"/>
          <w:szCs w:val="24"/>
          <w:lang w:eastAsia="ar-SA"/>
        </w:rPr>
        <w:t> </w:t>
      </w:r>
      <w:r w:rsidRPr="00C5679F">
        <w:rPr>
          <w:rFonts w:asciiTheme="minorHAnsi" w:hAnsiTheme="minorHAnsi" w:cstheme="minorHAnsi"/>
          <w:sz w:val="24"/>
          <w:szCs w:val="24"/>
          <w:lang w:eastAsia="ar-SA"/>
        </w:rPr>
        <w:t xml:space="preserve">procedur badawczych w ramach poszczególnych </w:t>
      </w:r>
      <w:r w:rsidR="00C5679F">
        <w:rPr>
          <w:rFonts w:asciiTheme="minorHAnsi" w:hAnsiTheme="minorHAnsi" w:cstheme="minorHAnsi"/>
          <w:sz w:val="24"/>
          <w:szCs w:val="24"/>
          <w:lang w:eastAsia="ar-SA"/>
        </w:rPr>
        <w:t>etapów</w:t>
      </w:r>
      <w:r w:rsidRPr="00C5679F">
        <w:rPr>
          <w:rFonts w:asciiTheme="minorHAnsi" w:hAnsiTheme="minorHAnsi" w:cstheme="minorHAnsi"/>
          <w:sz w:val="24"/>
          <w:szCs w:val="24"/>
          <w:lang w:eastAsia="ar-SA"/>
        </w:rPr>
        <w:t xml:space="preserve">. </w:t>
      </w:r>
      <w:r w:rsidR="00161FC0" w:rsidRPr="00C5679F">
        <w:rPr>
          <w:rFonts w:asciiTheme="minorHAnsi" w:hAnsiTheme="minorHAnsi" w:cstheme="minorHAnsi"/>
          <w:sz w:val="24"/>
          <w:szCs w:val="24"/>
          <w:lang w:eastAsia="ar-SA"/>
        </w:rPr>
        <w:t xml:space="preserve">Raport </w:t>
      </w:r>
      <w:r w:rsidRPr="00C5679F">
        <w:rPr>
          <w:rFonts w:asciiTheme="minorHAnsi" w:hAnsiTheme="minorHAnsi" w:cstheme="minorHAnsi"/>
          <w:sz w:val="24"/>
          <w:szCs w:val="24"/>
          <w:lang w:eastAsia="ar-SA"/>
        </w:rPr>
        <w:t xml:space="preserve">ten powinien stanowić logiczne ramy dla dalszych prac badawczych oraz podstawę dla </w:t>
      </w:r>
      <w:r w:rsidR="00C5679F">
        <w:rPr>
          <w:rFonts w:asciiTheme="minorHAnsi" w:hAnsiTheme="minorHAnsi" w:cstheme="minorHAnsi"/>
          <w:sz w:val="24"/>
          <w:szCs w:val="24"/>
          <w:lang w:eastAsia="ar-SA"/>
        </w:rPr>
        <w:t>realizacji raportów cząstkowych i raportu końcowego.</w:t>
      </w:r>
    </w:p>
    <w:p w14:paraId="733F2FA6" w14:textId="6C7882C1" w:rsidR="00161FC0" w:rsidRPr="00C5679F" w:rsidRDefault="00C5679F" w:rsidP="001D12C4">
      <w:pPr>
        <w:suppressAutoHyphens/>
        <w:spacing w:after="120" w:line="269" w:lineRule="auto"/>
        <w:rPr>
          <w:rFonts w:asciiTheme="minorHAnsi" w:hAnsiTheme="minorHAnsi" w:cstheme="minorHAnsi"/>
          <w:sz w:val="24"/>
          <w:szCs w:val="24"/>
          <w:lang w:eastAsia="ar-SA"/>
        </w:rPr>
      </w:pPr>
      <w:r>
        <w:rPr>
          <w:rFonts w:asciiTheme="minorHAnsi" w:hAnsiTheme="minorHAnsi" w:cstheme="minorHAnsi"/>
          <w:sz w:val="24"/>
          <w:szCs w:val="24"/>
          <w:lang w:eastAsia="ar-SA"/>
        </w:rPr>
        <w:t>R</w:t>
      </w:r>
      <w:r w:rsidR="00161FC0" w:rsidRPr="00C5679F">
        <w:rPr>
          <w:rFonts w:asciiTheme="minorHAnsi" w:hAnsiTheme="minorHAnsi" w:cstheme="minorHAnsi"/>
          <w:sz w:val="24"/>
          <w:szCs w:val="24"/>
          <w:lang w:eastAsia="ar-SA"/>
        </w:rPr>
        <w:t xml:space="preserve">aport </w:t>
      </w:r>
      <w:r w:rsidR="00B851CC" w:rsidRPr="00C5679F">
        <w:rPr>
          <w:rFonts w:asciiTheme="minorHAnsi" w:hAnsiTheme="minorHAnsi" w:cstheme="minorHAnsi"/>
          <w:sz w:val="24"/>
          <w:szCs w:val="24"/>
          <w:lang w:eastAsia="ar-SA"/>
        </w:rPr>
        <w:t xml:space="preserve">metodyczny </w:t>
      </w:r>
      <w:bookmarkStart w:id="23" w:name="_Hlk201390365"/>
      <w:r w:rsidR="00161FC0" w:rsidRPr="00C5679F">
        <w:rPr>
          <w:rFonts w:asciiTheme="minorHAnsi" w:hAnsiTheme="minorHAnsi" w:cstheme="minorHAnsi"/>
          <w:sz w:val="24"/>
          <w:szCs w:val="24"/>
          <w:lang w:eastAsia="ar-SA"/>
        </w:rPr>
        <w:t>będzie się składał z co najmniej następujących elementów</w:t>
      </w:r>
      <w:bookmarkEnd w:id="23"/>
      <w:r w:rsidR="00161FC0" w:rsidRPr="00C5679F">
        <w:rPr>
          <w:rFonts w:asciiTheme="minorHAnsi" w:hAnsiTheme="minorHAnsi" w:cstheme="minorHAnsi"/>
          <w:sz w:val="24"/>
          <w:szCs w:val="24"/>
          <w:lang w:eastAsia="ar-SA"/>
        </w:rPr>
        <w:t>:</w:t>
      </w:r>
    </w:p>
    <w:p w14:paraId="5A13D83B" w14:textId="4F10C375" w:rsidR="00161FC0" w:rsidRPr="00C5679F" w:rsidRDefault="00161FC0" w:rsidP="001D12C4">
      <w:pPr>
        <w:pStyle w:val="Akapitzlist"/>
        <w:numPr>
          <w:ilvl w:val="0"/>
          <w:numId w:val="3"/>
        </w:numPr>
        <w:spacing w:before="360" w:after="360" w:line="269" w:lineRule="auto"/>
        <w:rPr>
          <w:rFonts w:asciiTheme="minorHAnsi" w:hAnsiTheme="minorHAnsi" w:cstheme="minorHAnsi"/>
          <w:sz w:val="24"/>
          <w:szCs w:val="24"/>
        </w:rPr>
      </w:pPr>
      <w:r w:rsidRPr="00C5679F">
        <w:rPr>
          <w:rFonts w:asciiTheme="minorHAnsi" w:hAnsiTheme="minorHAnsi" w:cstheme="minorHAnsi"/>
          <w:sz w:val="24"/>
          <w:szCs w:val="24"/>
        </w:rPr>
        <w:t>Opis kontekstu i celów badania</w:t>
      </w:r>
      <w:r w:rsidR="00C71406" w:rsidRPr="00C5679F">
        <w:rPr>
          <w:rFonts w:asciiTheme="minorHAnsi" w:hAnsiTheme="minorHAnsi" w:cstheme="minorHAnsi"/>
          <w:sz w:val="24"/>
          <w:szCs w:val="24"/>
        </w:rPr>
        <w:t xml:space="preserve"> </w:t>
      </w:r>
      <w:r w:rsidR="00723D7F" w:rsidRPr="00C5679F">
        <w:rPr>
          <w:rFonts w:asciiTheme="minorHAnsi" w:hAnsiTheme="minorHAnsi" w:cstheme="minorHAnsi"/>
          <w:sz w:val="24"/>
          <w:szCs w:val="24"/>
        </w:rPr>
        <w:t xml:space="preserve">– w ujęciu całościowym, </w:t>
      </w:r>
      <w:r w:rsidR="00C71406" w:rsidRPr="00C5679F">
        <w:rPr>
          <w:rFonts w:asciiTheme="minorHAnsi" w:hAnsiTheme="minorHAnsi" w:cstheme="minorHAnsi"/>
          <w:sz w:val="24"/>
          <w:szCs w:val="24"/>
        </w:rPr>
        <w:t>z uwzględnieniem powiązań z dokumentami strategicznymi oraz logiką interwencji</w:t>
      </w:r>
      <w:r w:rsidRPr="00C5679F">
        <w:rPr>
          <w:rFonts w:asciiTheme="minorHAnsi" w:hAnsiTheme="minorHAnsi" w:cstheme="minorHAnsi"/>
          <w:sz w:val="24"/>
          <w:szCs w:val="24"/>
        </w:rPr>
        <w:t>.</w:t>
      </w:r>
    </w:p>
    <w:p w14:paraId="43358AB4" w14:textId="0DC3B4BD" w:rsidR="00C162AD" w:rsidRPr="00C5679F" w:rsidRDefault="00C162AD" w:rsidP="001D12C4">
      <w:pPr>
        <w:pStyle w:val="Akapitzlist"/>
        <w:numPr>
          <w:ilvl w:val="0"/>
          <w:numId w:val="3"/>
        </w:numPr>
        <w:spacing w:before="360" w:after="360" w:line="269" w:lineRule="auto"/>
        <w:rPr>
          <w:rFonts w:asciiTheme="minorHAnsi" w:hAnsiTheme="minorHAnsi" w:cstheme="minorHAnsi"/>
          <w:sz w:val="24"/>
          <w:szCs w:val="24"/>
        </w:rPr>
      </w:pPr>
      <w:r w:rsidRPr="000920B0">
        <w:rPr>
          <w:rFonts w:asciiTheme="minorHAnsi" w:hAnsiTheme="minorHAnsi" w:cstheme="minorHAnsi"/>
          <w:sz w:val="24"/>
          <w:szCs w:val="24"/>
        </w:rPr>
        <w:t>Opis produktów analizy danych zastanych (desk research)</w:t>
      </w:r>
      <w:r w:rsidRPr="00C162AD">
        <w:rPr>
          <w:rFonts w:asciiTheme="minorHAnsi" w:hAnsiTheme="minorHAnsi" w:cstheme="minorHAnsi"/>
          <w:sz w:val="24"/>
          <w:szCs w:val="24"/>
        </w:rPr>
        <w:t xml:space="preserve"> – w tym zestawienia i syntez</w:t>
      </w:r>
      <w:r>
        <w:rPr>
          <w:rFonts w:asciiTheme="minorHAnsi" w:hAnsiTheme="minorHAnsi" w:cstheme="minorHAnsi"/>
          <w:sz w:val="24"/>
          <w:szCs w:val="24"/>
        </w:rPr>
        <w:t>a</w:t>
      </w:r>
      <w:r w:rsidRPr="00C162AD">
        <w:rPr>
          <w:rFonts w:asciiTheme="minorHAnsi" w:hAnsiTheme="minorHAnsi" w:cstheme="minorHAnsi"/>
          <w:sz w:val="24"/>
          <w:szCs w:val="24"/>
        </w:rPr>
        <w:t xml:space="preserve"> kluczowych wniosków z dokumentów programowych, strategicznych i opracowań analitycznych, a także identyfikację luk informacyjnych wymagających uzupełnienia w dalszych etapach badania.</w:t>
      </w:r>
    </w:p>
    <w:p w14:paraId="3628079D" w14:textId="4FB5089F" w:rsidR="00161FC0" w:rsidRPr="00C5679F" w:rsidRDefault="003805C4" w:rsidP="001D12C4">
      <w:pPr>
        <w:pStyle w:val="Akapitzlist"/>
        <w:numPr>
          <w:ilvl w:val="0"/>
          <w:numId w:val="3"/>
        </w:numPr>
        <w:spacing w:before="360" w:after="360" w:line="269" w:lineRule="auto"/>
        <w:rPr>
          <w:rFonts w:asciiTheme="minorHAnsi" w:hAnsiTheme="minorHAnsi"/>
          <w:sz w:val="24"/>
          <w:szCs w:val="24"/>
        </w:rPr>
      </w:pPr>
      <w:r w:rsidRPr="00C5679F">
        <w:rPr>
          <w:rFonts w:asciiTheme="minorHAnsi" w:hAnsiTheme="minorHAnsi"/>
          <w:sz w:val="24"/>
          <w:szCs w:val="24"/>
        </w:rPr>
        <w:t>O</w:t>
      </w:r>
      <w:r w:rsidR="00161FC0" w:rsidRPr="00C5679F">
        <w:rPr>
          <w:rFonts w:asciiTheme="minorHAnsi" w:hAnsiTheme="minorHAnsi"/>
          <w:sz w:val="24"/>
          <w:szCs w:val="24"/>
        </w:rPr>
        <w:t>pis</w:t>
      </w:r>
      <w:r w:rsidR="00272795" w:rsidRPr="00C5679F">
        <w:rPr>
          <w:rFonts w:asciiTheme="minorHAnsi" w:hAnsiTheme="minorHAnsi"/>
          <w:sz w:val="24"/>
          <w:szCs w:val="24"/>
        </w:rPr>
        <w:t xml:space="preserve"> ogólnej</w:t>
      </w:r>
      <w:r w:rsidR="00161FC0" w:rsidRPr="00C5679F">
        <w:rPr>
          <w:rFonts w:asciiTheme="minorHAnsi" w:hAnsiTheme="minorHAnsi"/>
          <w:sz w:val="24"/>
          <w:szCs w:val="24"/>
        </w:rPr>
        <w:t xml:space="preserve"> </w:t>
      </w:r>
      <w:r w:rsidR="00B851CC" w:rsidRPr="00C5679F">
        <w:rPr>
          <w:rFonts w:asciiTheme="minorHAnsi" w:hAnsiTheme="minorHAnsi"/>
          <w:sz w:val="24"/>
          <w:szCs w:val="24"/>
        </w:rPr>
        <w:t xml:space="preserve">metodyki </w:t>
      </w:r>
      <w:r w:rsidR="00161FC0" w:rsidRPr="00C5679F">
        <w:rPr>
          <w:rFonts w:asciiTheme="minorHAnsi" w:hAnsiTheme="minorHAnsi"/>
          <w:sz w:val="24"/>
          <w:szCs w:val="24"/>
        </w:rPr>
        <w:t xml:space="preserve">badania oraz działań, jakie będą prowadzone w dalszej części badania. Opis powinien obejmować całą </w:t>
      </w:r>
      <w:r w:rsidR="00B851CC" w:rsidRPr="00C5679F">
        <w:rPr>
          <w:rFonts w:asciiTheme="minorHAnsi" w:hAnsiTheme="minorHAnsi"/>
          <w:sz w:val="24"/>
          <w:szCs w:val="24"/>
        </w:rPr>
        <w:t xml:space="preserve">metodykę </w:t>
      </w:r>
      <w:r w:rsidR="00161FC0" w:rsidRPr="00C5679F">
        <w:rPr>
          <w:rFonts w:asciiTheme="minorHAnsi" w:hAnsiTheme="minorHAnsi"/>
          <w:sz w:val="24"/>
          <w:szCs w:val="24"/>
        </w:rPr>
        <w:t xml:space="preserve">badania zawartą w rozdziale </w:t>
      </w:r>
      <w:r w:rsidR="00B02384" w:rsidRPr="00C5679F">
        <w:rPr>
          <w:rFonts w:asciiTheme="minorHAnsi" w:hAnsiTheme="minorHAnsi"/>
          <w:sz w:val="24"/>
          <w:szCs w:val="24"/>
        </w:rPr>
        <w:t>4</w:t>
      </w:r>
      <w:r w:rsidR="000A2F97" w:rsidRPr="00C5679F">
        <w:rPr>
          <w:rFonts w:asciiTheme="minorHAnsi" w:hAnsiTheme="minorHAnsi"/>
          <w:sz w:val="24"/>
          <w:szCs w:val="24"/>
        </w:rPr>
        <w:t> </w:t>
      </w:r>
      <w:r w:rsidR="00161FC0" w:rsidRPr="00C5679F">
        <w:rPr>
          <w:rFonts w:asciiTheme="minorHAnsi" w:hAnsiTheme="minorHAnsi"/>
          <w:sz w:val="24"/>
          <w:szCs w:val="24"/>
        </w:rPr>
        <w:t xml:space="preserve">niniejszego OPZ, jak również uszczegóławiać dodatkową propozycję Wykonawcy </w:t>
      </w:r>
      <w:r w:rsidR="00161FC0" w:rsidRPr="00C5679F">
        <w:rPr>
          <w:rFonts w:asciiTheme="minorHAnsi" w:hAnsiTheme="minorHAnsi"/>
          <w:sz w:val="24"/>
          <w:szCs w:val="24"/>
        </w:rPr>
        <w:lastRenderedPageBreak/>
        <w:t xml:space="preserve">zawartą w ofercie (jeżeli Wykonawca zaproponuje dodatkową </w:t>
      </w:r>
      <w:r w:rsidR="00B851CC" w:rsidRPr="00C5679F">
        <w:rPr>
          <w:rFonts w:asciiTheme="minorHAnsi" w:hAnsiTheme="minorHAnsi"/>
          <w:sz w:val="24"/>
          <w:szCs w:val="24"/>
        </w:rPr>
        <w:t>metodykę</w:t>
      </w:r>
      <w:r w:rsidR="00161FC0" w:rsidRPr="00C5679F">
        <w:rPr>
          <w:rFonts w:asciiTheme="minorHAnsi" w:hAnsiTheme="minorHAnsi"/>
          <w:sz w:val="24"/>
          <w:szCs w:val="24"/>
        </w:rPr>
        <w:t>). W opisie Wykonawca powinien również zwrócić uwagę na planowane przez niego techniki analityczno-statystyczne, np. opisać sposób w jaki będzie dokonywana analiza danych zastanych</w:t>
      </w:r>
      <w:r w:rsidR="00C5679F">
        <w:rPr>
          <w:rFonts w:asciiTheme="minorHAnsi" w:hAnsiTheme="minorHAnsi"/>
          <w:sz w:val="24"/>
          <w:szCs w:val="24"/>
        </w:rPr>
        <w:t>.</w:t>
      </w:r>
    </w:p>
    <w:p w14:paraId="29717FB8" w14:textId="0A0F60FD" w:rsidR="00161FC0" w:rsidRPr="00C5679F" w:rsidRDefault="00161FC0" w:rsidP="001D12C4">
      <w:pPr>
        <w:pStyle w:val="Akapitzlist"/>
        <w:numPr>
          <w:ilvl w:val="0"/>
          <w:numId w:val="3"/>
        </w:numPr>
        <w:spacing w:before="360" w:after="360" w:line="269" w:lineRule="auto"/>
        <w:rPr>
          <w:rFonts w:asciiTheme="minorHAnsi" w:hAnsiTheme="minorHAnsi" w:cstheme="minorHAnsi"/>
          <w:sz w:val="24"/>
          <w:szCs w:val="24"/>
        </w:rPr>
      </w:pPr>
      <w:r w:rsidRPr="00C5679F">
        <w:rPr>
          <w:rFonts w:asciiTheme="minorHAnsi" w:hAnsiTheme="minorHAnsi" w:cstheme="minorHAnsi"/>
          <w:sz w:val="24"/>
          <w:szCs w:val="24"/>
        </w:rPr>
        <w:t>Planowana struktura raport</w:t>
      </w:r>
      <w:r w:rsidR="00C5679F">
        <w:rPr>
          <w:rFonts w:asciiTheme="minorHAnsi" w:hAnsiTheme="minorHAnsi" w:cstheme="minorHAnsi"/>
          <w:sz w:val="24"/>
          <w:szCs w:val="24"/>
        </w:rPr>
        <w:t>ów cząstkowych oraz raportu</w:t>
      </w:r>
      <w:r w:rsidRPr="00C5679F">
        <w:rPr>
          <w:rFonts w:asciiTheme="minorHAnsi" w:hAnsiTheme="minorHAnsi" w:cstheme="minorHAnsi"/>
          <w:sz w:val="24"/>
          <w:szCs w:val="24"/>
        </w:rPr>
        <w:t xml:space="preserve"> końcowego.</w:t>
      </w:r>
    </w:p>
    <w:p w14:paraId="135EC485" w14:textId="349A8ED8" w:rsidR="00E664D9" w:rsidRPr="00C5679F" w:rsidRDefault="00E664D9" w:rsidP="001D12C4">
      <w:pPr>
        <w:pStyle w:val="Akapitzlist"/>
        <w:numPr>
          <w:ilvl w:val="0"/>
          <w:numId w:val="3"/>
        </w:numPr>
        <w:spacing w:before="360" w:after="360" w:line="269" w:lineRule="auto"/>
        <w:rPr>
          <w:rFonts w:asciiTheme="minorHAnsi" w:hAnsiTheme="minorHAnsi" w:cstheme="minorHAnsi"/>
          <w:sz w:val="24"/>
          <w:szCs w:val="24"/>
        </w:rPr>
      </w:pPr>
      <w:r w:rsidRPr="00C5679F">
        <w:rPr>
          <w:rFonts w:asciiTheme="minorHAnsi" w:hAnsiTheme="minorHAnsi" w:cstheme="minorHAnsi"/>
          <w:sz w:val="24"/>
          <w:szCs w:val="24"/>
        </w:rPr>
        <w:t xml:space="preserve">Propozycja narzędzi badawczych – w tym scenariusze wywiadów do badania jakościowego techniką IDI, kwestionariuszy ankiet CATI / CAWI, szablonów case </w:t>
      </w:r>
      <w:proofErr w:type="spellStart"/>
      <w:r w:rsidRPr="00C5679F">
        <w:rPr>
          <w:rFonts w:asciiTheme="minorHAnsi" w:hAnsiTheme="minorHAnsi" w:cstheme="minorHAnsi"/>
          <w:sz w:val="24"/>
          <w:szCs w:val="24"/>
        </w:rPr>
        <w:t>study</w:t>
      </w:r>
      <w:proofErr w:type="spellEnd"/>
      <w:r w:rsidRPr="00C5679F">
        <w:rPr>
          <w:rFonts w:asciiTheme="minorHAnsi" w:hAnsiTheme="minorHAnsi" w:cstheme="minorHAnsi"/>
          <w:sz w:val="24"/>
          <w:szCs w:val="24"/>
        </w:rPr>
        <w:t>, doborów prób.</w:t>
      </w:r>
    </w:p>
    <w:p w14:paraId="35A5CC47" w14:textId="77777777" w:rsidR="00E664D9" w:rsidRPr="00C5679F" w:rsidRDefault="00E664D9" w:rsidP="001D12C4">
      <w:pPr>
        <w:pStyle w:val="Akapitzlist"/>
        <w:numPr>
          <w:ilvl w:val="0"/>
          <w:numId w:val="3"/>
        </w:numPr>
        <w:spacing w:before="360" w:after="360" w:line="269" w:lineRule="auto"/>
        <w:rPr>
          <w:rFonts w:asciiTheme="minorHAnsi" w:hAnsiTheme="minorHAnsi" w:cstheme="minorHAnsi"/>
          <w:sz w:val="24"/>
          <w:szCs w:val="24"/>
        </w:rPr>
      </w:pPr>
      <w:r w:rsidRPr="00C5679F">
        <w:rPr>
          <w:rFonts w:asciiTheme="minorHAnsi" w:hAnsiTheme="minorHAnsi" w:cstheme="minorHAnsi"/>
          <w:sz w:val="24"/>
          <w:szCs w:val="24"/>
        </w:rPr>
        <w:t>Harmonogram realizacji prac dla danego etapu – z podziałem na działania badawcze i analityczne.</w:t>
      </w:r>
    </w:p>
    <w:p w14:paraId="023D91C9" w14:textId="0D9ED977" w:rsidR="00161FC0" w:rsidRPr="00C5679F" w:rsidRDefault="00161FC0" w:rsidP="001D12C4">
      <w:pPr>
        <w:pStyle w:val="Akapitzlist"/>
        <w:numPr>
          <w:ilvl w:val="0"/>
          <w:numId w:val="3"/>
        </w:numPr>
        <w:spacing w:before="360" w:after="360" w:line="269" w:lineRule="auto"/>
        <w:rPr>
          <w:rFonts w:asciiTheme="minorHAnsi" w:hAnsiTheme="minorHAnsi" w:cstheme="minorHAnsi"/>
          <w:sz w:val="24"/>
          <w:szCs w:val="24"/>
        </w:rPr>
      </w:pPr>
      <w:r w:rsidRPr="00C5679F">
        <w:rPr>
          <w:rFonts w:asciiTheme="minorHAnsi" w:hAnsiTheme="minorHAnsi" w:cstheme="minorHAnsi"/>
          <w:sz w:val="24"/>
          <w:szCs w:val="24"/>
        </w:rPr>
        <w:t>Szczegółowy harmonogram badania.</w:t>
      </w:r>
    </w:p>
    <w:p w14:paraId="538CEF1F" w14:textId="77777777" w:rsidR="000814C7" w:rsidRDefault="00CE1618" w:rsidP="000814C7">
      <w:pPr>
        <w:spacing w:after="120" w:line="269" w:lineRule="auto"/>
        <w:rPr>
          <w:rFonts w:asciiTheme="minorHAnsi" w:hAnsiTheme="minorHAnsi" w:cstheme="minorHAnsi"/>
          <w:sz w:val="24"/>
          <w:szCs w:val="24"/>
        </w:rPr>
      </w:pPr>
      <w:r w:rsidRPr="00CE1618">
        <w:rPr>
          <w:rFonts w:asciiTheme="minorHAnsi" w:hAnsiTheme="minorHAnsi" w:cstheme="minorHAnsi"/>
          <w:sz w:val="24"/>
          <w:szCs w:val="24"/>
        </w:rPr>
        <w:t>Wykonawca zobowiązany jest do szczegółowego przedstawienia w raporcie metodycznym sposobu operacjonalizacji kluczowych pojęć stosowanych w badaniu</w:t>
      </w:r>
      <w:r w:rsidR="00F20AE1" w:rsidRPr="00F20AE1">
        <w:rPr>
          <w:rFonts w:asciiTheme="minorHAnsi" w:hAnsiTheme="minorHAnsi" w:cstheme="minorHAnsi"/>
          <w:sz w:val="24"/>
          <w:szCs w:val="24"/>
        </w:rPr>
        <w:t xml:space="preserve">, w szczególności: poziomu dojrzałości cyfrowej i środowiskowej przedsiębiorstw, rodzaju i zakresu kompetencji objętych analizą oraz skuteczności instrumentów wsparcia. </w:t>
      </w:r>
      <w:r w:rsidR="002A2E08" w:rsidRPr="002A2E08">
        <w:rPr>
          <w:rFonts w:asciiTheme="minorHAnsi" w:hAnsiTheme="minorHAnsi" w:cstheme="minorHAnsi"/>
          <w:sz w:val="24"/>
          <w:szCs w:val="24"/>
        </w:rPr>
        <w:t>Operacjonalizacja powinna obejmować uszczegółowienie oraz przełożenie wskazanych w OPZ wymiarów analizy na mierzalne kryteria oraz sposób ich oceny (np. skale, typologie, zestaw wskaźników), wraz z uzasadnieniem metodologicznym.</w:t>
      </w:r>
    </w:p>
    <w:p w14:paraId="0F0E7AA1" w14:textId="4E55FB0D" w:rsidR="00161FC0" w:rsidRDefault="00161FC0" w:rsidP="000814C7">
      <w:pPr>
        <w:spacing w:after="120" w:line="269" w:lineRule="auto"/>
        <w:rPr>
          <w:rFonts w:asciiTheme="minorHAnsi" w:hAnsiTheme="minorHAnsi" w:cstheme="minorHAnsi"/>
          <w:sz w:val="24"/>
          <w:szCs w:val="24"/>
        </w:rPr>
      </w:pPr>
      <w:r w:rsidRPr="00C5679F">
        <w:rPr>
          <w:rFonts w:asciiTheme="minorHAnsi" w:hAnsiTheme="minorHAnsi" w:cstheme="minorHAnsi"/>
          <w:sz w:val="24"/>
          <w:szCs w:val="24"/>
        </w:rPr>
        <w:t xml:space="preserve">Raport zostanie przygotowany w formacie </w:t>
      </w:r>
      <w:proofErr w:type="spellStart"/>
      <w:r w:rsidRPr="00C5679F">
        <w:rPr>
          <w:rFonts w:asciiTheme="minorHAnsi" w:hAnsiTheme="minorHAnsi" w:cstheme="minorHAnsi"/>
          <w:sz w:val="24"/>
          <w:szCs w:val="24"/>
        </w:rPr>
        <w:t>doc</w:t>
      </w:r>
      <w:proofErr w:type="spellEnd"/>
      <w:r w:rsidRPr="00C5679F">
        <w:rPr>
          <w:rFonts w:asciiTheme="minorHAnsi" w:hAnsiTheme="minorHAnsi" w:cstheme="minorHAnsi"/>
          <w:sz w:val="24"/>
          <w:szCs w:val="24"/>
        </w:rPr>
        <w:t xml:space="preserve"> lub .</w:t>
      </w:r>
      <w:proofErr w:type="spellStart"/>
      <w:r w:rsidRPr="00C5679F">
        <w:rPr>
          <w:rFonts w:asciiTheme="minorHAnsi" w:hAnsiTheme="minorHAnsi" w:cstheme="minorHAnsi"/>
          <w:sz w:val="24"/>
          <w:szCs w:val="24"/>
        </w:rPr>
        <w:t>docx</w:t>
      </w:r>
      <w:proofErr w:type="spellEnd"/>
      <w:r w:rsidRPr="00C5679F">
        <w:rPr>
          <w:rFonts w:asciiTheme="minorHAnsi" w:hAnsiTheme="minorHAnsi" w:cstheme="minorHAnsi"/>
          <w:sz w:val="24"/>
          <w:szCs w:val="24"/>
        </w:rPr>
        <w:t xml:space="preserve">. </w:t>
      </w:r>
    </w:p>
    <w:p w14:paraId="39832538" w14:textId="49419A1C" w:rsidR="00161FC0" w:rsidRPr="00B74A1A" w:rsidRDefault="00161FC0" w:rsidP="001D12C4">
      <w:pPr>
        <w:pStyle w:val="Nagwek3PSDB"/>
        <w:numPr>
          <w:ilvl w:val="0"/>
          <w:numId w:val="0"/>
        </w:numPr>
        <w:spacing w:line="269" w:lineRule="auto"/>
      </w:pPr>
      <w:bookmarkStart w:id="24" w:name="_Hlk221618296"/>
      <w:r w:rsidRPr="00B74A1A">
        <w:t>Raport</w:t>
      </w:r>
      <w:r w:rsidR="00A13836" w:rsidRPr="00B74A1A">
        <w:t>y cząstkowe</w:t>
      </w:r>
      <w:r w:rsidR="00CD4EE5" w:rsidRPr="00B74A1A">
        <w:t xml:space="preserve"> </w:t>
      </w:r>
    </w:p>
    <w:p w14:paraId="24E94A92" w14:textId="477692D4" w:rsidR="008B7713" w:rsidRPr="008B7713" w:rsidRDefault="008B7713" w:rsidP="001D12C4">
      <w:pPr>
        <w:suppressAutoHyphens/>
        <w:spacing w:after="120" w:line="269" w:lineRule="auto"/>
        <w:rPr>
          <w:rFonts w:asciiTheme="minorHAnsi" w:hAnsiTheme="minorHAnsi" w:cstheme="minorHAnsi"/>
          <w:sz w:val="24"/>
          <w:szCs w:val="24"/>
          <w:lang w:eastAsia="ar-SA"/>
        </w:rPr>
      </w:pPr>
      <w:r w:rsidRPr="008B7713">
        <w:rPr>
          <w:rFonts w:asciiTheme="minorHAnsi" w:hAnsiTheme="minorHAnsi" w:cstheme="minorHAnsi"/>
          <w:sz w:val="24"/>
          <w:szCs w:val="24"/>
          <w:lang w:eastAsia="ar-SA"/>
        </w:rPr>
        <w:t>W ramach realizacji zamówienia opracowane zostaną trzy raporty cząstkowe, po jednym dla każdego modułu badania: cyfryzacji, zazielenienia oraz rozwoju kompetencji. Każdy raport cząstkowy powinien mieć objętość nieprzekraczającą 35 stron, przy założeniu około 1 800 znaków na stronę i zostać przygotowany w języku polskim.</w:t>
      </w:r>
    </w:p>
    <w:p w14:paraId="24DE95B0" w14:textId="4F0FEB3B" w:rsidR="008B7713" w:rsidRPr="008B7713" w:rsidRDefault="008B7713" w:rsidP="001D12C4">
      <w:pPr>
        <w:suppressAutoHyphens/>
        <w:spacing w:after="120" w:line="269" w:lineRule="auto"/>
        <w:rPr>
          <w:rFonts w:asciiTheme="minorHAnsi" w:hAnsiTheme="minorHAnsi" w:cstheme="minorHAnsi"/>
          <w:sz w:val="24"/>
          <w:szCs w:val="24"/>
          <w:lang w:eastAsia="ar-SA"/>
        </w:rPr>
      </w:pPr>
      <w:r w:rsidRPr="008B7713">
        <w:rPr>
          <w:rFonts w:asciiTheme="minorHAnsi" w:hAnsiTheme="minorHAnsi" w:cstheme="minorHAnsi"/>
          <w:sz w:val="24"/>
          <w:szCs w:val="24"/>
          <w:lang w:eastAsia="ar-SA"/>
        </w:rPr>
        <w:t xml:space="preserve">Każdy raport cząstkowy powinien stanowić odrębne, samodzielne opracowanie, które może być </w:t>
      </w:r>
      <w:r>
        <w:rPr>
          <w:rFonts w:asciiTheme="minorHAnsi" w:hAnsiTheme="minorHAnsi" w:cstheme="minorHAnsi"/>
          <w:sz w:val="24"/>
          <w:szCs w:val="24"/>
          <w:lang w:eastAsia="ar-SA"/>
        </w:rPr>
        <w:t>wykorzystane/</w:t>
      </w:r>
      <w:r w:rsidRPr="008B7713">
        <w:rPr>
          <w:rFonts w:asciiTheme="minorHAnsi" w:hAnsiTheme="minorHAnsi" w:cstheme="minorHAnsi"/>
          <w:sz w:val="24"/>
          <w:szCs w:val="24"/>
          <w:lang w:eastAsia="ar-SA"/>
        </w:rPr>
        <w:t>udostępni</w:t>
      </w:r>
      <w:r>
        <w:rPr>
          <w:rFonts w:asciiTheme="minorHAnsi" w:hAnsiTheme="minorHAnsi" w:cstheme="minorHAnsi"/>
          <w:sz w:val="24"/>
          <w:szCs w:val="24"/>
          <w:lang w:eastAsia="ar-SA"/>
        </w:rPr>
        <w:t>o</w:t>
      </w:r>
      <w:r w:rsidRPr="008B7713">
        <w:rPr>
          <w:rFonts w:asciiTheme="minorHAnsi" w:hAnsiTheme="minorHAnsi" w:cstheme="minorHAnsi"/>
          <w:sz w:val="24"/>
          <w:szCs w:val="24"/>
          <w:lang w:eastAsia="ar-SA"/>
        </w:rPr>
        <w:t>ne przez PARP niezależnie od pozostałych. W treści raportów cząstkowych powinny zostać przedstawione wnioski z badania odnoszące się do danego modułu badawczego oraz rekomendacje dotyczące dalszych działań odpowiednio w zakresie cyfryzacji, zazielenienia przedsiębiorstw lub rozwoju kompetencji.</w:t>
      </w:r>
      <w:r w:rsidR="00474BFE" w:rsidRPr="00474BFE">
        <w:rPr>
          <w:rFonts w:asciiTheme="minorHAnsi" w:hAnsiTheme="minorHAnsi" w:cstheme="minorHAnsi"/>
          <w:sz w:val="24"/>
          <w:szCs w:val="24"/>
          <w:lang w:eastAsia="ar-SA"/>
        </w:rPr>
        <w:t xml:space="preserve"> </w:t>
      </w:r>
      <w:r w:rsidR="00474BFE" w:rsidRPr="00DA28F7">
        <w:rPr>
          <w:rFonts w:asciiTheme="minorHAnsi" w:hAnsiTheme="minorHAnsi" w:cstheme="minorHAnsi"/>
          <w:sz w:val="24"/>
          <w:szCs w:val="24"/>
          <w:lang w:eastAsia="ar-SA"/>
        </w:rPr>
        <w:t>W rapor</w:t>
      </w:r>
      <w:r w:rsidR="00474BFE">
        <w:rPr>
          <w:rFonts w:asciiTheme="minorHAnsi" w:hAnsiTheme="minorHAnsi" w:cstheme="minorHAnsi"/>
          <w:sz w:val="24"/>
          <w:szCs w:val="24"/>
          <w:lang w:eastAsia="ar-SA"/>
        </w:rPr>
        <w:t xml:space="preserve">tach cząstkowych </w:t>
      </w:r>
      <w:r w:rsidR="00474BFE" w:rsidRPr="00DA28F7">
        <w:rPr>
          <w:rFonts w:asciiTheme="minorHAnsi" w:hAnsiTheme="minorHAnsi" w:cstheme="minorHAnsi"/>
          <w:sz w:val="24"/>
          <w:szCs w:val="24"/>
          <w:lang w:eastAsia="ar-SA"/>
        </w:rPr>
        <w:t>Wykonawca powinien zamieścić logo PARP, Unii Europejskiej, FENG oraz informację, że raport powstał w ramach Projektu współfinansowanego z Europejskiego Funduszu Rozwoju Regionalnego oraz Funduszu Spójności.</w:t>
      </w:r>
    </w:p>
    <w:p w14:paraId="74AC494F" w14:textId="5DC7F7C7" w:rsidR="006532E5" w:rsidRDefault="006532E5" w:rsidP="001D12C4">
      <w:pPr>
        <w:pStyle w:val="Nagwek3PSDB"/>
        <w:spacing w:line="269" w:lineRule="auto"/>
      </w:pPr>
      <w:r>
        <w:t>Raport końcowy</w:t>
      </w:r>
    </w:p>
    <w:p w14:paraId="47E1DA64" w14:textId="3E83F775" w:rsidR="00477C43" w:rsidRDefault="00477C43" w:rsidP="001D12C4">
      <w:pPr>
        <w:tabs>
          <w:tab w:val="left" w:pos="720"/>
        </w:tabs>
        <w:suppressAutoHyphens/>
        <w:spacing w:after="120" w:line="269" w:lineRule="auto"/>
        <w:rPr>
          <w:rFonts w:asciiTheme="minorHAnsi" w:hAnsiTheme="minorHAnsi" w:cstheme="minorHAnsi"/>
          <w:sz w:val="24"/>
          <w:szCs w:val="24"/>
          <w:lang w:eastAsia="ar-SA"/>
        </w:rPr>
      </w:pPr>
      <w:r w:rsidRPr="00477C43">
        <w:rPr>
          <w:rFonts w:asciiTheme="minorHAnsi" w:hAnsiTheme="minorHAnsi" w:cstheme="minorHAnsi"/>
          <w:sz w:val="24"/>
          <w:szCs w:val="24"/>
          <w:lang w:eastAsia="ar-SA"/>
        </w:rPr>
        <w:t>Raport końcowy będzie miał charakter samodzielnego opracowania, niezależnego od raportów cząstkowych. Będzie on obejmował pogłębioną i kompleksową analizę wniosków wynikających z raportów cząstkowych. Jego celem będzie:</w:t>
      </w:r>
    </w:p>
    <w:p w14:paraId="5CB6D136" w14:textId="5392F585" w:rsidR="006532E5" w:rsidRPr="006532E5" w:rsidRDefault="006532E5" w:rsidP="00FE4E6E">
      <w:pPr>
        <w:numPr>
          <w:ilvl w:val="1"/>
          <w:numId w:val="50"/>
        </w:numPr>
        <w:suppressAutoHyphens/>
        <w:spacing w:after="120" w:line="269" w:lineRule="auto"/>
        <w:rPr>
          <w:rFonts w:asciiTheme="minorHAnsi" w:hAnsiTheme="minorHAnsi" w:cstheme="minorHAnsi"/>
          <w:sz w:val="24"/>
          <w:szCs w:val="24"/>
          <w:lang w:eastAsia="ar-SA"/>
        </w:rPr>
      </w:pPr>
      <w:r w:rsidRPr="006532E5">
        <w:rPr>
          <w:rFonts w:asciiTheme="minorHAnsi" w:hAnsiTheme="minorHAnsi" w:cstheme="minorHAnsi"/>
          <w:sz w:val="24"/>
          <w:szCs w:val="24"/>
          <w:lang w:eastAsia="ar-SA"/>
        </w:rPr>
        <w:t>scaleni</w:t>
      </w:r>
      <w:r>
        <w:rPr>
          <w:rFonts w:asciiTheme="minorHAnsi" w:hAnsiTheme="minorHAnsi" w:cstheme="minorHAnsi"/>
          <w:sz w:val="24"/>
          <w:szCs w:val="24"/>
          <w:lang w:eastAsia="ar-SA"/>
        </w:rPr>
        <w:t>e</w:t>
      </w:r>
      <w:r w:rsidRPr="006532E5">
        <w:rPr>
          <w:rFonts w:asciiTheme="minorHAnsi" w:hAnsiTheme="minorHAnsi" w:cstheme="minorHAnsi"/>
          <w:sz w:val="24"/>
          <w:szCs w:val="24"/>
          <w:lang w:eastAsia="ar-SA"/>
        </w:rPr>
        <w:t xml:space="preserve"> wyników ze wszystkich modułów w jedną spójną narrację, </w:t>
      </w:r>
    </w:p>
    <w:p w14:paraId="6C84FF6C" w14:textId="77777777" w:rsidR="006532E5" w:rsidRPr="006532E5" w:rsidRDefault="006532E5" w:rsidP="00FE4E6E">
      <w:pPr>
        <w:numPr>
          <w:ilvl w:val="1"/>
          <w:numId w:val="50"/>
        </w:numPr>
        <w:suppressAutoHyphens/>
        <w:spacing w:after="120" w:line="269" w:lineRule="auto"/>
        <w:rPr>
          <w:rFonts w:asciiTheme="minorHAnsi" w:hAnsiTheme="minorHAnsi" w:cstheme="minorHAnsi"/>
          <w:sz w:val="24"/>
          <w:szCs w:val="24"/>
          <w:lang w:eastAsia="ar-SA"/>
        </w:rPr>
      </w:pPr>
      <w:r w:rsidRPr="006532E5">
        <w:rPr>
          <w:rFonts w:asciiTheme="minorHAnsi" w:hAnsiTheme="minorHAnsi" w:cstheme="minorHAnsi"/>
          <w:sz w:val="24"/>
          <w:szCs w:val="24"/>
          <w:lang w:eastAsia="ar-SA"/>
        </w:rPr>
        <w:lastRenderedPageBreak/>
        <w:t xml:space="preserve">identyfikację wzorców, różnic i zależności między modułami, także w obszarach, gdzie działania FENG na siebie oddziałują, </w:t>
      </w:r>
    </w:p>
    <w:p w14:paraId="4547C746" w14:textId="77777777" w:rsidR="006532E5" w:rsidRPr="006532E5" w:rsidRDefault="006532E5" w:rsidP="00FE4E6E">
      <w:pPr>
        <w:numPr>
          <w:ilvl w:val="1"/>
          <w:numId w:val="50"/>
        </w:numPr>
        <w:suppressAutoHyphens/>
        <w:spacing w:after="120" w:line="269" w:lineRule="auto"/>
        <w:rPr>
          <w:rFonts w:asciiTheme="minorHAnsi" w:hAnsiTheme="minorHAnsi" w:cstheme="minorHAnsi"/>
          <w:sz w:val="24"/>
          <w:szCs w:val="24"/>
          <w:lang w:eastAsia="ar-SA"/>
        </w:rPr>
      </w:pPr>
      <w:r w:rsidRPr="006532E5">
        <w:rPr>
          <w:rFonts w:asciiTheme="minorHAnsi" w:hAnsiTheme="minorHAnsi" w:cstheme="minorHAnsi"/>
          <w:sz w:val="24"/>
          <w:szCs w:val="24"/>
          <w:lang w:eastAsia="ar-SA"/>
        </w:rPr>
        <w:t xml:space="preserve">diagnozę efektów transformacji w ujęciu procesowym, a więc nie tylko „co zrobiono”, ale „jaką zmianę to wywołało” w funkcjonowaniu przedsiębiorstw, </w:t>
      </w:r>
    </w:p>
    <w:p w14:paraId="6DB497C7" w14:textId="5CDF5C22" w:rsidR="006532E5" w:rsidRPr="006532E5" w:rsidRDefault="006532E5" w:rsidP="00FE4E6E">
      <w:pPr>
        <w:numPr>
          <w:ilvl w:val="1"/>
          <w:numId w:val="50"/>
        </w:numPr>
        <w:suppressAutoHyphens/>
        <w:spacing w:after="120" w:line="269" w:lineRule="auto"/>
        <w:rPr>
          <w:rFonts w:asciiTheme="minorHAnsi" w:hAnsiTheme="minorHAnsi" w:cstheme="minorHAnsi"/>
          <w:sz w:val="24"/>
          <w:szCs w:val="24"/>
          <w:lang w:eastAsia="ar-SA"/>
        </w:rPr>
      </w:pPr>
      <w:r w:rsidRPr="006532E5">
        <w:rPr>
          <w:rFonts w:asciiTheme="minorHAnsi" w:hAnsiTheme="minorHAnsi" w:cstheme="minorHAnsi"/>
          <w:sz w:val="24"/>
          <w:szCs w:val="24"/>
          <w:lang w:eastAsia="ar-SA"/>
        </w:rPr>
        <w:t>analizę horyzontalną całego programu FENG – co działa jako ekosystem, gdzie pojawiają się synergie (np. EDIH-&gt; SMART), a gdzie widoczne są luki,</w:t>
      </w:r>
    </w:p>
    <w:p w14:paraId="442F94D8" w14:textId="77777777" w:rsidR="006532E5" w:rsidRPr="006532E5" w:rsidRDefault="006532E5" w:rsidP="00FE4E6E">
      <w:pPr>
        <w:numPr>
          <w:ilvl w:val="1"/>
          <w:numId w:val="50"/>
        </w:numPr>
        <w:suppressAutoHyphens/>
        <w:spacing w:after="120" w:line="269" w:lineRule="auto"/>
        <w:rPr>
          <w:rFonts w:asciiTheme="minorHAnsi" w:hAnsiTheme="minorHAnsi" w:cstheme="minorHAnsi"/>
          <w:sz w:val="24"/>
          <w:szCs w:val="24"/>
          <w:lang w:eastAsia="ar-SA"/>
        </w:rPr>
      </w:pPr>
      <w:r w:rsidRPr="006532E5">
        <w:rPr>
          <w:rFonts w:asciiTheme="minorHAnsi" w:hAnsiTheme="minorHAnsi" w:cstheme="minorHAnsi"/>
          <w:sz w:val="24"/>
          <w:szCs w:val="24"/>
          <w:lang w:eastAsia="ar-SA"/>
        </w:rPr>
        <w:t>stworzenie rekomendacje z badania w podziale na poszczególne moduły i horyzontalne dla całego FENG oraz nowej perspektywy finansowej, z określeniem priorytetów interwencji.</w:t>
      </w:r>
    </w:p>
    <w:p w14:paraId="15B17EBC" w14:textId="77777777" w:rsidR="006532E5" w:rsidRDefault="006532E5" w:rsidP="001D12C4">
      <w:pPr>
        <w:suppressAutoHyphens/>
        <w:spacing w:after="120" w:line="269" w:lineRule="auto"/>
        <w:rPr>
          <w:rFonts w:asciiTheme="minorHAnsi" w:hAnsiTheme="minorHAnsi" w:cstheme="minorHAnsi"/>
          <w:sz w:val="24"/>
          <w:szCs w:val="24"/>
          <w:lang w:eastAsia="ar-SA"/>
        </w:rPr>
      </w:pPr>
    </w:p>
    <w:p w14:paraId="4D3242E9" w14:textId="60D3F860" w:rsidR="003155CA" w:rsidRPr="00DA28F7" w:rsidRDefault="003155CA" w:rsidP="001D12C4">
      <w:pPr>
        <w:suppressAutoHyphens/>
        <w:spacing w:after="120" w:line="269" w:lineRule="auto"/>
        <w:rPr>
          <w:rFonts w:asciiTheme="minorHAnsi" w:hAnsiTheme="minorHAnsi" w:cstheme="minorHAnsi"/>
          <w:sz w:val="24"/>
          <w:szCs w:val="24"/>
          <w:lang w:eastAsia="ar-SA"/>
        </w:rPr>
      </w:pPr>
      <w:r w:rsidRPr="00DA28F7">
        <w:rPr>
          <w:rFonts w:asciiTheme="minorHAnsi" w:hAnsiTheme="minorHAnsi" w:cstheme="minorHAnsi"/>
          <w:sz w:val="24"/>
          <w:szCs w:val="24"/>
          <w:lang w:eastAsia="ar-SA"/>
        </w:rPr>
        <w:t>Do raportu końcowego będą dołączone aneksy, tworzone przez Wykonawcę na bieżąco w</w:t>
      </w:r>
      <w:r w:rsidR="005B5B4A" w:rsidRPr="00DA28F7">
        <w:rPr>
          <w:rFonts w:asciiTheme="minorHAnsi" w:hAnsiTheme="minorHAnsi" w:cstheme="minorHAnsi"/>
          <w:sz w:val="24"/>
          <w:szCs w:val="24"/>
          <w:lang w:eastAsia="ar-SA"/>
        </w:rPr>
        <w:t> </w:t>
      </w:r>
      <w:r w:rsidRPr="00DA28F7">
        <w:rPr>
          <w:rFonts w:asciiTheme="minorHAnsi" w:hAnsiTheme="minorHAnsi" w:cstheme="minorHAnsi"/>
          <w:sz w:val="24"/>
          <w:szCs w:val="24"/>
          <w:lang w:eastAsia="ar-SA"/>
        </w:rPr>
        <w:t>toku realizacji niniejszego Zamówienia, w szczególności:</w:t>
      </w:r>
    </w:p>
    <w:p w14:paraId="1C3DBB0A" w14:textId="31423337" w:rsidR="003155CA" w:rsidRPr="00E02D5C" w:rsidRDefault="003155CA" w:rsidP="00FE4E6E">
      <w:pPr>
        <w:pStyle w:val="Akapitzlist"/>
        <w:numPr>
          <w:ilvl w:val="0"/>
          <w:numId w:val="51"/>
        </w:numPr>
        <w:spacing w:before="360" w:after="360" w:line="269" w:lineRule="auto"/>
        <w:rPr>
          <w:rFonts w:asciiTheme="minorHAnsi" w:hAnsiTheme="minorHAnsi" w:cstheme="minorHAnsi"/>
          <w:sz w:val="24"/>
          <w:szCs w:val="24"/>
        </w:rPr>
      </w:pPr>
      <w:r w:rsidRPr="00DA28F7">
        <w:rPr>
          <w:rFonts w:asciiTheme="minorHAnsi" w:hAnsiTheme="minorHAnsi" w:cstheme="minorHAnsi"/>
          <w:sz w:val="24"/>
          <w:szCs w:val="24"/>
        </w:rPr>
        <w:t>Prezentacja wyników</w:t>
      </w:r>
      <w:r w:rsidR="00B117C5">
        <w:rPr>
          <w:rFonts w:asciiTheme="minorHAnsi" w:hAnsiTheme="minorHAnsi" w:cstheme="minorHAnsi"/>
          <w:sz w:val="24"/>
          <w:szCs w:val="24"/>
        </w:rPr>
        <w:t xml:space="preserve"> badania</w:t>
      </w:r>
      <w:r w:rsidRPr="00DA28F7">
        <w:rPr>
          <w:rFonts w:asciiTheme="minorHAnsi" w:hAnsiTheme="minorHAnsi" w:cstheme="minorHAnsi"/>
          <w:sz w:val="24"/>
          <w:szCs w:val="24"/>
        </w:rPr>
        <w:t xml:space="preserve"> </w:t>
      </w:r>
      <w:r w:rsidR="00E02D5C" w:rsidRPr="00E02D5C">
        <w:rPr>
          <w:rFonts w:asciiTheme="minorHAnsi" w:hAnsiTheme="minorHAnsi" w:cstheme="minorHAnsi"/>
          <w:sz w:val="24"/>
          <w:szCs w:val="24"/>
        </w:rPr>
        <w:t xml:space="preserve">w formacie ppt lub pptx, z zastrzeżeniem, </w:t>
      </w:r>
      <w:r w:rsidR="006B74C2" w:rsidRPr="00E02D5C">
        <w:rPr>
          <w:rFonts w:asciiTheme="minorHAnsi" w:hAnsiTheme="minorHAnsi" w:cstheme="minorHAnsi"/>
          <w:sz w:val="24"/>
          <w:szCs w:val="24"/>
        </w:rPr>
        <w:t>że celem</w:t>
      </w:r>
      <w:r w:rsidR="00E02D5C" w:rsidRPr="00E02D5C">
        <w:rPr>
          <w:rFonts w:asciiTheme="minorHAnsi" w:hAnsiTheme="minorHAnsi" w:cstheme="minorHAnsi"/>
          <w:sz w:val="24"/>
          <w:szCs w:val="24"/>
        </w:rPr>
        <w:t xml:space="preserve"> prezentacji będzie nie tylko syntetyczne przedstawienie kluczowych wyników i wniosków z pracy badawczej, ale również promocja wyników oraz zwiększenie widoczności i zrozumienia osiągniętych rezultatów w szerszym gronie odbiorców. </w:t>
      </w:r>
    </w:p>
    <w:p w14:paraId="51CDA143" w14:textId="77777777" w:rsidR="003155CA" w:rsidRPr="00DA28F7" w:rsidRDefault="003155CA" w:rsidP="00FE4E6E">
      <w:pPr>
        <w:pStyle w:val="Akapitzlist"/>
        <w:numPr>
          <w:ilvl w:val="0"/>
          <w:numId w:val="51"/>
        </w:numPr>
        <w:spacing w:before="360" w:after="360" w:line="269" w:lineRule="auto"/>
        <w:rPr>
          <w:rFonts w:asciiTheme="minorHAnsi" w:hAnsiTheme="minorHAnsi" w:cstheme="minorHAnsi"/>
          <w:sz w:val="24"/>
          <w:szCs w:val="24"/>
        </w:rPr>
      </w:pPr>
      <w:r w:rsidRPr="00DA28F7">
        <w:rPr>
          <w:rFonts w:asciiTheme="minorHAnsi" w:hAnsiTheme="minorHAnsi" w:cstheme="minorHAnsi"/>
          <w:sz w:val="24"/>
          <w:szCs w:val="24"/>
        </w:rPr>
        <w:t>Lista dokumentów, publikacji i innych materiałów źródłowych, wykorzystanych przy ewaluacji.</w:t>
      </w:r>
    </w:p>
    <w:p w14:paraId="58B06AB2" w14:textId="77777777" w:rsidR="003155CA" w:rsidRPr="00DA28F7" w:rsidRDefault="003155CA" w:rsidP="00FE4E6E">
      <w:pPr>
        <w:pStyle w:val="Akapitzlist"/>
        <w:numPr>
          <w:ilvl w:val="0"/>
          <w:numId w:val="51"/>
        </w:numPr>
        <w:spacing w:before="360" w:after="360" w:line="269" w:lineRule="auto"/>
        <w:rPr>
          <w:rFonts w:asciiTheme="minorHAnsi" w:hAnsiTheme="minorHAnsi" w:cstheme="minorHAnsi"/>
          <w:sz w:val="24"/>
          <w:szCs w:val="24"/>
        </w:rPr>
      </w:pPr>
      <w:r w:rsidRPr="00DA28F7">
        <w:rPr>
          <w:rFonts w:asciiTheme="minorHAnsi" w:hAnsiTheme="minorHAnsi" w:cstheme="minorHAnsi"/>
          <w:sz w:val="24"/>
          <w:szCs w:val="24"/>
        </w:rPr>
        <w:t>Transkrypcje wywiadów pogłębionych.</w:t>
      </w:r>
    </w:p>
    <w:p w14:paraId="4C50581B" w14:textId="77777777" w:rsidR="003155CA" w:rsidRPr="00DA28F7" w:rsidRDefault="003155CA" w:rsidP="00FE4E6E">
      <w:pPr>
        <w:pStyle w:val="Akapitzlist"/>
        <w:numPr>
          <w:ilvl w:val="0"/>
          <w:numId w:val="51"/>
        </w:numPr>
        <w:spacing w:before="360" w:after="360" w:line="269" w:lineRule="auto"/>
        <w:rPr>
          <w:rFonts w:asciiTheme="minorHAnsi" w:hAnsiTheme="minorHAnsi" w:cstheme="minorHAnsi"/>
          <w:sz w:val="24"/>
          <w:szCs w:val="24"/>
        </w:rPr>
      </w:pPr>
      <w:r w:rsidRPr="00DA28F7">
        <w:rPr>
          <w:rFonts w:asciiTheme="minorHAnsi" w:hAnsiTheme="minorHAnsi" w:cstheme="minorHAnsi"/>
          <w:sz w:val="24"/>
          <w:szCs w:val="24"/>
        </w:rPr>
        <w:t>Zbiór danych z badania ilościowego w postaci .xls lub .</w:t>
      </w:r>
      <w:proofErr w:type="spellStart"/>
      <w:r w:rsidRPr="00DA28F7">
        <w:rPr>
          <w:rFonts w:asciiTheme="minorHAnsi" w:hAnsiTheme="minorHAnsi" w:cstheme="minorHAnsi"/>
          <w:sz w:val="24"/>
          <w:szCs w:val="24"/>
        </w:rPr>
        <w:t>sav</w:t>
      </w:r>
      <w:proofErr w:type="spellEnd"/>
      <w:r w:rsidRPr="00DA28F7">
        <w:rPr>
          <w:rFonts w:asciiTheme="minorHAnsi" w:hAnsiTheme="minorHAnsi" w:cstheme="minorHAnsi"/>
          <w:sz w:val="24"/>
          <w:szCs w:val="24"/>
        </w:rPr>
        <w:t>.</w:t>
      </w:r>
    </w:p>
    <w:p w14:paraId="4150DB41" w14:textId="2EBD3285" w:rsidR="003155CA" w:rsidRDefault="003155CA" w:rsidP="001D12C4">
      <w:pPr>
        <w:suppressAutoHyphens/>
        <w:spacing w:after="120" w:line="269" w:lineRule="auto"/>
        <w:rPr>
          <w:rFonts w:asciiTheme="minorHAnsi" w:hAnsiTheme="minorHAnsi" w:cstheme="minorHAnsi"/>
          <w:sz w:val="24"/>
          <w:szCs w:val="24"/>
          <w:lang w:eastAsia="ar-SA"/>
        </w:rPr>
      </w:pPr>
      <w:r w:rsidRPr="00DA28F7">
        <w:rPr>
          <w:rFonts w:asciiTheme="minorHAnsi" w:hAnsiTheme="minorHAnsi" w:cstheme="minorHAnsi"/>
          <w:sz w:val="24"/>
          <w:szCs w:val="24"/>
          <w:lang w:eastAsia="ar-SA"/>
        </w:rPr>
        <w:t xml:space="preserve">Raport </w:t>
      </w:r>
      <w:r w:rsidR="00E02D5C">
        <w:rPr>
          <w:rFonts w:asciiTheme="minorHAnsi" w:hAnsiTheme="minorHAnsi" w:cstheme="minorHAnsi"/>
          <w:sz w:val="24"/>
          <w:szCs w:val="24"/>
          <w:lang w:eastAsia="ar-SA"/>
        </w:rPr>
        <w:t xml:space="preserve">końcowy </w:t>
      </w:r>
      <w:r w:rsidRPr="00DA28F7">
        <w:rPr>
          <w:rFonts w:asciiTheme="minorHAnsi" w:hAnsiTheme="minorHAnsi" w:cstheme="minorHAnsi"/>
          <w:sz w:val="24"/>
          <w:szCs w:val="24"/>
          <w:lang w:eastAsia="ar-SA"/>
        </w:rPr>
        <w:t>powinien zawierać nie więcej niż 120 stron (nie licząc aneksów), w tym streszczenie (nie więcej 5-10 str.), około 1 800 znaków na stronę i zostać przygotowany w języku polskim. Dodatkowo, streszczenie raportu końcowego będzie przygotowane w języku angielskim. W</w:t>
      </w:r>
      <w:r w:rsidR="005B5B4A" w:rsidRPr="00DA28F7">
        <w:rPr>
          <w:rFonts w:asciiTheme="minorHAnsi" w:hAnsiTheme="minorHAnsi" w:cstheme="minorHAnsi"/>
          <w:sz w:val="24"/>
          <w:szCs w:val="24"/>
          <w:lang w:eastAsia="ar-SA"/>
        </w:rPr>
        <w:t> </w:t>
      </w:r>
      <w:r w:rsidRPr="00DA28F7">
        <w:rPr>
          <w:rFonts w:asciiTheme="minorHAnsi" w:hAnsiTheme="minorHAnsi" w:cstheme="minorHAnsi"/>
          <w:sz w:val="24"/>
          <w:szCs w:val="24"/>
          <w:lang w:eastAsia="ar-SA"/>
        </w:rPr>
        <w:t xml:space="preserve">raporcie końcowym Wykonawca powinien zamieścić logo PARP, Unii Europejskiej, </w:t>
      </w:r>
      <w:r w:rsidR="001C3D63" w:rsidRPr="00DA28F7">
        <w:rPr>
          <w:rFonts w:asciiTheme="minorHAnsi" w:hAnsiTheme="minorHAnsi" w:cstheme="minorHAnsi"/>
          <w:sz w:val="24"/>
          <w:szCs w:val="24"/>
          <w:lang w:eastAsia="ar-SA"/>
        </w:rPr>
        <w:t>FENG</w:t>
      </w:r>
      <w:r w:rsidRPr="00DA28F7">
        <w:rPr>
          <w:rFonts w:asciiTheme="minorHAnsi" w:hAnsiTheme="minorHAnsi" w:cstheme="minorHAnsi"/>
          <w:sz w:val="24"/>
          <w:szCs w:val="24"/>
          <w:lang w:eastAsia="ar-SA"/>
        </w:rPr>
        <w:t xml:space="preserve"> oraz informację, że raport powstał w ramach Projektu współfinansowanego z Europejskiego Funduszu </w:t>
      </w:r>
      <w:r w:rsidR="004607EC" w:rsidRPr="00DA28F7">
        <w:rPr>
          <w:rFonts w:asciiTheme="minorHAnsi" w:hAnsiTheme="minorHAnsi" w:cstheme="minorHAnsi"/>
          <w:sz w:val="24"/>
          <w:szCs w:val="24"/>
          <w:lang w:eastAsia="ar-SA"/>
        </w:rPr>
        <w:t>Rozwoju Regionalnego oraz Funduszu Spójności</w:t>
      </w:r>
      <w:r w:rsidRPr="00DA28F7">
        <w:rPr>
          <w:rFonts w:asciiTheme="minorHAnsi" w:hAnsiTheme="minorHAnsi" w:cstheme="minorHAnsi"/>
          <w:sz w:val="24"/>
          <w:szCs w:val="24"/>
          <w:lang w:eastAsia="ar-SA"/>
        </w:rPr>
        <w:t>.</w:t>
      </w:r>
    </w:p>
    <w:p w14:paraId="47472BD9" w14:textId="7404B54C" w:rsidR="003366A8" w:rsidRPr="00B74A1A" w:rsidRDefault="001F4C07" w:rsidP="001D12C4">
      <w:pPr>
        <w:pStyle w:val="Nagwek1PSDB"/>
        <w:spacing w:line="269" w:lineRule="auto"/>
      </w:pPr>
      <w:bookmarkStart w:id="25" w:name="_Toc226664904"/>
      <w:bookmarkEnd w:id="24"/>
      <w:r w:rsidRPr="00B74A1A">
        <w:t>Harmonogram</w:t>
      </w:r>
      <w:r w:rsidR="00B80F39">
        <w:t xml:space="preserve"> badania</w:t>
      </w:r>
      <w:bookmarkEnd w:id="25"/>
    </w:p>
    <w:p w14:paraId="0E065470" w14:textId="77777777"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Realizacja badania będzie prowadzona zgodnie z ramowym harmonogramem określonym poniżej, z uwzględnieniem etapowego trybu prac oraz zasad odbioru i akceptacji produktów badania.</w:t>
      </w:r>
    </w:p>
    <w:p w14:paraId="23E2082F" w14:textId="77777777" w:rsidR="00B80F39" w:rsidRPr="00B80F39"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Spotkanie otwierające badanie (kick-off)</w:t>
      </w:r>
    </w:p>
    <w:p w14:paraId="3160AF18" w14:textId="2A8C39A9" w:rsidR="00B80F39" w:rsidRPr="00B80F39" w:rsidRDefault="00B80F39" w:rsidP="000920B0">
      <w:pPr>
        <w:pStyle w:val="Tekstpodstawowy"/>
      </w:pPr>
      <w:r w:rsidRPr="00B80F39">
        <w:t>W terminie do 2 tygodni od dnia zawarcia umowy odbędzie się spotkanie otwierające badanie. Podczas spotkania Wykonawca przedstawi Zamawiającemu, w formie prezentacji, w szczególności:</w:t>
      </w:r>
    </w:p>
    <w:p w14:paraId="6529F226" w14:textId="77777777" w:rsidR="00B80F39" w:rsidRPr="00B80F39" w:rsidRDefault="00B80F39" w:rsidP="00FE4E6E">
      <w:pPr>
        <w:numPr>
          <w:ilvl w:val="0"/>
          <w:numId w:val="27"/>
        </w:numPr>
        <w:spacing w:before="120" w:after="120" w:line="269" w:lineRule="auto"/>
        <w:rPr>
          <w:rFonts w:eastAsia="Times New Roman" w:cs="Calibri"/>
          <w:sz w:val="24"/>
          <w:szCs w:val="24"/>
          <w:lang w:eastAsia="pl-PL"/>
        </w:rPr>
      </w:pPr>
      <w:r w:rsidRPr="00B80F39">
        <w:rPr>
          <w:rFonts w:eastAsia="Times New Roman" w:cs="Calibri"/>
          <w:sz w:val="24"/>
          <w:szCs w:val="24"/>
          <w:lang w:eastAsia="pl-PL"/>
        </w:rPr>
        <w:lastRenderedPageBreak/>
        <w:t>koncepcję realizacji badania, w tym kluczowe założenia metodologiczne,</w:t>
      </w:r>
    </w:p>
    <w:p w14:paraId="153B921F" w14:textId="77777777" w:rsidR="00B80F39" w:rsidRPr="00B80F39" w:rsidRDefault="00B80F39" w:rsidP="00FE4E6E">
      <w:pPr>
        <w:numPr>
          <w:ilvl w:val="0"/>
          <w:numId w:val="27"/>
        </w:numPr>
        <w:spacing w:before="120" w:after="120" w:line="269" w:lineRule="auto"/>
        <w:rPr>
          <w:rFonts w:eastAsia="Times New Roman" w:cs="Calibri"/>
          <w:sz w:val="24"/>
          <w:szCs w:val="24"/>
          <w:lang w:eastAsia="pl-PL"/>
        </w:rPr>
      </w:pPr>
      <w:r w:rsidRPr="00B80F39">
        <w:rPr>
          <w:rFonts w:eastAsia="Times New Roman" w:cs="Calibri"/>
          <w:sz w:val="24"/>
          <w:szCs w:val="24"/>
          <w:lang w:eastAsia="pl-PL"/>
        </w:rPr>
        <w:t>szczegółowy harmonogram realizacji zamówienia w postaci wykresu Gantta.</w:t>
      </w:r>
    </w:p>
    <w:p w14:paraId="29615B79" w14:textId="77777777"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Harmonogram w postaci wykresu Gantta powinien:</w:t>
      </w:r>
    </w:p>
    <w:p w14:paraId="16FEEAE1" w14:textId="77777777" w:rsidR="00B80F39" w:rsidRPr="00B80F39" w:rsidRDefault="00B80F39" w:rsidP="00FE4E6E">
      <w:pPr>
        <w:numPr>
          <w:ilvl w:val="0"/>
          <w:numId w:val="25"/>
        </w:numPr>
        <w:spacing w:before="120" w:after="120" w:line="269" w:lineRule="auto"/>
        <w:rPr>
          <w:rFonts w:eastAsia="Times New Roman" w:cs="Calibri"/>
          <w:sz w:val="24"/>
          <w:szCs w:val="24"/>
          <w:lang w:eastAsia="pl-PL"/>
        </w:rPr>
      </w:pPr>
      <w:r w:rsidRPr="00B80F39">
        <w:rPr>
          <w:rFonts w:eastAsia="Times New Roman" w:cs="Calibri"/>
          <w:sz w:val="24"/>
          <w:szCs w:val="24"/>
          <w:lang w:eastAsia="pl-PL"/>
        </w:rPr>
        <w:t>wyodrębniać prace realizowane w ramach poszczególnych etapów i modułów badania,</w:t>
      </w:r>
    </w:p>
    <w:p w14:paraId="4C857CE0" w14:textId="77777777" w:rsidR="00B80F39" w:rsidRPr="00B80F39" w:rsidRDefault="00B80F39" w:rsidP="00FE4E6E">
      <w:pPr>
        <w:numPr>
          <w:ilvl w:val="0"/>
          <w:numId w:val="25"/>
        </w:numPr>
        <w:spacing w:before="120" w:after="120" w:line="269" w:lineRule="auto"/>
        <w:rPr>
          <w:rFonts w:eastAsia="Times New Roman" w:cs="Calibri"/>
          <w:sz w:val="24"/>
          <w:szCs w:val="24"/>
          <w:lang w:eastAsia="pl-PL"/>
        </w:rPr>
      </w:pPr>
      <w:r w:rsidRPr="00B80F39">
        <w:rPr>
          <w:rFonts w:eastAsia="Times New Roman" w:cs="Calibri"/>
          <w:sz w:val="24"/>
          <w:szCs w:val="24"/>
          <w:lang w:eastAsia="pl-PL"/>
        </w:rPr>
        <w:t>zawierać informacje o osobach zaangażowanych po stronie Wykonawcy w realizację poszczególnych prac,</w:t>
      </w:r>
    </w:p>
    <w:p w14:paraId="38146DA0" w14:textId="77777777" w:rsidR="00B80F39" w:rsidRPr="00B80F39" w:rsidRDefault="00B80F39" w:rsidP="00FE4E6E">
      <w:pPr>
        <w:numPr>
          <w:ilvl w:val="0"/>
          <w:numId w:val="25"/>
        </w:numPr>
        <w:spacing w:before="120" w:after="120" w:line="269" w:lineRule="auto"/>
        <w:rPr>
          <w:rFonts w:eastAsia="Times New Roman" w:cs="Calibri"/>
          <w:sz w:val="24"/>
          <w:szCs w:val="24"/>
          <w:lang w:eastAsia="pl-PL"/>
        </w:rPr>
      </w:pPr>
      <w:r w:rsidRPr="00B80F39">
        <w:rPr>
          <w:rFonts w:eastAsia="Times New Roman" w:cs="Calibri"/>
          <w:sz w:val="24"/>
          <w:szCs w:val="24"/>
          <w:lang w:eastAsia="pl-PL"/>
        </w:rPr>
        <w:t>wskazywać kluczowe kamienie milowe realizacji badania, w szczególności:</w:t>
      </w:r>
    </w:p>
    <w:p w14:paraId="02BE5B36" w14:textId="77777777" w:rsidR="00B80F39" w:rsidRPr="00B80F39" w:rsidRDefault="00B80F39" w:rsidP="00FE4E6E">
      <w:pPr>
        <w:numPr>
          <w:ilvl w:val="1"/>
          <w:numId w:val="26"/>
        </w:numPr>
        <w:spacing w:before="120" w:after="120" w:line="269" w:lineRule="auto"/>
        <w:ind w:hanging="11"/>
        <w:rPr>
          <w:rFonts w:eastAsia="Times New Roman" w:cs="Calibri"/>
          <w:sz w:val="24"/>
          <w:szCs w:val="24"/>
          <w:lang w:eastAsia="pl-PL"/>
        </w:rPr>
      </w:pPr>
      <w:r w:rsidRPr="00B80F39">
        <w:rPr>
          <w:rFonts w:eastAsia="Times New Roman" w:cs="Calibri"/>
          <w:sz w:val="24"/>
          <w:szCs w:val="24"/>
          <w:lang w:eastAsia="pl-PL"/>
        </w:rPr>
        <w:t>przekazanie projektu oraz wersji poprawionej raportu metodycznego,</w:t>
      </w:r>
    </w:p>
    <w:p w14:paraId="5BBDD00D" w14:textId="77777777" w:rsidR="00B80F39" w:rsidRPr="00B80F39" w:rsidRDefault="00B80F39" w:rsidP="00FE4E6E">
      <w:pPr>
        <w:numPr>
          <w:ilvl w:val="1"/>
          <w:numId w:val="26"/>
        </w:numPr>
        <w:spacing w:before="120" w:after="120" w:line="269" w:lineRule="auto"/>
        <w:ind w:hanging="11"/>
        <w:rPr>
          <w:rFonts w:eastAsia="Times New Roman" w:cs="Calibri"/>
          <w:sz w:val="24"/>
          <w:szCs w:val="24"/>
          <w:lang w:eastAsia="pl-PL"/>
        </w:rPr>
      </w:pPr>
      <w:r w:rsidRPr="00B80F39">
        <w:rPr>
          <w:rFonts w:eastAsia="Times New Roman" w:cs="Calibri"/>
          <w:sz w:val="24"/>
          <w:szCs w:val="24"/>
          <w:lang w:eastAsia="pl-PL"/>
        </w:rPr>
        <w:t>rozpoczęcie i zakończenie realizacji poszczególnych modułów badawczych,</w:t>
      </w:r>
    </w:p>
    <w:p w14:paraId="1BE36DBA" w14:textId="77777777" w:rsidR="00B80F39" w:rsidRPr="00B80F39" w:rsidRDefault="00B80F39" w:rsidP="00FE4E6E">
      <w:pPr>
        <w:numPr>
          <w:ilvl w:val="1"/>
          <w:numId w:val="26"/>
        </w:numPr>
        <w:spacing w:before="120" w:after="120" w:line="269" w:lineRule="auto"/>
        <w:ind w:hanging="11"/>
        <w:rPr>
          <w:rFonts w:eastAsia="Times New Roman" w:cs="Calibri"/>
          <w:sz w:val="24"/>
          <w:szCs w:val="24"/>
          <w:lang w:eastAsia="pl-PL"/>
        </w:rPr>
      </w:pPr>
      <w:r w:rsidRPr="00B80F39">
        <w:rPr>
          <w:rFonts w:eastAsia="Times New Roman" w:cs="Calibri"/>
          <w:sz w:val="24"/>
          <w:szCs w:val="24"/>
          <w:lang w:eastAsia="pl-PL"/>
        </w:rPr>
        <w:t>przekazanie projektów i wersji poprawionych raportów cząstkowych,</w:t>
      </w:r>
    </w:p>
    <w:p w14:paraId="7EF52B5E" w14:textId="77777777" w:rsidR="00B80F39" w:rsidRPr="00B80F39" w:rsidRDefault="00B80F39" w:rsidP="00FE4E6E">
      <w:pPr>
        <w:numPr>
          <w:ilvl w:val="1"/>
          <w:numId w:val="26"/>
        </w:numPr>
        <w:spacing w:before="120" w:after="120" w:line="269" w:lineRule="auto"/>
        <w:ind w:hanging="11"/>
        <w:rPr>
          <w:rFonts w:eastAsia="Times New Roman" w:cs="Calibri"/>
          <w:sz w:val="24"/>
          <w:szCs w:val="24"/>
          <w:lang w:eastAsia="pl-PL"/>
        </w:rPr>
      </w:pPr>
      <w:r w:rsidRPr="00B80F39">
        <w:rPr>
          <w:rFonts w:eastAsia="Times New Roman" w:cs="Calibri"/>
          <w:sz w:val="24"/>
          <w:szCs w:val="24"/>
          <w:lang w:eastAsia="pl-PL"/>
        </w:rPr>
        <w:t>przekazanie projektu i wersji poprawionej raportu końcowego,</w:t>
      </w:r>
    </w:p>
    <w:p w14:paraId="3E53455B" w14:textId="72BD7D56" w:rsidR="00B80F39" w:rsidRPr="00B80F39" w:rsidRDefault="00B80F39" w:rsidP="00FE4E6E">
      <w:pPr>
        <w:numPr>
          <w:ilvl w:val="1"/>
          <w:numId w:val="26"/>
        </w:numPr>
        <w:spacing w:before="120" w:after="120" w:line="269" w:lineRule="auto"/>
        <w:ind w:hanging="11"/>
        <w:rPr>
          <w:rFonts w:eastAsia="Times New Roman" w:cs="Calibri"/>
          <w:sz w:val="24"/>
          <w:szCs w:val="24"/>
          <w:lang w:eastAsia="pl-PL"/>
        </w:rPr>
      </w:pPr>
      <w:r w:rsidRPr="00B80F39">
        <w:rPr>
          <w:rFonts w:eastAsia="Times New Roman" w:cs="Calibri"/>
          <w:sz w:val="24"/>
          <w:szCs w:val="24"/>
          <w:lang w:eastAsia="pl-PL"/>
        </w:rPr>
        <w:t>realizację asysty powdrożeniowej</w:t>
      </w:r>
      <w:r w:rsidR="005C5214">
        <w:rPr>
          <w:rFonts w:eastAsia="Times New Roman" w:cs="Calibri"/>
          <w:sz w:val="24"/>
          <w:szCs w:val="24"/>
          <w:lang w:eastAsia="pl-PL"/>
        </w:rPr>
        <w:t>.</w:t>
      </w:r>
    </w:p>
    <w:p w14:paraId="0E87E61E" w14:textId="77777777" w:rsidR="000D5008"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 xml:space="preserve">Etap I </w:t>
      </w:r>
    </w:p>
    <w:p w14:paraId="1B9885E2" w14:textId="15697B95" w:rsidR="00B80F39" w:rsidRPr="000920B0" w:rsidRDefault="000D5008" w:rsidP="000920B0">
      <w:pPr>
        <w:spacing w:before="120" w:after="120" w:line="269" w:lineRule="auto"/>
        <w:outlineLvl w:val="2"/>
        <w:rPr>
          <w:rFonts w:eastAsia="Times New Roman" w:cs="Calibri"/>
          <w:b/>
          <w:bCs/>
          <w:color w:val="C00000"/>
          <w:sz w:val="24"/>
          <w:szCs w:val="24"/>
          <w:lang w:eastAsia="pl-PL"/>
        </w:rPr>
      </w:pPr>
      <w:r w:rsidRPr="000D5008">
        <w:rPr>
          <w:rFonts w:eastAsia="Times New Roman" w:cs="Calibri"/>
          <w:b/>
          <w:bCs/>
          <w:color w:val="C00000"/>
          <w:sz w:val="24"/>
          <w:szCs w:val="24"/>
          <w:lang w:eastAsia="pl-PL"/>
        </w:rPr>
        <w:t>1.</w:t>
      </w:r>
      <w:r>
        <w:rPr>
          <w:rFonts w:eastAsia="Times New Roman" w:cs="Calibri"/>
          <w:b/>
          <w:bCs/>
          <w:color w:val="C00000"/>
          <w:sz w:val="24"/>
          <w:szCs w:val="24"/>
          <w:lang w:eastAsia="pl-PL"/>
        </w:rPr>
        <w:t xml:space="preserve"> R</w:t>
      </w:r>
      <w:r w:rsidR="00B80F39" w:rsidRPr="000920B0">
        <w:rPr>
          <w:rFonts w:eastAsia="Times New Roman" w:cs="Calibri"/>
          <w:b/>
          <w:bCs/>
          <w:color w:val="C00000"/>
          <w:sz w:val="24"/>
          <w:szCs w:val="24"/>
          <w:lang w:eastAsia="pl-PL"/>
        </w:rPr>
        <w:t>aport metodyczny</w:t>
      </w:r>
    </w:p>
    <w:p w14:paraId="4554F010" w14:textId="1D183A89" w:rsidR="00B80F39" w:rsidRPr="009B4C01" w:rsidRDefault="00B80F39" w:rsidP="00FE4E6E">
      <w:pPr>
        <w:numPr>
          <w:ilvl w:val="0"/>
          <w:numId w:val="24"/>
        </w:numPr>
        <w:spacing w:before="120" w:after="120" w:line="269" w:lineRule="auto"/>
        <w:rPr>
          <w:rFonts w:eastAsia="Times New Roman" w:cs="Calibri"/>
          <w:sz w:val="24"/>
          <w:szCs w:val="24"/>
          <w:lang w:eastAsia="pl-PL"/>
        </w:rPr>
      </w:pPr>
      <w:r w:rsidRPr="009B4C01">
        <w:rPr>
          <w:rFonts w:eastAsia="Times New Roman" w:cs="Calibri"/>
          <w:sz w:val="24"/>
          <w:szCs w:val="24"/>
          <w:lang w:eastAsia="pl-PL"/>
        </w:rPr>
        <w:t xml:space="preserve">Przekazanie projektu raportu metodycznego – do </w:t>
      </w:r>
      <w:r w:rsidR="00C86E8E">
        <w:rPr>
          <w:rFonts w:eastAsia="Times New Roman" w:cs="Calibri"/>
          <w:sz w:val="24"/>
          <w:szCs w:val="24"/>
          <w:lang w:eastAsia="pl-PL"/>
        </w:rPr>
        <w:t>6</w:t>
      </w:r>
      <w:r w:rsidR="000D5008" w:rsidRPr="009B4C01">
        <w:rPr>
          <w:rFonts w:eastAsia="Times New Roman" w:cs="Calibri"/>
          <w:sz w:val="24"/>
          <w:szCs w:val="24"/>
          <w:lang w:eastAsia="pl-PL"/>
        </w:rPr>
        <w:t xml:space="preserve"> </w:t>
      </w:r>
      <w:r w:rsidRPr="009B4C01">
        <w:rPr>
          <w:rFonts w:eastAsia="Times New Roman" w:cs="Calibri"/>
          <w:sz w:val="24"/>
          <w:szCs w:val="24"/>
          <w:lang w:eastAsia="pl-PL"/>
        </w:rPr>
        <w:t>tygodni od dnia zawarcia umowy.</w:t>
      </w:r>
    </w:p>
    <w:p w14:paraId="180A9DE4" w14:textId="6603F357" w:rsidR="009B4C01" w:rsidRPr="000920B0" w:rsidRDefault="009B4C01" w:rsidP="00FE4E6E">
      <w:pPr>
        <w:pStyle w:val="NormalnyWeb"/>
        <w:numPr>
          <w:ilvl w:val="0"/>
          <w:numId w:val="24"/>
        </w:numPr>
        <w:spacing w:before="120" w:beforeAutospacing="0" w:after="120" w:afterAutospacing="0"/>
        <w:rPr>
          <w:rStyle w:val="Pogrubienie"/>
          <w:rFonts w:ascii="Calibri" w:hAnsi="Calibri" w:cs="Calibri"/>
          <w:b w:val="0"/>
          <w:bCs w:val="0"/>
        </w:rPr>
      </w:pPr>
      <w:r w:rsidRPr="000920B0">
        <w:rPr>
          <w:rStyle w:val="Pogrubienie"/>
          <w:rFonts w:ascii="Calibri" w:hAnsi="Calibri" w:cs="Calibri"/>
          <w:b w:val="0"/>
          <w:bCs w:val="0"/>
        </w:rPr>
        <w:t>Ocena raportu metodycznego przez Zamawiającego oraz przekazanie uwag – do 1 tygodnia od dnia otrzymania raportu.</w:t>
      </w:r>
    </w:p>
    <w:p w14:paraId="439504A6" w14:textId="285236D3" w:rsidR="009B4C01" w:rsidRPr="000920B0" w:rsidRDefault="009B4C01" w:rsidP="00FE4E6E">
      <w:pPr>
        <w:pStyle w:val="NormalnyWeb"/>
        <w:numPr>
          <w:ilvl w:val="0"/>
          <w:numId w:val="24"/>
        </w:numPr>
        <w:spacing w:before="120" w:beforeAutospacing="0" w:after="120" w:afterAutospacing="0"/>
        <w:rPr>
          <w:rFonts w:ascii="Calibri" w:hAnsi="Calibri" w:cs="Calibri"/>
          <w:bCs/>
        </w:rPr>
      </w:pPr>
      <w:r w:rsidRPr="000920B0">
        <w:rPr>
          <w:rStyle w:val="Pogrubienie"/>
          <w:rFonts w:ascii="Calibri" w:hAnsi="Calibri" w:cs="Calibri"/>
          <w:b w:val="0"/>
          <w:bCs w:val="0"/>
        </w:rPr>
        <w:t xml:space="preserve">Przekazanie wersji poprawionej raportu metodycznego przez Wykonawcę – do </w:t>
      </w:r>
      <w:r>
        <w:rPr>
          <w:rStyle w:val="Pogrubienie"/>
          <w:rFonts w:ascii="Calibri" w:hAnsi="Calibri" w:cs="Calibri"/>
          <w:b w:val="0"/>
          <w:bCs w:val="0"/>
        </w:rPr>
        <w:t>1</w:t>
      </w:r>
      <w:r w:rsidRPr="000920B0">
        <w:rPr>
          <w:rStyle w:val="Pogrubienie"/>
          <w:rFonts w:ascii="Calibri" w:hAnsi="Calibri" w:cs="Calibri"/>
          <w:b w:val="0"/>
          <w:bCs w:val="0"/>
        </w:rPr>
        <w:t xml:space="preserve"> tygodni</w:t>
      </w:r>
      <w:r>
        <w:rPr>
          <w:rStyle w:val="Pogrubienie"/>
          <w:rFonts w:ascii="Calibri" w:hAnsi="Calibri" w:cs="Calibri"/>
          <w:b w:val="0"/>
          <w:bCs w:val="0"/>
        </w:rPr>
        <w:t>a</w:t>
      </w:r>
      <w:r w:rsidRPr="000920B0">
        <w:rPr>
          <w:rStyle w:val="Pogrubienie"/>
          <w:rFonts w:ascii="Calibri" w:hAnsi="Calibri" w:cs="Calibri"/>
          <w:b w:val="0"/>
          <w:bCs w:val="0"/>
        </w:rPr>
        <w:t xml:space="preserve"> od dnia otrzymania uwag.</w:t>
      </w:r>
    </w:p>
    <w:p w14:paraId="6A57EF18" w14:textId="175080E7" w:rsidR="009B4C01" w:rsidRPr="000920B0" w:rsidRDefault="009B4C01" w:rsidP="00FE4E6E">
      <w:pPr>
        <w:pStyle w:val="NormalnyWeb"/>
        <w:numPr>
          <w:ilvl w:val="0"/>
          <w:numId w:val="24"/>
        </w:numPr>
        <w:spacing w:before="120" w:beforeAutospacing="0" w:after="120" w:afterAutospacing="0"/>
        <w:rPr>
          <w:rFonts w:ascii="Calibri" w:hAnsi="Calibri" w:cs="Calibri"/>
          <w:bCs/>
        </w:rPr>
      </w:pPr>
      <w:r w:rsidRPr="000920B0">
        <w:rPr>
          <w:rStyle w:val="Pogrubienie"/>
          <w:rFonts w:ascii="Calibri" w:hAnsi="Calibri" w:cs="Calibri"/>
          <w:b w:val="0"/>
          <w:bCs w:val="0"/>
        </w:rPr>
        <w:t>Przekazanie projektu raportu metodycznego do konsultacji z instytucjami systemu (IP/IZ) oraz zebranie uwag – do 2 tygodni</w:t>
      </w:r>
      <w:r>
        <w:rPr>
          <w:rStyle w:val="Pogrubienie"/>
          <w:rFonts w:ascii="Calibri" w:hAnsi="Calibri" w:cs="Calibri"/>
          <w:b w:val="0"/>
          <w:bCs w:val="0"/>
        </w:rPr>
        <w:t xml:space="preserve"> od dnia otrzymania poprawionej wersji raportu metodycznego</w:t>
      </w:r>
      <w:r w:rsidRPr="000920B0">
        <w:rPr>
          <w:rStyle w:val="Pogrubienie"/>
          <w:rFonts w:ascii="Calibri" w:hAnsi="Calibri" w:cs="Calibri"/>
          <w:b w:val="0"/>
          <w:bCs w:val="0"/>
        </w:rPr>
        <w:t>.</w:t>
      </w:r>
    </w:p>
    <w:p w14:paraId="206AC3BF" w14:textId="53C42E29" w:rsidR="009B4C01" w:rsidRPr="000920B0" w:rsidRDefault="009B4C01" w:rsidP="00FE4E6E">
      <w:pPr>
        <w:pStyle w:val="NormalnyWeb"/>
        <w:numPr>
          <w:ilvl w:val="0"/>
          <w:numId w:val="24"/>
        </w:numPr>
        <w:spacing w:before="120" w:beforeAutospacing="0" w:after="120" w:afterAutospacing="0"/>
        <w:rPr>
          <w:rFonts w:ascii="Calibri" w:hAnsi="Calibri" w:cs="Calibri"/>
        </w:rPr>
      </w:pPr>
      <w:r w:rsidRPr="000920B0">
        <w:rPr>
          <w:rStyle w:val="Pogrubienie"/>
          <w:rFonts w:ascii="Calibri" w:hAnsi="Calibri" w:cs="Calibri"/>
          <w:b w:val="0"/>
          <w:bCs w:val="0"/>
        </w:rPr>
        <w:t xml:space="preserve">Przekazanie wersji poprawionej raportu metodycznego przez Wykonawcę – do </w:t>
      </w:r>
      <w:r>
        <w:rPr>
          <w:rStyle w:val="Pogrubienie"/>
          <w:rFonts w:ascii="Calibri" w:hAnsi="Calibri" w:cs="Calibri"/>
          <w:b w:val="0"/>
          <w:bCs w:val="0"/>
        </w:rPr>
        <w:t>1</w:t>
      </w:r>
      <w:r w:rsidRPr="000920B0">
        <w:rPr>
          <w:rStyle w:val="Pogrubienie"/>
          <w:rFonts w:ascii="Calibri" w:hAnsi="Calibri" w:cs="Calibri"/>
          <w:b w:val="0"/>
          <w:bCs w:val="0"/>
        </w:rPr>
        <w:t xml:space="preserve"> tygodni</w:t>
      </w:r>
      <w:r>
        <w:rPr>
          <w:rStyle w:val="Pogrubienie"/>
          <w:rFonts w:ascii="Calibri" w:hAnsi="Calibri" w:cs="Calibri"/>
          <w:b w:val="0"/>
          <w:bCs w:val="0"/>
        </w:rPr>
        <w:t>a</w:t>
      </w:r>
      <w:r w:rsidRPr="000920B0">
        <w:rPr>
          <w:rStyle w:val="Pogrubienie"/>
          <w:rFonts w:ascii="Calibri" w:hAnsi="Calibri" w:cs="Calibri"/>
          <w:b w:val="0"/>
          <w:bCs w:val="0"/>
        </w:rPr>
        <w:t xml:space="preserve"> od dnia otrzymania uwag</w:t>
      </w:r>
      <w:r w:rsidRPr="000920B0">
        <w:rPr>
          <w:rStyle w:val="Pogrubienie"/>
          <w:rFonts w:ascii="Calibri" w:hAnsi="Calibri" w:cs="Calibri"/>
        </w:rPr>
        <w:t>.</w:t>
      </w:r>
    </w:p>
    <w:p w14:paraId="076243F3" w14:textId="5044D0A0" w:rsid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 xml:space="preserve">Przekazanie wersji poprawionej raportu metodycznego nastąpi nie później niż do </w:t>
      </w:r>
      <w:r w:rsidR="00F0010A">
        <w:rPr>
          <w:rFonts w:eastAsia="Times New Roman" w:cs="Calibri"/>
          <w:sz w:val="24"/>
          <w:szCs w:val="24"/>
          <w:lang w:eastAsia="pl-PL"/>
        </w:rPr>
        <w:t>1</w:t>
      </w:r>
      <w:r w:rsidR="00C86E8E">
        <w:rPr>
          <w:rFonts w:eastAsia="Times New Roman" w:cs="Calibri"/>
          <w:sz w:val="24"/>
          <w:szCs w:val="24"/>
          <w:lang w:eastAsia="pl-PL"/>
        </w:rPr>
        <w:t>1</w:t>
      </w:r>
      <w:r w:rsidR="00F0010A" w:rsidRPr="00B80F39">
        <w:rPr>
          <w:rFonts w:eastAsia="Times New Roman" w:cs="Calibri"/>
          <w:sz w:val="24"/>
          <w:szCs w:val="24"/>
          <w:lang w:eastAsia="pl-PL"/>
        </w:rPr>
        <w:t xml:space="preserve"> </w:t>
      </w:r>
      <w:r w:rsidRPr="00B80F39">
        <w:rPr>
          <w:rFonts w:eastAsia="Times New Roman" w:cs="Calibri"/>
          <w:sz w:val="24"/>
          <w:szCs w:val="24"/>
          <w:lang w:eastAsia="pl-PL"/>
        </w:rPr>
        <w:t>tygodni od dnia zawarcia umowy.</w:t>
      </w:r>
      <w:r w:rsidRPr="00B80F39">
        <w:rPr>
          <w:rFonts w:eastAsia="Times New Roman" w:cs="Calibri"/>
          <w:sz w:val="24"/>
          <w:szCs w:val="24"/>
          <w:lang w:eastAsia="pl-PL"/>
        </w:rPr>
        <w:br/>
        <w:t>Wersja poprawiona raportu metodycznego stanowi podstawę do rozpoczęcia realizacji kolejnych etapów badania.</w:t>
      </w:r>
    </w:p>
    <w:p w14:paraId="5FD5732E" w14:textId="77777777" w:rsidR="00B80F39" w:rsidRPr="00B80F39"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Etap II – realizacja modułów tematycznych</w:t>
      </w:r>
    </w:p>
    <w:p w14:paraId="1AB08481" w14:textId="77777777"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Badanie zostanie zrealizowane w trzech modułach tematycznych, realizowanych kolejno:</w:t>
      </w:r>
    </w:p>
    <w:p w14:paraId="00D805B6" w14:textId="77777777" w:rsidR="00B80F39" w:rsidRPr="00B80F39" w:rsidRDefault="00B80F39" w:rsidP="00FE4E6E">
      <w:pPr>
        <w:numPr>
          <w:ilvl w:val="0"/>
          <w:numId w:val="47"/>
        </w:numPr>
        <w:tabs>
          <w:tab w:val="clear" w:pos="720"/>
          <w:tab w:val="num" w:pos="993"/>
        </w:tabs>
        <w:spacing w:before="120" w:after="120" w:line="269" w:lineRule="auto"/>
        <w:ind w:left="851" w:hanging="284"/>
        <w:rPr>
          <w:rFonts w:eastAsia="Times New Roman" w:cs="Calibri"/>
          <w:sz w:val="24"/>
          <w:szCs w:val="24"/>
          <w:lang w:eastAsia="pl-PL"/>
        </w:rPr>
      </w:pPr>
      <w:r w:rsidRPr="00B80F39">
        <w:rPr>
          <w:rFonts w:eastAsia="Times New Roman" w:cs="Calibri"/>
          <w:sz w:val="24"/>
          <w:szCs w:val="24"/>
          <w:lang w:eastAsia="pl-PL"/>
        </w:rPr>
        <w:t>moduł cyfryzacja,</w:t>
      </w:r>
    </w:p>
    <w:p w14:paraId="7A5FB71C" w14:textId="77777777" w:rsidR="00B80F39" w:rsidRPr="00B80F39" w:rsidRDefault="00B80F39" w:rsidP="00FE4E6E">
      <w:pPr>
        <w:numPr>
          <w:ilvl w:val="0"/>
          <w:numId w:val="47"/>
        </w:numPr>
        <w:tabs>
          <w:tab w:val="clear" w:pos="720"/>
          <w:tab w:val="num" w:pos="993"/>
        </w:tabs>
        <w:spacing w:before="120" w:after="120" w:line="269" w:lineRule="auto"/>
        <w:ind w:left="851" w:hanging="284"/>
        <w:rPr>
          <w:rFonts w:eastAsia="Times New Roman" w:cs="Calibri"/>
          <w:sz w:val="24"/>
          <w:szCs w:val="24"/>
          <w:lang w:eastAsia="pl-PL"/>
        </w:rPr>
      </w:pPr>
      <w:r w:rsidRPr="00B80F39">
        <w:rPr>
          <w:rFonts w:eastAsia="Times New Roman" w:cs="Calibri"/>
          <w:sz w:val="24"/>
          <w:szCs w:val="24"/>
          <w:lang w:eastAsia="pl-PL"/>
        </w:rPr>
        <w:t>moduł zazielenienie przedsiębiorstw,</w:t>
      </w:r>
    </w:p>
    <w:p w14:paraId="45009C84" w14:textId="77777777" w:rsidR="00B80F39" w:rsidRPr="00B80F39" w:rsidRDefault="00B80F39" w:rsidP="00FE4E6E">
      <w:pPr>
        <w:numPr>
          <w:ilvl w:val="0"/>
          <w:numId w:val="47"/>
        </w:numPr>
        <w:tabs>
          <w:tab w:val="clear" w:pos="720"/>
          <w:tab w:val="num" w:pos="993"/>
        </w:tabs>
        <w:spacing w:before="120" w:after="120" w:line="269" w:lineRule="auto"/>
        <w:ind w:left="851" w:hanging="284"/>
        <w:rPr>
          <w:rFonts w:eastAsia="Times New Roman" w:cs="Calibri"/>
          <w:sz w:val="24"/>
          <w:szCs w:val="24"/>
          <w:lang w:eastAsia="pl-PL"/>
        </w:rPr>
      </w:pPr>
      <w:r w:rsidRPr="00B80F39">
        <w:rPr>
          <w:rFonts w:eastAsia="Times New Roman" w:cs="Calibri"/>
          <w:sz w:val="24"/>
          <w:szCs w:val="24"/>
          <w:lang w:eastAsia="pl-PL"/>
        </w:rPr>
        <w:t>moduł rozwój kompetencji.</w:t>
      </w:r>
    </w:p>
    <w:p w14:paraId="4381562F" w14:textId="77777777"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lastRenderedPageBreak/>
        <w:t>Dla każdego modułu przewiduje się następujący tryb:</w:t>
      </w:r>
    </w:p>
    <w:p w14:paraId="5A84610C" w14:textId="33B40BF2" w:rsidR="009661D8" w:rsidRPr="000920B0" w:rsidRDefault="009661D8" w:rsidP="00FE4E6E">
      <w:pPr>
        <w:pStyle w:val="NormalnyWeb"/>
        <w:numPr>
          <w:ilvl w:val="0"/>
          <w:numId w:val="46"/>
        </w:numPr>
        <w:spacing w:before="120" w:beforeAutospacing="0" w:after="120" w:afterAutospacing="0"/>
        <w:rPr>
          <w:rFonts w:ascii="Calibri" w:hAnsi="Calibri" w:cs="Calibri"/>
        </w:rPr>
      </w:pPr>
      <w:r w:rsidRPr="000920B0">
        <w:rPr>
          <w:rFonts w:ascii="Calibri" w:hAnsi="Calibri" w:cs="Calibri"/>
        </w:rPr>
        <w:t xml:space="preserve">Realizacja prac badawczych i analitycznych oraz przekazanie projektu raportu cząstkowego – do </w:t>
      </w:r>
      <w:r w:rsidR="00C86E8E">
        <w:rPr>
          <w:rStyle w:val="Pogrubienie"/>
          <w:rFonts w:ascii="Calibri" w:hAnsi="Calibri" w:cs="Calibri"/>
          <w:b w:val="0"/>
          <w:bCs w:val="0"/>
        </w:rPr>
        <w:t>7</w:t>
      </w:r>
      <w:r w:rsidRPr="000920B0">
        <w:rPr>
          <w:rStyle w:val="Pogrubienie"/>
          <w:rFonts w:ascii="Calibri" w:hAnsi="Calibri" w:cs="Calibri"/>
          <w:b w:val="0"/>
          <w:bCs w:val="0"/>
        </w:rPr>
        <w:t xml:space="preserve"> tygodni</w:t>
      </w:r>
      <w:r w:rsidRPr="000920B0">
        <w:rPr>
          <w:rFonts w:ascii="Calibri" w:hAnsi="Calibri" w:cs="Calibri"/>
        </w:rPr>
        <w:t xml:space="preserve"> od rozpoczęcia realizacji danego modułu.</w:t>
      </w:r>
    </w:p>
    <w:p w14:paraId="238BE85F" w14:textId="5354AD6C" w:rsidR="009661D8" w:rsidRPr="000920B0" w:rsidRDefault="009661D8" w:rsidP="00FE4E6E">
      <w:pPr>
        <w:pStyle w:val="NormalnyWeb"/>
        <w:numPr>
          <w:ilvl w:val="0"/>
          <w:numId w:val="46"/>
        </w:numPr>
        <w:spacing w:before="120" w:beforeAutospacing="0" w:after="120" w:afterAutospacing="0"/>
        <w:rPr>
          <w:rFonts w:ascii="Calibri" w:hAnsi="Calibri" w:cs="Calibri"/>
        </w:rPr>
      </w:pPr>
      <w:r w:rsidRPr="000920B0">
        <w:rPr>
          <w:rFonts w:ascii="Calibri" w:hAnsi="Calibri" w:cs="Calibri"/>
        </w:rPr>
        <w:t xml:space="preserve">Ocena raportu cząstkowego przez Zamawiającego oraz przekazanie uwag – do </w:t>
      </w:r>
      <w:r w:rsidRPr="000920B0">
        <w:rPr>
          <w:rStyle w:val="Pogrubienie"/>
          <w:rFonts w:ascii="Calibri" w:hAnsi="Calibri" w:cs="Calibri"/>
          <w:b w:val="0"/>
          <w:bCs w:val="0"/>
        </w:rPr>
        <w:t>1 tygodnia</w:t>
      </w:r>
      <w:r w:rsidRPr="000920B0">
        <w:rPr>
          <w:rFonts w:ascii="Calibri" w:hAnsi="Calibri" w:cs="Calibri"/>
        </w:rPr>
        <w:t xml:space="preserve"> od dnia otrzymania raportu.</w:t>
      </w:r>
    </w:p>
    <w:p w14:paraId="495E4447" w14:textId="6AB1C933" w:rsidR="009661D8" w:rsidRPr="000920B0" w:rsidRDefault="009661D8" w:rsidP="00FE4E6E">
      <w:pPr>
        <w:pStyle w:val="NormalnyWeb"/>
        <w:numPr>
          <w:ilvl w:val="0"/>
          <w:numId w:val="46"/>
        </w:numPr>
        <w:spacing w:before="120" w:beforeAutospacing="0" w:after="120" w:afterAutospacing="0"/>
        <w:rPr>
          <w:rFonts w:ascii="Calibri" w:hAnsi="Calibri" w:cs="Calibri"/>
        </w:rPr>
      </w:pPr>
      <w:r w:rsidRPr="000920B0">
        <w:rPr>
          <w:rFonts w:ascii="Calibri" w:hAnsi="Calibri" w:cs="Calibri"/>
        </w:rPr>
        <w:t xml:space="preserve">Przekazanie wersji poprawionej raportu cząstkowego przez Wykonawcę – do </w:t>
      </w:r>
      <w:r w:rsidRPr="000920B0">
        <w:rPr>
          <w:rStyle w:val="Pogrubienie"/>
          <w:rFonts w:ascii="Calibri" w:hAnsi="Calibri" w:cs="Calibri"/>
          <w:b w:val="0"/>
          <w:bCs w:val="0"/>
        </w:rPr>
        <w:t>1 tygodnia</w:t>
      </w:r>
      <w:r w:rsidRPr="000920B0">
        <w:rPr>
          <w:rFonts w:ascii="Calibri" w:hAnsi="Calibri" w:cs="Calibri"/>
        </w:rPr>
        <w:t xml:space="preserve"> od dnia otrzymania uwag.</w:t>
      </w:r>
    </w:p>
    <w:p w14:paraId="406E215F" w14:textId="75E13019" w:rsidR="009661D8" w:rsidRPr="000920B0" w:rsidRDefault="009661D8" w:rsidP="00FE4E6E">
      <w:pPr>
        <w:pStyle w:val="NormalnyWeb"/>
        <w:numPr>
          <w:ilvl w:val="0"/>
          <w:numId w:val="46"/>
        </w:numPr>
        <w:spacing w:before="120" w:beforeAutospacing="0" w:after="120" w:afterAutospacing="0"/>
        <w:rPr>
          <w:rFonts w:ascii="Calibri" w:hAnsi="Calibri" w:cs="Calibri"/>
        </w:rPr>
      </w:pPr>
      <w:r w:rsidRPr="000920B0">
        <w:rPr>
          <w:rFonts w:ascii="Calibri" w:hAnsi="Calibri" w:cs="Calibri"/>
        </w:rPr>
        <w:t xml:space="preserve">Przekazanie poprawionej wersji raportu cząstkowego do konsultacji z instytucjami systemu (IP/IZ) oraz zebranie uwag – do </w:t>
      </w:r>
      <w:r w:rsidRPr="000920B0">
        <w:rPr>
          <w:rStyle w:val="Pogrubienie"/>
          <w:rFonts w:ascii="Calibri" w:hAnsi="Calibri" w:cs="Calibri"/>
          <w:b w:val="0"/>
          <w:bCs w:val="0"/>
        </w:rPr>
        <w:t>2 tygodni</w:t>
      </w:r>
      <w:r w:rsidRPr="000920B0">
        <w:rPr>
          <w:rFonts w:ascii="Calibri" w:hAnsi="Calibri" w:cs="Calibri"/>
        </w:rPr>
        <w:t xml:space="preserve"> od dnia jej otrzymania.</w:t>
      </w:r>
    </w:p>
    <w:p w14:paraId="5C032196" w14:textId="7614CF20" w:rsidR="009661D8" w:rsidRPr="000920B0" w:rsidRDefault="009661D8" w:rsidP="00FE4E6E">
      <w:pPr>
        <w:pStyle w:val="NormalnyWeb"/>
        <w:numPr>
          <w:ilvl w:val="0"/>
          <w:numId w:val="46"/>
        </w:numPr>
        <w:spacing w:before="120" w:beforeAutospacing="0" w:after="120" w:afterAutospacing="0"/>
        <w:rPr>
          <w:rFonts w:ascii="Calibri" w:hAnsi="Calibri" w:cs="Calibri"/>
        </w:rPr>
      </w:pPr>
      <w:r w:rsidRPr="000920B0">
        <w:rPr>
          <w:rFonts w:ascii="Calibri" w:hAnsi="Calibri" w:cs="Calibri"/>
        </w:rPr>
        <w:t xml:space="preserve">Przekazanie ostatecznej wersji raportu cząstkowego przez Wykonawcę – do </w:t>
      </w:r>
      <w:r w:rsidRPr="000920B0">
        <w:rPr>
          <w:rStyle w:val="Pogrubienie"/>
          <w:rFonts w:ascii="Calibri" w:hAnsi="Calibri" w:cs="Calibri"/>
          <w:b w:val="0"/>
          <w:bCs w:val="0"/>
        </w:rPr>
        <w:t>1 tygodnia</w:t>
      </w:r>
      <w:r w:rsidRPr="000920B0">
        <w:rPr>
          <w:rFonts w:ascii="Calibri" w:hAnsi="Calibri" w:cs="Calibri"/>
        </w:rPr>
        <w:t xml:space="preserve"> od dnia otrzymania uwag z konsultacji</w:t>
      </w:r>
    </w:p>
    <w:p w14:paraId="506FB7C1" w14:textId="0CFA1D5F"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 xml:space="preserve">Przekazanie wersji poprawionej raportu cząstkowego nastąpi nie później niż do </w:t>
      </w:r>
      <w:r w:rsidR="00F0010A" w:rsidRPr="00B80F39">
        <w:rPr>
          <w:rFonts w:eastAsia="Times New Roman" w:cs="Calibri"/>
          <w:sz w:val="24"/>
          <w:szCs w:val="24"/>
          <w:lang w:eastAsia="pl-PL"/>
        </w:rPr>
        <w:t>1</w:t>
      </w:r>
      <w:r w:rsidR="00C86E8E">
        <w:rPr>
          <w:rFonts w:eastAsia="Times New Roman" w:cs="Calibri"/>
          <w:sz w:val="24"/>
          <w:szCs w:val="24"/>
          <w:lang w:eastAsia="pl-PL"/>
        </w:rPr>
        <w:t>2</w:t>
      </w:r>
      <w:r w:rsidR="00F0010A" w:rsidRPr="00B80F39">
        <w:rPr>
          <w:rFonts w:eastAsia="Times New Roman" w:cs="Calibri"/>
          <w:sz w:val="24"/>
          <w:szCs w:val="24"/>
          <w:lang w:eastAsia="pl-PL"/>
        </w:rPr>
        <w:t xml:space="preserve"> </w:t>
      </w:r>
      <w:r w:rsidRPr="00B80F39">
        <w:rPr>
          <w:rFonts w:eastAsia="Times New Roman" w:cs="Calibri"/>
          <w:sz w:val="24"/>
          <w:szCs w:val="24"/>
          <w:lang w:eastAsia="pl-PL"/>
        </w:rPr>
        <w:t>tygodni od rozpoczęcia realizacji danego modułu.</w:t>
      </w:r>
      <w:r w:rsidR="00EE1C33">
        <w:rPr>
          <w:rFonts w:eastAsia="Times New Roman" w:cs="Calibri"/>
          <w:sz w:val="24"/>
          <w:szCs w:val="24"/>
          <w:lang w:eastAsia="pl-PL"/>
        </w:rPr>
        <w:t xml:space="preserve"> </w:t>
      </w:r>
      <w:r w:rsidRPr="00B80F39">
        <w:rPr>
          <w:rFonts w:eastAsia="Times New Roman" w:cs="Calibri"/>
          <w:sz w:val="24"/>
          <w:szCs w:val="24"/>
          <w:lang w:eastAsia="pl-PL"/>
        </w:rPr>
        <w:t>Wersja poprawiona raportu cząstkowego stanowi podstawę do rozpoczęcia realizacji kolejnego modułu.</w:t>
      </w:r>
    </w:p>
    <w:p w14:paraId="09E8DB73" w14:textId="77777777" w:rsidR="00B80F39" w:rsidRPr="00B80F39"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Etap III – raport końcowy</w:t>
      </w:r>
    </w:p>
    <w:p w14:paraId="16E524B1" w14:textId="2A698B09" w:rsidR="00485173" w:rsidRPr="000920B0" w:rsidRDefault="00485173" w:rsidP="00FE4E6E">
      <w:pPr>
        <w:pStyle w:val="NormalnyWeb"/>
        <w:numPr>
          <w:ilvl w:val="0"/>
          <w:numId w:val="48"/>
        </w:numPr>
        <w:spacing w:before="120" w:beforeAutospacing="0" w:after="120" w:afterAutospacing="0"/>
        <w:rPr>
          <w:rFonts w:asciiTheme="minorHAnsi" w:hAnsiTheme="minorHAnsi" w:cstheme="minorHAnsi"/>
        </w:rPr>
      </w:pPr>
      <w:r w:rsidRPr="000920B0">
        <w:rPr>
          <w:rFonts w:asciiTheme="minorHAnsi" w:hAnsiTheme="minorHAnsi" w:cstheme="minorHAnsi"/>
        </w:rPr>
        <w:t xml:space="preserve">Przekazanie projektu raportu końcowego – do </w:t>
      </w:r>
      <w:r w:rsidR="00C86E8E">
        <w:rPr>
          <w:rStyle w:val="Pogrubienie"/>
          <w:rFonts w:asciiTheme="minorHAnsi" w:hAnsiTheme="minorHAnsi" w:cstheme="minorHAnsi"/>
          <w:b w:val="0"/>
          <w:bCs w:val="0"/>
        </w:rPr>
        <w:t>4</w:t>
      </w:r>
      <w:r w:rsidRPr="000920B0">
        <w:rPr>
          <w:rStyle w:val="Pogrubienie"/>
          <w:rFonts w:asciiTheme="minorHAnsi" w:hAnsiTheme="minorHAnsi" w:cstheme="minorHAnsi"/>
          <w:b w:val="0"/>
          <w:bCs w:val="0"/>
        </w:rPr>
        <w:t xml:space="preserve"> tygodni</w:t>
      </w:r>
      <w:r w:rsidRPr="000920B0">
        <w:rPr>
          <w:rFonts w:asciiTheme="minorHAnsi" w:hAnsiTheme="minorHAnsi" w:cstheme="minorHAnsi"/>
        </w:rPr>
        <w:t xml:space="preserve"> od zakończenia realizacji ostatniego modułu.</w:t>
      </w:r>
    </w:p>
    <w:p w14:paraId="6FBD4814" w14:textId="1FCBA246" w:rsidR="00485173" w:rsidRPr="000920B0" w:rsidRDefault="00485173" w:rsidP="00FE4E6E">
      <w:pPr>
        <w:pStyle w:val="NormalnyWeb"/>
        <w:numPr>
          <w:ilvl w:val="0"/>
          <w:numId w:val="48"/>
        </w:numPr>
        <w:spacing w:before="120" w:beforeAutospacing="0" w:after="120" w:afterAutospacing="0"/>
        <w:rPr>
          <w:rFonts w:asciiTheme="minorHAnsi" w:hAnsiTheme="minorHAnsi" w:cstheme="minorHAnsi"/>
        </w:rPr>
      </w:pPr>
      <w:r w:rsidRPr="000920B0">
        <w:rPr>
          <w:rFonts w:asciiTheme="minorHAnsi" w:hAnsiTheme="minorHAnsi" w:cstheme="minorHAnsi"/>
        </w:rPr>
        <w:t xml:space="preserve">Ocena raportu końcowego przez Zamawiającego oraz przekazanie uwag – do </w:t>
      </w:r>
      <w:r w:rsidRPr="000920B0">
        <w:rPr>
          <w:rStyle w:val="Pogrubienie"/>
          <w:rFonts w:asciiTheme="minorHAnsi" w:hAnsiTheme="minorHAnsi" w:cstheme="minorHAnsi"/>
          <w:b w:val="0"/>
          <w:bCs w:val="0"/>
        </w:rPr>
        <w:t>1 tygodnia</w:t>
      </w:r>
      <w:r w:rsidRPr="000920B0">
        <w:rPr>
          <w:rFonts w:asciiTheme="minorHAnsi" w:hAnsiTheme="minorHAnsi" w:cstheme="minorHAnsi"/>
        </w:rPr>
        <w:t xml:space="preserve"> od dnia otrzymania raportu.</w:t>
      </w:r>
    </w:p>
    <w:p w14:paraId="4B8326CB" w14:textId="2F3978B8" w:rsidR="00485173" w:rsidRPr="000920B0" w:rsidRDefault="00485173" w:rsidP="00FE4E6E">
      <w:pPr>
        <w:pStyle w:val="NormalnyWeb"/>
        <w:numPr>
          <w:ilvl w:val="0"/>
          <w:numId w:val="48"/>
        </w:numPr>
        <w:spacing w:before="120" w:beforeAutospacing="0" w:after="120" w:afterAutospacing="0"/>
        <w:rPr>
          <w:rFonts w:asciiTheme="minorHAnsi" w:hAnsiTheme="minorHAnsi" w:cstheme="minorHAnsi"/>
        </w:rPr>
      </w:pPr>
      <w:r w:rsidRPr="000920B0">
        <w:rPr>
          <w:rFonts w:asciiTheme="minorHAnsi" w:hAnsiTheme="minorHAnsi" w:cstheme="minorHAnsi"/>
        </w:rPr>
        <w:t xml:space="preserve">Przekazanie wersji poprawionej raportu końcowego przez Wykonawcę – do </w:t>
      </w:r>
      <w:r w:rsidRPr="000920B0">
        <w:rPr>
          <w:rStyle w:val="Pogrubienie"/>
          <w:rFonts w:asciiTheme="minorHAnsi" w:hAnsiTheme="minorHAnsi" w:cstheme="minorHAnsi"/>
          <w:b w:val="0"/>
          <w:bCs w:val="0"/>
        </w:rPr>
        <w:t>1 tygodnia</w:t>
      </w:r>
      <w:r w:rsidRPr="000920B0">
        <w:rPr>
          <w:rFonts w:asciiTheme="minorHAnsi" w:hAnsiTheme="minorHAnsi" w:cstheme="minorHAnsi"/>
        </w:rPr>
        <w:t xml:space="preserve"> od dnia otrzymania uwag.</w:t>
      </w:r>
    </w:p>
    <w:p w14:paraId="01741995" w14:textId="4A889294" w:rsidR="00485173" w:rsidRPr="000920B0" w:rsidRDefault="00485173" w:rsidP="00FE4E6E">
      <w:pPr>
        <w:pStyle w:val="NormalnyWeb"/>
        <w:numPr>
          <w:ilvl w:val="0"/>
          <w:numId w:val="48"/>
        </w:numPr>
        <w:spacing w:before="120" w:beforeAutospacing="0" w:after="120" w:afterAutospacing="0"/>
        <w:rPr>
          <w:rFonts w:asciiTheme="minorHAnsi" w:hAnsiTheme="minorHAnsi" w:cstheme="minorHAnsi"/>
        </w:rPr>
      </w:pPr>
      <w:r w:rsidRPr="000920B0">
        <w:rPr>
          <w:rFonts w:asciiTheme="minorHAnsi" w:hAnsiTheme="minorHAnsi" w:cstheme="minorHAnsi"/>
        </w:rPr>
        <w:t xml:space="preserve">Przekazanie poprawionej wersji raportu końcowego do konsultacji z instytucjami systemu (IP/IZ) oraz zebranie uwag – do </w:t>
      </w:r>
      <w:r w:rsidRPr="000920B0">
        <w:rPr>
          <w:rStyle w:val="Pogrubienie"/>
          <w:rFonts w:asciiTheme="minorHAnsi" w:hAnsiTheme="minorHAnsi" w:cstheme="minorHAnsi"/>
          <w:b w:val="0"/>
          <w:bCs w:val="0"/>
        </w:rPr>
        <w:t>2 tygodni</w:t>
      </w:r>
      <w:r w:rsidRPr="000920B0">
        <w:rPr>
          <w:rFonts w:asciiTheme="minorHAnsi" w:hAnsiTheme="minorHAnsi" w:cstheme="minorHAnsi"/>
        </w:rPr>
        <w:t xml:space="preserve"> od dnia jej otrzymania.</w:t>
      </w:r>
    </w:p>
    <w:p w14:paraId="5E0628D1" w14:textId="661C7A38" w:rsidR="00485173" w:rsidRPr="000920B0" w:rsidRDefault="00485173" w:rsidP="00FE4E6E">
      <w:pPr>
        <w:pStyle w:val="NormalnyWeb"/>
        <w:numPr>
          <w:ilvl w:val="0"/>
          <w:numId w:val="48"/>
        </w:numPr>
        <w:spacing w:before="120" w:beforeAutospacing="0" w:after="120" w:afterAutospacing="0"/>
        <w:rPr>
          <w:rFonts w:asciiTheme="minorHAnsi" w:hAnsiTheme="minorHAnsi" w:cstheme="minorHAnsi"/>
        </w:rPr>
      </w:pPr>
      <w:r w:rsidRPr="000920B0">
        <w:rPr>
          <w:rFonts w:asciiTheme="minorHAnsi" w:hAnsiTheme="minorHAnsi" w:cstheme="minorHAnsi"/>
        </w:rPr>
        <w:t xml:space="preserve">Przekazanie ostatecznej wersji raportu końcowego przez Wykonawcę – do </w:t>
      </w:r>
      <w:r w:rsidR="00C86E8E">
        <w:rPr>
          <w:rStyle w:val="Pogrubienie"/>
          <w:rFonts w:asciiTheme="minorHAnsi" w:hAnsiTheme="minorHAnsi" w:cstheme="minorHAnsi"/>
          <w:b w:val="0"/>
          <w:bCs w:val="0"/>
        </w:rPr>
        <w:t>2</w:t>
      </w:r>
      <w:r w:rsidRPr="000920B0">
        <w:rPr>
          <w:rStyle w:val="Pogrubienie"/>
          <w:rFonts w:asciiTheme="minorHAnsi" w:hAnsiTheme="minorHAnsi" w:cstheme="minorHAnsi"/>
          <w:b w:val="0"/>
          <w:bCs w:val="0"/>
        </w:rPr>
        <w:t xml:space="preserve"> tygodni</w:t>
      </w:r>
      <w:r w:rsidRPr="000920B0">
        <w:rPr>
          <w:rFonts w:asciiTheme="minorHAnsi" w:hAnsiTheme="minorHAnsi" w:cstheme="minorHAnsi"/>
        </w:rPr>
        <w:t xml:space="preserve"> od dnia otrzymania uwag z konsultacji.</w:t>
      </w:r>
    </w:p>
    <w:p w14:paraId="6A40854C" w14:textId="301C89DF"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 xml:space="preserve">Przekazanie wersji poprawionej raportu końcowego nastąpi nie później niż do </w:t>
      </w:r>
      <w:r w:rsidR="00B24DA1">
        <w:rPr>
          <w:rFonts w:eastAsia="Times New Roman" w:cs="Calibri"/>
          <w:sz w:val="24"/>
          <w:szCs w:val="24"/>
          <w:lang w:eastAsia="pl-PL"/>
        </w:rPr>
        <w:t>10</w:t>
      </w:r>
      <w:r w:rsidR="00F0010A" w:rsidRPr="00B80F39">
        <w:rPr>
          <w:rFonts w:eastAsia="Times New Roman" w:cs="Calibri"/>
          <w:sz w:val="24"/>
          <w:szCs w:val="24"/>
          <w:lang w:eastAsia="pl-PL"/>
        </w:rPr>
        <w:t xml:space="preserve"> </w:t>
      </w:r>
      <w:r w:rsidRPr="00B80F39">
        <w:rPr>
          <w:rFonts w:eastAsia="Times New Roman" w:cs="Calibri"/>
          <w:sz w:val="24"/>
          <w:szCs w:val="24"/>
          <w:lang w:eastAsia="pl-PL"/>
        </w:rPr>
        <w:t>tygodni od przekazania projektu raportu końcowego.</w:t>
      </w:r>
    </w:p>
    <w:p w14:paraId="48469FD5" w14:textId="77777777" w:rsidR="00B80F39" w:rsidRPr="00B80F39"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Etap IV – asysta powdrożeniowa</w:t>
      </w:r>
    </w:p>
    <w:p w14:paraId="230242CE" w14:textId="6A3664F3"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 xml:space="preserve">Etap asysty powdrożeniowej będzie realizowany przez okres do </w:t>
      </w:r>
      <w:r w:rsidR="00A25D98">
        <w:rPr>
          <w:rFonts w:eastAsia="Times New Roman" w:cs="Calibri"/>
          <w:sz w:val="24"/>
          <w:szCs w:val="24"/>
          <w:lang w:eastAsia="pl-PL"/>
        </w:rPr>
        <w:t>3</w:t>
      </w:r>
      <w:r w:rsidR="00A25D98" w:rsidRPr="00B80F39">
        <w:rPr>
          <w:rFonts w:eastAsia="Times New Roman" w:cs="Calibri"/>
          <w:sz w:val="24"/>
          <w:szCs w:val="24"/>
          <w:lang w:eastAsia="pl-PL"/>
        </w:rPr>
        <w:t xml:space="preserve"> </w:t>
      </w:r>
      <w:r w:rsidRPr="00B80F39">
        <w:rPr>
          <w:rFonts w:eastAsia="Times New Roman" w:cs="Calibri"/>
          <w:sz w:val="24"/>
          <w:szCs w:val="24"/>
          <w:lang w:eastAsia="pl-PL"/>
        </w:rPr>
        <w:t>tygodni od dnia odbioru raportu końcowego.</w:t>
      </w:r>
    </w:p>
    <w:p w14:paraId="28C98AE4" w14:textId="77777777" w:rsidR="00B80F39" w:rsidRPr="00B80F39"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Łączny czas realizacji zamówienia</w:t>
      </w:r>
    </w:p>
    <w:p w14:paraId="3920EBC4" w14:textId="1D0A866A" w:rsidR="00B80F39" w:rsidRPr="00B80F39" w:rsidRDefault="00B80F39" w:rsidP="000920B0">
      <w:pPr>
        <w:spacing w:before="120" w:after="120" w:line="269" w:lineRule="auto"/>
        <w:rPr>
          <w:rFonts w:eastAsia="Times New Roman" w:cs="Calibri"/>
          <w:sz w:val="24"/>
          <w:szCs w:val="24"/>
          <w:lang w:eastAsia="pl-PL"/>
        </w:rPr>
      </w:pPr>
      <w:r w:rsidRPr="00B80F39">
        <w:rPr>
          <w:rFonts w:eastAsia="Times New Roman" w:cs="Calibri"/>
          <w:sz w:val="24"/>
          <w:szCs w:val="24"/>
          <w:lang w:eastAsia="pl-PL"/>
        </w:rPr>
        <w:t xml:space="preserve">Łączny czas realizacji zamówienia, liczony od dnia zawarcia umowy, nie przekroczy </w:t>
      </w:r>
      <w:r w:rsidR="00EE1C33">
        <w:rPr>
          <w:rFonts w:eastAsia="Times New Roman" w:cs="Calibri"/>
          <w:sz w:val="24"/>
          <w:szCs w:val="24"/>
          <w:lang w:eastAsia="pl-PL"/>
        </w:rPr>
        <w:t>6</w:t>
      </w:r>
      <w:r w:rsidR="00C86E8E">
        <w:rPr>
          <w:rFonts w:eastAsia="Times New Roman" w:cs="Calibri"/>
          <w:sz w:val="24"/>
          <w:szCs w:val="24"/>
          <w:lang w:eastAsia="pl-PL"/>
        </w:rPr>
        <w:t xml:space="preserve">0 </w:t>
      </w:r>
      <w:r w:rsidRPr="00B80F39">
        <w:rPr>
          <w:rFonts w:eastAsia="Times New Roman" w:cs="Calibri"/>
          <w:sz w:val="24"/>
          <w:szCs w:val="24"/>
          <w:lang w:eastAsia="pl-PL"/>
        </w:rPr>
        <w:t>tygodni.</w:t>
      </w:r>
    </w:p>
    <w:p w14:paraId="7C76296E" w14:textId="77777777" w:rsidR="00B80F39" w:rsidRDefault="00B80F39" w:rsidP="000920B0">
      <w:pPr>
        <w:spacing w:before="120" w:after="120" w:line="269" w:lineRule="auto"/>
        <w:outlineLvl w:val="2"/>
        <w:rPr>
          <w:rFonts w:eastAsia="Times New Roman" w:cs="Calibri"/>
          <w:b/>
          <w:bCs/>
          <w:color w:val="C00000"/>
          <w:sz w:val="24"/>
          <w:szCs w:val="24"/>
          <w:lang w:eastAsia="pl-PL"/>
        </w:rPr>
      </w:pPr>
      <w:r w:rsidRPr="00B80F39">
        <w:rPr>
          <w:rFonts w:eastAsia="Times New Roman" w:cs="Calibri"/>
          <w:b/>
          <w:bCs/>
          <w:color w:val="C00000"/>
          <w:sz w:val="24"/>
          <w:szCs w:val="24"/>
          <w:lang w:eastAsia="pl-PL"/>
        </w:rPr>
        <w:t>Zasady aktualizacji harmonogramu</w:t>
      </w:r>
    </w:p>
    <w:p w14:paraId="5821E268" w14:textId="2FBF3E32" w:rsidR="00282999" w:rsidRDefault="00B80F39" w:rsidP="000920B0">
      <w:pPr>
        <w:spacing w:before="120" w:after="120" w:line="269" w:lineRule="auto"/>
        <w:outlineLvl w:val="2"/>
        <w:rPr>
          <w:rFonts w:eastAsia="Times New Roman" w:cs="Calibri"/>
          <w:sz w:val="24"/>
          <w:szCs w:val="24"/>
          <w:lang w:eastAsia="pl-PL"/>
        </w:rPr>
      </w:pPr>
      <w:r w:rsidRPr="00B80F39">
        <w:rPr>
          <w:rFonts w:eastAsia="Times New Roman" w:cs="Calibri"/>
          <w:sz w:val="24"/>
          <w:szCs w:val="24"/>
          <w:lang w:eastAsia="pl-PL"/>
        </w:rPr>
        <w:t>Zmiany harmonogramu mogą być dokonywane na wniosek Wykonawcy lub Zamawiającego i nie wymagają zawarcia aneksu do umowy, o ile nie dotyczą termin</w:t>
      </w:r>
      <w:r>
        <w:rPr>
          <w:rFonts w:eastAsia="Times New Roman" w:cs="Calibri"/>
          <w:sz w:val="24"/>
          <w:szCs w:val="24"/>
          <w:lang w:eastAsia="pl-PL"/>
        </w:rPr>
        <w:t>u</w:t>
      </w:r>
      <w:r w:rsidRPr="00B80F39">
        <w:rPr>
          <w:rFonts w:eastAsia="Times New Roman" w:cs="Calibri"/>
          <w:sz w:val="24"/>
          <w:szCs w:val="24"/>
          <w:lang w:eastAsia="pl-PL"/>
        </w:rPr>
        <w:t xml:space="preserve"> </w:t>
      </w:r>
      <w:r>
        <w:rPr>
          <w:rFonts w:eastAsia="Times New Roman" w:cs="Calibri"/>
          <w:sz w:val="24"/>
          <w:szCs w:val="24"/>
          <w:lang w:eastAsia="pl-PL"/>
        </w:rPr>
        <w:t>przekazania projektu raportu końcowego</w:t>
      </w:r>
      <w:r w:rsidR="006404C4">
        <w:rPr>
          <w:rFonts w:eastAsia="Times New Roman" w:cs="Calibri"/>
          <w:sz w:val="24"/>
          <w:szCs w:val="24"/>
          <w:lang w:eastAsia="pl-PL"/>
        </w:rPr>
        <w:t xml:space="preserve">. </w:t>
      </w:r>
      <w:r w:rsidR="006404C4" w:rsidRPr="006404C4">
        <w:rPr>
          <w:rFonts w:eastAsia="Times New Roman" w:cs="Calibri"/>
          <w:sz w:val="24"/>
          <w:szCs w:val="24"/>
          <w:lang w:eastAsia="pl-PL"/>
        </w:rPr>
        <w:t>Zmiana tego terminu wymaga zawarcia aneksu do umowy.</w:t>
      </w:r>
    </w:p>
    <w:p w14:paraId="34FD9173" w14:textId="776E6F76" w:rsidR="00293114" w:rsidRPr="00A332EB" w:rsidRDefault="00293114" w:rsidP="00A332EB">
      <w:pPr>
        <w:suppressAutoHyphens/>
        <w:spacing w:after="120" w:line="269" w:lineRule="auto"/>
        <w:rPr>
          <w:rFonts w:asciiTheme="minorHAnsi" w:hAnsiTheme="minorHAnsi" w:cstheme="minorHAnsi"/>
          <w:sz w:val="24"/>
          <w:szCs w:val="24"/>
        </w:rPr>
      </w:pPr>
    </w:p>
    <w:sectPr w:rsidR="00293114" w:rsidRPr="00A332EB" w:rsidSect="001548C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B237" w14:textId="77777777" w:rsidR="0067552C" w:rsidRDefault="0067552C" w:rsidP="002957D1">
      <w:pPr>
        <w:spacing w:after="0" w:line="240" w:lineRule="auto"/>
      </w:pPr>
      <w:r>
        <w:separator/>
      </w:r>
    </w:p>
  </w:endnote>
  <w:endnote w:type="continuationSeparator" w:id="0">
    <w:p w14:paraId="0F36057C" w14:textId="77777777" w:rsidR="0067552C" w:rsidRDefault="0067552C" w:rsidP="002957D1">
      <w:pPr>
        <w:spacing w:after="0" w:line="240" w:lineRule="auto"/>
      </w:pPr>
      <w:r>
        <w:continuationSeparator/>
      </w:r>
    </w:p>
  </w:endnote>
  <w:endnote w:type="continuationNotice" w:id="1">
    <w:p w14:paraId="2A3D24DA" w14:textId="77777777" w:rsidR="0067552C" w:rsidRDefault="00675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oboto Light">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58E3" w14:textId="77777777" w:rsidR="009F73A6" w:rsidRDefault="004E7746">
    <w:pPr>
      <w:pStyle w:val="Stopka"/>
    </w:pPr>
    <w:r>
      <w:rPr>
        <w:noProof/>
      </w:rPr>
      <mc:AlternateContent>
        <mc:Choice Requires="wps">
          <w:drawing>
            <wp:anchor distT="0" distB="0" distL="0" distR="0" simplePos="0" relativeHeight="251658241" behindDoc="0" locked="0" layoutInCell="1" allowOverlap="1" wp14:anchorId="537B6771" wp14:editId="0BDEEBC2">
              <wp:simplePos x="635" y="635"/>
              <wp:positionH relativeFrom="page">
                <wp:align>center</wp:align>
              </wp:positionH>
              <wp:positionV relativeFrom="page">
                <wp:align>bottom</wp:align>
              </wp:positionV>
              <wp:extent cx="874395" cy="333375"/>
              <wp:effectExtent l="0" t="0" r="1905" b="0"/>
              <wp:wrapNone/>
              <wp:docPr id="1548038305" name="Pole tekstowe 5"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33375"/>
                      </a:xfrm>
                      <a:prstGeom prst="rect">
                        <a:avLst/>
                      </a:prstGeom>
                      <a:noFill/>
                      <a:ln>
                        <a:noFill/>
                      </a:ln>
                    </wps:spPr>
                    <wps:txbx>
                      <w:txbxContent>
                        <w:p w14:paraId="369C16AB" w14:textId="1D1E6E86"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B6771" id="_x0000_t202" coordsize="21600,21600" o:spt="202" path="m,l,21600r21600,l21600,xe">
              <v:stroke joinstyle="miter"/>
              <v:path gradientshapeok="t" o:connecttype="rect"/>
            </v:shapetype>
            <v:shape id="Pole tekstowe 5" o:spid="_x0000_s1027" type="#_x0000_t202" alt="Ograniczony dostęp" style="position:absolute;margin-left:0;margin-top:0;width:68.85pt;height:26.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z1DQIAABwEAAAOAAAAZHJzL2Uyb0RvYy54bWysU01v2zAMvQ/YfxB0X+y0y9oacYqsRYYB&#10;RVsgHXpWZCk2YIkCpcTOfv0oOU66bqdhPsjPJM2Px6f5bW9atlfoG7Aln05yzpSVUDV2W/IfL6tP&#10;15z5IGwlWrCq5Afl+e3i44d55wp1ATW0lUJGSawvOlfyOgRXZJmXtTLCT8ApS04NaESgT9xmFYqO&#10;sps2u8jzL1kHWDkEqbwn6/3g5IuUX2slw5PWXgXWlpx6C+nEdG7imS3motiicHUjj22If+jCiMZS&#10;0VOqexEE22HzRyrTSAQPOkwkmAy0bqRKM9A00/zdNOtaOJVmIXK8O9Hk/19a+bhfu2dkof8KPS0w&#10;EtI5X3gyxnl6jSa+qVNGfqLwcKJN9YFJMl5ffb68mXEmyXVJz9UsZsnOPzv04ZsCwyIoOdJWElli&#10;/+DDEDqGxFoWVk3bps209jcD5YyW7NxhRKHf9Kyp3nS/gepAQyEM+/ZOrhoq/SB8eBZIC6Y5SLTh&#10;iQ7dQldyOCLOasCff7PHeOKdvJx1JJiSW1I0Z+13S/uI2hoBjmCTwPQmn+XktztzByTDKd0IJxMk&#10;K4Z2hBrBvJKcl7EQuYSVVK7kmxHehUG5dB2kWi5TEMnIifBg107G1JGuyOVL/yrQHQkPtKlHGNUk&#10;ine8D7HxT++Wu0Dsp6VEagcij4yTBNNaj9clavztd4o6X+rFLwAAAP//AwBQSwMEFAAGAAgAAAAh&#10;AEWCNRnaAAAABAEAAA8AAABkcnMvZG93bnJldi54bWxMj8FqwkAQhu+C77BMoTfdNMFa0m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MnOHPUNAgAAHAQA&#10;AA4AAAAAAAAAAAAAAAAALgIAAGRycy9lMm9Eb2MueG1sUEsBAi0AFAAGAAgAAAAhAEWCNRnaAAAA&#10;BAEAAA8AAAAAAAAAAAAAAAAAZwQAAGRycy9kb3ducmV2LnhtbFBLBQYAAAAABAAEAPMAAABuBQAA&#10;AAA=&#10;" filled="f" stroked="f">
              <v:textbox style="mso-fit-shape-to-text:t" inset="0,0,0,15pt">
                <w:txbxContent>
                  <w:p w14:paraId="369C16AB" w14:textId="1D1E6E86"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328838"/>
      <w:docPartObj>
        <w:docPartGallery w:val="Page Numbers (Bottom of Page)"/>
        <w:docPartUnique/>
      </w:docPartObj>
    </w:sdtPr>
    <w:sdtEndPr>
      <w:rPr>
        <w:sz w:val="18"/>
        <w:szCs w:val="18"/>
      </w:rPr>
    </w:sdtEndPr>
    <w:sdtContent>
      <w:p w14:paraId="0635905E" w14:textId="413264AE" w:rsidR="00F674C4" w:rsidRPr="00F674C4" w:rsidRDefault="00141394">
        <w:pPr>
          <w:pStyle w:val="Stopka"/>
          <w:jc w:val="right"/>
          <w:rPr>
            <w:sz w:val="18"/>
            <w:szCs w:val="18"/>
          </w:rPr>
        </w:pPr>
        <w:sdt>
          <w:sdtPr>
            <w:id w:val="1304657935"/>
            <w:docPartObj>
              <w:docPartGallery w:val="Page Numbers (Bottom of Page)"/>
              <w:docPartUnique/>
            </w:docPartObj>
          </w:sdtPr>
          <w:sdtEndPr>
            <w:rPr>
              <w:sz w:val="18"/>
              <w:szCs w:val="18"/>
            </w:rPr>
          </w:sdtEndPr>
          <w:sdtContent>
            <w:r w:rsidR="00F674C4" w:rsidRPr="00F674C4">
              <w:rPr>
                <w:sz w:val="18"/>
                <w:szCs w:val="18"/>
              </w:rPr>
              <w:fldChar w:fldCharType="begin"/>
            </w:r>
            <w:r w:rsidR="00F674C4" w:rsidRPr="00F674C4">
              <w:rPr>
                <w:sz w:val="18"/>
                <w:szCs w:val="18"/>
              </w:rPr>
              <w:instrText>PAGE   \* MERGEFORMAT</w:instrText>
            </w:r>
            <w:r w:rsidR="00F674C4" w:rsidRPr="00F674C4">
              <w:rPr>
                <w:sz w:val="18"/>
                <w:szCs w:val="18"/>
              </w:rPr>
              <w:fldChar w:fldCharType="separate"/>
            </w:r>
            <w:r w:rsidR="00F674C4" w:rsidRPr="00F674C4">
              <w:rPr>
                <w:sz w:val="18"/>
                <w:szCs w:val="18"/>
              </w:rPr>
              <w:t>2</w:t>
            </w:r>
            <w:r w:rsidR="00F674C4" w:rsidRPr="00F674C4">
              <w:rPr>
                <w:sz w:val="18"/>
                <w:szCs w:val="18"/>
              </w:rPr>
              <w:fldChar w:fldCharType="end"/>
            </w:r>
          </w:sdtContent>
        </w:sdt>
      </w:p>
    </w:sdtContent>
  </w:sdt>
  <w:p w14:paraId="1482AACC" w14:textId="3871F0F4" w:rsidR="004D5DEB" w:rsidRDefault="004D5DEB" w:rsidP="0031018F">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BB8B" w14:textId="77777777" w:rsidR="009F73A6" w:rsidRDefault="004E7746">
    <w:pPr>
      <w:pStyle w:val="Stopka"/>
    </w:pPr>
    <w:r>
      <w:rPr>
        <w:noProof/>
      </w:rPr>
      <mc:AlternateContent>
        <mc:Choice Requires="wps">
          <w:drawing>
            <wp:anchor distT="0" distB="0" distL="0" distR="0" simplePos="0" relativeHeight="251658243" behindDoc="0" locked="0" layoutInCell="1" allowOverlap="1" wp14:anchorId="3F5EB154" wp14:editId="09C7123E">
              <wp:simplePos x="635" y="635"/>
              <wp:positionH relativeFrom="page">
                <wp:align>center</wp:align>
              </wp:positionH>
              <wp:positionV relativeFrom="page">
                <wp:align>bottom</wp:align>
              </wp:positionV>
              <wp:extent cx="874395" cy="333375"/>
              <wp:effectExtent l="0" t="0" r="1905" b="0"/>
              <wp:wrapNone/>
              <wp:docPr id="643664053" name="Pole tekstowe 4"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33375"/>
                      </a:xfrm>
                      <a:prstGeom prst="rect">
                        <a:avLst/>
                      </a:prstGeom>
                      <a:noFill/>
                      <a:ln>
                        <a:noFill/>
                      </a:ln>
                    </wps:spPr>
                    <wps:txbx>
                      <w:txbxContent>
                        <w:p w14:paraId="2F8D00C6" w14:textId="4F638A90"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EB154" id="_x0000_t202" coordsize="21600,21600" o:spt="202" path="m,l,21600r21600,l21600,xe">
              <v:stroke joinstyle="miter"/>
              <v:path gradientshapeok="t" o:connecttype="rect"/>
            </v:shapetype>
            <v:shape id="Pole tekstowe 4" o:spid="_x0000_s1029" type="#_x0000_t202" alt="Ograniczony dostęp" style="position:absolute;margin-left:0;margin-top:0;width:68.85pt;height:26.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mODgIAABwEAAAOAAAAZHJzL2Uyb0RvYy54bWysU01v2zAMvQ/YfxB0X+y0y9oacYqsRYYB&#10;QVsgHXpWZDk2IIkCpcTOfv0oOW66bqdhPsjPJM2Px6f5bW80Oyj0LdiSTyc5Z8pKqFq7K/mP59Wn&#10;a858ELYSGqwq+VF5frv4+GHeuUJdQAO6UsgoifVF50rehOCKLPOyUUb4CThlyVkDGhHoE3dZhaKj&#10;7EZnF3n+JesAK4cglfdkvR+cfJHy17WS4bGuvQpMl5x6C+nEdG7jmS3motihcE0rT22If+jCiNZS&#10;0ddU9yIItsf2j1SmlQge6jCRYDKo61aqNANNM83fTbNphFNpFiLHu1ea/P9LKx8OG/eELPRfoacF&#10;RkI65wtPxjhPX6OJb+qUkZ8oPL7SpvrAJBmvrz5f3sw4k+S6pOdqFrNk558d+vBNgWERlBxpK4ks&#10;cVj7MISOIbGWhVWrddqMtr8ZKGe0ZOcOIwr9tmdtRcXH7rdQHWkohGHf3slVS6XXwocngbRgmoNE&#10;Gx7pqDV0JYcT4qwB/Pk3e4wn3snLWUeCKbklRXOmv1vaR9TWCHAE2wSmN/ksJ7/dmzsgGU7pRjiZ&#10;IFkx6BHWCOaF5LyMhcglrKRyJd+O8C4MyqXrINVymYJIRk6Etd04GVNHuiKXz/2LQHciPNCmHmBU&#10;kyje8T7Exj+9W+4DsZ+WEqkdiDwxThJMaz1dl6jxt98p6nypF78AAAD//wMAUEsDBBQABgAIAAAA&#10;IQBFgjUZ2gAAAAQBAAAPAAAAZHJzL2Rvd25yZXYueG1sTI/BasJAEIbvgu+wTKE33TTBWtJsRISe&#10;LAW1l97W3TFJm50N2YnGt+/aS70MDP/PN98Uq9G14ox9aDwpeJonIJCMtw1VCj4Pb7MXEIE1Wd16&#10;QgVXDLAqp5NC59ZfaIfnPVciQijkWkHN3OVSBlOj02HuO6SYnXzvNMe1r6Tt9SXCXSvTJHmWTjcU&#10;L9S6w02N5mc/OAWLHb8PH3TIvsb0+r3tNiY7bY1Sjw/j+hUE48j/ZbjpR3Uoo9PRD2SDaBXER/hv&#10;3rJsuQRxjOB0AbIs5L18+QsAAP//AwBQSwECLQAUAAYACAAAACEAtoM4kv4AAADhAQAAEwAAAAAA&#10;AAAAAAAAAAAAAAAAW0NvbnRlbnRfVHlwZXNdLnhtbFBLAQItABQABgAIAAAAIQA4/SH/1gAAAJQB&#10;AAALAAAAAAAAAAAAAAAAAC8BAABfcmVscy8ucmVsc1BLAQItABQABgAIAAAAIQATsHmODgIAABwE&#10;AAAOAAAAAAAAAAAAAAAAAC4CAABkcnMvZTJvRG9jLnhtbFBLAQItABQABgAIAAAAIQBFgjUZ2gAA&#10;AAQBAAAPAAAAAAAAAAAAAAAAAGgEAABkcnMvZG93bnJldi54bWxQSwUGAAAAAAQABADzAAAAbwUA&#10;AAAA&#10;" filled="f" stroked="f">
              <v:textbox style="mso-fit-shape-to-text:t" inset="0,0,0,15pt">
                <w:txbxContent>
                  <w:p w14:paraId="2F8D00C6" w14:textId="4F638A90"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D6A0" w14:textId="77777777" w:rsidR="0067552C" w:rsidRDefault="0067552C" w:rsidP="002957D1">
      <w:pPr>
        <w:spacing w:after="0" w:line="240" w:lineRule="auto"/>
      </w:pPr>
      <w:r>
        <w:separator/>
      </w:r>
    </w:p>
  </w:footnote>
  <w:footnote w:type="continuationSeparator" w:id="0">
    <w:p w14:paraId="672CFBAD" w14:textId="77777777" w:rsidR="0067552C" w:rsidRDefault="0067552C" w:rsidP="002957D1">
      <w:pPr>
        <w:spacing w:after="0" w:line="240" w:lineRule="auto"/>
      </w:pPr>
      <w:r>
        <w:continuationSeparator/>
      </w:r>
    </w:p>
  </w:footnote>
  <w:footnote w:type="continuationNotice" w:id="1">
    <w:p w14:paraId="389717B6" w14:textId="77777777" w:rsidR="0067552C" w:rsidRDefault="0067552C">
      <w:pPr>
        <w:spacing w:after="0" w:line="240" w:lineRule="auto"/>
      </w:pPr>
    </w:p>
  </w:footnote>
  <w:footnote w:id="2">
    <w:p w14:paraId="4FFAD441" w14:textId="77777777" w:rsidR="0067189D" w:rsidRDefault="0067189D" w:rsidP="0067189D">
      <w:pPr>
        <w:pStyle w:val="Tekstprzypisudolnego"/>
      </w:pPr>
      <w:r>
        <w:rPr>
          <w:rStyle w:val="Odwoanieprzypisudolnego"/>
        </w:rPr>
        <w:footnoteRef/>
      </w:r>
      <w:r>
        <w:t xml:space="preserve"> </w:t>
      </w:r>
      <w:r w:rsidRPr="00D87CB2">
        <w:t>Program Fundusze Europejskie dla Nowoczesnej Gospodarki 2021–2027 (FENG).</w:t>
      </w:r>
    </w:p>
  </w:footnote>
  <w:footnote w:id="3">
    <w:p w14:paraId="0701665E" w14:textId="77777777" w:rsidR="00F55D22" w:rsidRDefault="00F55D22" w:rsidP="00F55D22">
      <w:pPr>
        <w:pStyle w:val="Tekstprzypisudolnego"/>
      </w:pPr>
      <w:r>
        <w:rPr>
          <w:rStyle w:val="Odwoanieprzypisudolnego"/>
        </w:rPr>
        <w:footnoteRef/>
      </w:r>
      <w:r>
        <w:t xml:space="preserve"> </w:t>
      </w:r>
      <w:hyperlink r:id="rId1" w:history="1">
        <w:r w:rsidRPr="008658E8">
          <w:rPr>
            <w:rStyle w:val="Hipercze"/>
          </w:rPr>
          <w:t>https://european-digital-innovation-hubs.ec.europa.eu/open-dma</w:t>
        </w:r>
      </w:hyperlink>
      <w:r>
        <w:t xml:space="preserve"> ;</w:t>
      </w:r>
    </w:p>
  </w:footnote>
  <w:footnote w:id="4">
    <w:p w14:paraId="4E4115D4" w14:textId="2EC508AF" w:rsidR="00401151" w:rsidRDefault="00401151" w:rsidP="00847058">
      <w:pPr>
        <w:pStyle w:val="Tekstprzypisudolnego"/>
        <w:spacing w:line="276" w:lineRule="auto"/>
      </w:pPr>
      <w:r>
        <w:rPr>
          <w:rStyle w:val="Odwoanieprzypisudolnego"/>
        </w:rPr>
        <w:footnoteRef/>
      </w:r>
      <w:r>
        <w:t xml:space="preserve"> </w:t>
      </w:r>
      <w:r w:rsidR="00847058" w:rsidRPr="00847058">
        <w:rPr>
          <w:rFonts w:ascii="Calibri" w:hAnsi="Calibri" w:cs="Calibri"/>
        </w:rPr>
        <w:t>J.W</w:t>
      </w:r>
      <w:r w:rsidR="00847058">
        <w:t xml:space="preserve">. - </w:t>
      </w:r>
      <w:r w:rsidR="00847058">
        <w:rPr>
          <w:rFonts w:ascii="Calibri" w:hAnsi="Calibri" w:cs="Calibri"/>
          <w:i/>
          <w:iCs/>
          <w:sz w:val="18"/>
          <w:szCs w:val="18"/>
        </w:rPr>
        <w:t>o</w:t>
      </w:r>
      <w:r w:rsidRPr="003974F0">
        <w:rPr>
          <w:rFonts w:ascii="Calibri" w:hAnsi="Calibri" w:cs="Calibri"/>
          <w:i/>
          <w:iCs/>
          <w:sz w:val="18"/>
          <w:szCs w:val="18"/>
        </w:rPr>
        <w:t>stateczny podział próby 600 ankiet pomiędzy poszczególne obszary tematyczne zostanie zaproponowany przez Wykonawcę na etapie realizacji badania i uzgodniony z Zamawiającym, w zależności od możliwości z zachowaniem celu badania oraz zapewnieniem możliwości prowadzenia analiz porównawczych pomiędzy obszarami.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6CA" w14:textId="77777777" w:rsidR="009F73A6" w:rsidRDefault="004E7746">
    <w:pPr>
      <w:pStyle w:val="Nagwek"/>
    </w:pPr>
    <w:r>
      <w:rPr>
        <w:noProof/>
      </w:rPr>
      <mc:AlternateContent>
        <mc:Choice Requires="wps">
          <w:drawing>
            <wp:anchor distT="0" distB="0" distL="0" distR="0" simplePos="0" relativeHeight="251658240" behindDoc="0" locked="0" layoutInCell="1" allowOverlap="1" wp14:anchorId="7A6B3463" wp14:editId="6D069D28">
              <wp:simplePos x="635" y="635"/>
              <wp:positionH relativeFrom="page">
                <wp:align>center</wp:align>
              </wp:positionH>
              <wp:positionV relativeFrom="page">
                <wp:align>top</wp:align>
              </wp:positionV>
              <wp:extent cx="874395" cy="333375"/>
              <wp:effectExtent l="0" t="0" r="1905" b="9525"/>
              <wp:wrapNone/>
              <wp:docPr id="245108787" name="Pole tekstowe 2" descr="Ograniczony dostęp">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4395" cy="333375"/>
                      </a:xfrm>
                      <a:prstGeom prst="rect">
                        <a:avLst/>
                      </a:prstGeom>
                      <a:noFill/>
                      <a:ln>
                        <a:noFill/>
                      </a:ln>
                    </wps:spPr>
                    <wps:txbx>
                      <w:txbxContent>
                        <w:p w14:paraId="10D7E4DF" w14:textId="4573FD80"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B3463" id="_x0000_t202" coordsize="21600,21600" o:spt="202" path="m,l,21600r21600,l21600,xe">
              <v:stroke joinstyle="miter"/>
              <v:path gradientshapeok="t" o:connecttype="rect"/>
            </v:shapetype>
            <v:shape id="Pole tekstowe 2" o:spid="_x0000_s1026" type="#_x0000_t202" alt="Ograniczony dostęp" style="position:absolute;margin-left:0;margin-top:0;width:68.8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ytCgIAABUEAAAOAAAAZHJzL2Uyb0RvYy54bWysU01v2zAMvQ/YfxB0X+y0y9oacYqsRYYB&#10;QVsgHXpWZCk2IImCpMTOfv0o2U66rqdiOSgUSfPjvaf5bacVOQjnGzAlnU5ySoThUDVmV9Jfz6sv&#10;15T4wEzFFBhR0qPw9Hbx+dO8tYW4gBpUJRzBIsYXrS1pHYItsszzWmjmJ2CFwaAEp1nAq9tllWMt&#10;Vtcqu8jzb1kLrrIOuPAevfd9kC5SfSkFD49SehGIKinOFtLp0rmNZ7aYs2LnmK0bPozBPjCFZo3B&#10;pqdS9ywwsnfNP6V0wx14kGHCQWcgZcNF2gG3meZvttnUzIq0C4Lj7Qkm///K8ofDxj45Errv0CGB&#10;EZDW+sKjM+7TSafjP05KMI4QHk+wiS4Qjs7rq6+XNzNKOIYu8Xc1i1Wy88fW+fBDgCbRKKlDVhJY&#10;7LD2oU8dU2IvA6tGqcSMMn85sGb0ZOcJoxW6bTeMvYXqiNs46In2lq8a7LlmPjwxh8ziAqjW8IiH&#10;VNCWFAaLkhrc7/f8MR8BxyglLSqlpAalTIn6aZCIKKpkTG/yWY43N7q3o2H2+g5Qf1N8CpYnM+YF&#10;NZrSgX5BHS9jIwwxw7FdScNo3oVesvgOuFguUxLqx7KwNhvLY+mIUwTxuXthzg5IB6ToAUYZseIN&#10;4H1u/NLb5T4g7ImNiGkP5AA1ai/xObyTKO7X95R1fs2LPwAAAP//AwBQSwMEFAAGAAgAAAAhAHTt&#10;iSDaAAAABAEAAA8AAABkcnMvZG93bnJldi54bWxMj0FPwkAQhe8m/ofNmHiTbTEVU7slxIQDN0T0&#10;PHSHttidaboLVH69ixe9TPLyXt77ppiPrlMnGnwrbCCdJKCIK7Et1wa278uHZ1A+IFvshMnAN3mY&#10;l7c3BeZWzvxGp02oVSxhn6OBJoQ+19pXDTn0E+mJo7eXwWGIcqi1HfAcy12np0nypB22HBca7Om1&#10;oeprc3QG2mwhIaWP1fLw6VJJL+tVdlkbc383Ll5ABRrDXxiu+BEdysi0kyNbrzoD8ZHwe6/e42wG&#10;amcgm2agy0L/hy9/AAAA//8DAFBLAQItABQABgAIAAAAIQC2gziS/gAAAOEBAAATAAAAAAAAAAAA&#10;AAAAAAAAAABbQ29udGVudF9UeXBlc10ueG1sUEsBAi0AFAAGAAgAAAAhADj9If/WAAAAlAEAAAsA&#10;AAAAAAAAAAAAAAAALwEAAF9yZWxzLy5yZWxzUEsBAi0AFAAGAAgAAAAhAGxUvK0KAgAAFQQAAA4A&#10;AAAAAAAAAAAAAAAALgIAAGRycy9lMm9Eb2MueG1sUEsBAi0AFAAGAAgAAAAhAHTtiSDaAAAABAEA&#10;AA8AAAAAAAAAAAAAAAAAZAQAAGRycy9kb3ducmV2LnhtbFBLBQYAAAAABAAEAPMAAABrBQAAAAA=&#10;" filled="f" stroked="f">
              <v:textbox style="mso-fit-shape-to-text:t" inset="0,15pt,0,0">
                <w:txbxContent>
                  <w:p w14:paraId="10D7E4DF" w14:textId="4573FD80"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F1B1" w14:textId="4EC5D967" w:rsidR="004D5DEB" w:rsidRDefault="004042D6" w:rsidP="00587263">
    <w:pPr>
      <w:pStyle w:val="Nagwek"/>
      <w:jc w:val="right"/>
    </w:pPr>
    <w:r>
      <w:rPr>
        <w:noProof/>
      </w:rPr>
      <w:drawing>
        <wp:inline distT="0" distB="0" distL="0" distR="0" wp14:anchorId="0C093C40" wp14:editId="2AE92F3C">
          <wp:extent cx="5715000" cy="514350"/>
          <wp:effectExtent l="0" t="0" r="0" b="0"/>
          <wp:docPr id="93710869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6E8E" w14:textId="77777777" w:rsidR="004D5DEB" w:rsidRDefault="004E7746" w:rsidP="00DC2D3B">
    <w:pPr>
      <w:pStyle w:val="Stopka"/>
    </w:pPr>
    <w:r>
      <w:rPr>
        <w:noProof/>
      </w:rPr>
      <mc:AlternateContent>
        <mc:Choice Requires="wps">
          <w:drawing>
            <wp:anchor distT="0" distB="0" distL="0" distR="0" simplePos="0" relativeHeight="251658242" behindDoc="0" locked="0" layoutInCell="1" allowOverlap="1" wp14:anchorId="038FA3E8" wp14:editId="5A1CEB52">
              <wp:simplePos x="635" y="635"/>
              <wp:positionH relativeFrom="page">
                <wp:align>center</wp:align>
              </wp:positionH>
              <wp:positionV relativeFrom="page">
                <wp:align>top</wp:align>
              </wp:positionV>
              <wp:extent cx="874395" cy="333375"/>
              <wp:effectExtent l="0" t="0" r="1905" b="9525"/>
              <wp:wrapNone/>
              <wp:docPr id="21013234" name="Pole tekstowe 1" descr="Ograniczony dostęp">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4395" cy="333375"/>
                      </a:xfrm>
                      <a:prstGeom prst="rect">
                        <a:avLst/>
                      </a:prstGeom>
                      <a:noFill/>
                      <a:ln>
                        <a:noFill/>
                      </a:ln>
                    </wps:spPr>
                    <wps:txbx>
                      <w:txbxContent>
                        <w:p w14:paraId="717C2F36" w14:textId="442C1457"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FA3E8" id="_x0000_t202" coordsize="21600,21600" o:spt="202" path="m,l,21600r21600,l21600,xe">
              <v:stroke joinstyle="miter"/>
              <v:path gradientshapeok="t" o:connecttype="rect"/>
            </v:shapetype>
            <v:shape id="Pole tekstowe 1" o:spid="_x0000_s1028" type="#_x0000_t202" alt="Ograniczony dostęp" style="position:absolute;margin-left:0;margin-top:0;width:68.85pt;height:26.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oHDgIAABwEAAAOAAAAZHJzL2Uyb0RvYy54bWysU99v2jAQfp+0/8Hy+0igY20jQsVaMU1C&#10;bSU69dk4Nolk+yzbkLC/fmcnga7b0zQezPnucj++7/PirtOKHIXzDZiSTic5JcJwqBqzL+mPl/Wn&#10;G0p8YKZiCowo6Ul4erf8+GHR2kLMoAZVCUewiPFFa0tah2CLLPO8Fpr5CVhhMCjBaRbw6vZZ5ViL&#10;1bXKZnn+JWvBVdYBF96j96EP0mWqL6Xg4UlKLwJRJcXZQjpdOnfxzJYLVuwds3XDhzHYP0yhWWOw&#10;6bnUAwuMHFzzRyndcAceZJhw0BlI2XCRdsBtpvm7bbY1syLtguB4e4bJ/7+y/PG4tc+OhO4rdEhg&#10;BKS1vvDojPt00un4j5MSjCOEpzNsoguEo/Pm+vPV7ZwSjqEr/F3PY5Xs8rF1PnwToEk0SuqQlQQW&#10;O2586FPHlNjLwLpRKjGjzG8OrBk92WXCaIVu15GmKulsnH4H1QmXctDz7S1fN9h6w3x4Zg4Jxj1Q&#10;tOEJD6mgLSkMFiU1uJ9/88d8xB2jlLQomJIaVDQl6rtBPqK2kjG9zec53tzo3o2GOeh7QBlO8UVY&#10;nsyYF9RoSgf6FeW8io0wxAzHdiUNo3kfeuXic+BitUpJKCPLwsZsLY+lI1wRy5fulTk7AB6QqUcY&#10;1cSKd7j3ufFLb1eHgOgnUiK0PZAD4ijBROvwXKLG395T1uVRL38BAAD//wMAUEsDBBQABgAIAAAA&#10;IQB07Ykg2gAAAAQBAAAPAAAAZHJzL2Rvd25yZXYueG1sTI9BT8JAEIXvJv6HzZh4k20xFVO7JcSE&#10;AzdE9Dx0h7bYnWm6C1R+vYsXvUzy8l7e+6aYj65TJxp8K2wgnSSgiCuxLdcGtu/Lh2dQPiBb7ITJ&#10;wDd5mJe3NwXmVs78RqdNqFUsYZ+jgSaEPtfaVw059BPpiaO3l8FhiHKotR3wHMtdp6dJ8qQdthwX&#10;GuzptaHqa3N0BtpsISGlj9Xy8OlSSS/rVXZZG3N/Ny5eQAUaw18YrvgRHcrItJMjW686A/GR8Huv&#10;3uNsBmpnIJtmoMtC/4cvfwAAAP//AwBQSwECLQAUAAYACAAAACEAtoM4kv4AAADhAQAAEwAAAAAA&#10;AAAAAAAAAAAAAAAAW0NvbnRlbnRfVHlwZXNdLnhtbFBLAQItABQABgAIAAAAIQA4/SH/1gAAAJQB&#10;AAALAAAAAAAAAAAAAAAAAC8BAABfcmVscy8ucmVsc1BLAQItABQABgAIAAAAIQDgyJoHDgIAABwE&#10;AAAOAAAAAAAAAAAAAAAAAC4CAABkcnMvZTJvRG9jLnhtbFBLAQItABQABgAIAAAAIQB07Ykg2gAA&#10;AAQBAAAPAAAAAAAAAAAAAAAAAGgEAABkcnMvZG93bnJldi54bWxQSwUGAAAAAAQABADzAAAAbwUA&#10;AAAA&#10;" filled="f" stroked="f">
              <v:textbox style="mso-fit-shape-to-text:t" inset="0,15pt,0,0">
                <w:txbxContent>
                  <w:p w14:paraId="717C2F36" w14:textId="442C1457" w:rsidR="004E7746" w:rsidRPr="004E7746" w:rsidRDefault="004E7746" w:rsidP="004E7746">
                    <w:pPr>
                      <w:spacing w:after="0"/>
                      <w:rPr>
                        <w:rFonts w:ascii="Aptos" w:eastAsia="Aptos" w:hAnsi="Aptos" w:cs="Aptos"/>
                        <w:noProof/>
                        <w:color w:val="000000"/>
                        <w:sz w:val="16"/>
                        <w:szCs w:val="16"/>
                      </w:rPr>
                    </w:pPr>
                    <w:r w:rsidRPr="004E7746">
                      <w:rPr>
                        <w:rFonts w:ascii="Aptos" w:eastAsia="Aptos" w:hAnsi="Aptos" w:cs="Aptos"/>
                        <w:noProof/>
                        <w:color w:val="000000"/>
                        <w:sz w:val="16"/>
                        <w:szCs w:val="16"/>
                      </w:rPr>
                      <w:t>Ograniczony dostęp</w:t>
                    </w:r>
                  </w:p>
                </w:txbxContent>
              </v:textbox>
              <w10:wrap anchorx="page" anchory="page"/>
            </v:shape>
          </w:pict>
        </mc:Fallback>
      </mc:AlternateContent>
    </w:r>
  </w:p>
  <w:p w14:paraId="51D32151" w14:textId="77777777" w:rsidR="004D5DEB" w:rsidRDefault="004D5DEB" w:rsidP="003101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26263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17"/>
    <w:multiLevelType w:val="multilevel"/>
    <w:tmpl w:val="00000017"/>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7826C3"/>
    <w:multiLevelType w:val="multilevel"/>
    <w:tmpl w:val="A266942E"/>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3580A"/>
    <w:multiLevelType w:val="hybridMultilevel"/>
    <w:tmpl w:val="A3D0E4A0"/>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385106"/>
    <w:multiLevelType w:val="hybridMultilevel"/>
    <w:tmpl w:val="7504AC1A"/>
    <w:lvl w:ilvl="0" w:tplc="FFFFFFFF">
      <w:start w:val="1"/>
      <w:numFmt w:val="bullet"/>
      <w:lvlText w:val=""/>
      <w:lvlJc w:val="left"/>
      <w:pPr>
        <w:ind w:left="720" w:hanging="360"/>
      </w:pPr>
      <w:rPr>
        <w:rFonts w:ascii="Symbol" w:hAnsi="Symbol" w:hint="default"/>
        <w:color w:val="C00000"/>
      </w:rPr>
    </w:lvl>
    <w:lvl w:ilvl="1" w:tplc="FFFFFFFF">
      <w:start w:val="1"/>
      <w:numFmt w:val="bullet"/>
      <w:lvlText w:val=""/>
      <w:lvlJc w:val="left"/>
      <w:pPr>
        <w:ind w:left="720" w:hanging="360"/>
      </w:pPr>
      <w:rPr>
        <w:rFonts w:ascii="Symbol" w:hAnsi="Symbol" w:hint="default"/>
        <w:color w:val="C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85370E"/>
    <w:multiLevelType w:val="hybridMultilevel"/>
    <w:tmpl w:val="1504829C"/>
    <w:lvl w:ilvl="0" w:tplc="41B066A2">
      <w:start w:val="1"/>
      <w:numFmt w:val="decimal"/>
      <w:pStyle w:val="Nagwek1PSDB"/>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E630D"/>
    <w:multiLevelType w:val="multilevel"/>
    <w:tmpl w:val="8CF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93F01"/>
    <w:multiLevelType w:val="multilevel"/>
    <w:tmpl w:val="0A34C08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041EB"/>
    <w:multiLevelType w:val="multilevel"/>
    <w:tmpl w:val="FDDA55DC"/>
    <w:lvl w:ilvl="0">
      <w:start w:val="1"/>
      <w:numFmt w:val="decimal"/>
      <w:lvlText w:val="%1"/>
      <w:lvlJc w:val="left"/>
      <w:pPr>
        <w:ind w:left="360" w:hanging="360"/>
      </w:pPr>
      <w:rPr>
        <w:rFonts w:hint="default"/>
      </w:rPr>
    </w:lvl>
    <w:lvl w:ilvl="1">
      <w:start w:val="1"/>
      <w:numFmt w:val="decimal"/>
      <w:pStyle w:val="Poziom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1D2DCF"/>
    <w:multiLevelType w:val="hybridMultilevel"/>
    <w:tmpl w:val="730AC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F049FA"/>
    <w:multiLevelType w:val="hybridMultilevel"/>
    <w:tmpl w:val="6B947838"/>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E14128"/>
    <w:multiLevelType w:val="multilevel"/>
    <w:tmpl w:val="A7BEB4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786D41"/>
    <w:multiLevelType w:val="multilevel"/>
    <w:tmpl w:val="43D8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D58D5"/>
    <w:multiLevelType w:val="hybridMultilevel"/>
    <w:tmpl w:val="BE7659B6"/>
    <w:lvl w:ilvl="0" w:tplc="FFFFFFFF">
      <w:start w:val="1"/>
      <w:numFmt w:val="bullet"/>
      <w:lvlText w:val=""/>
      <w:lvlJc w:val="left"/>
      <w:pPr>
        <w:ind w:left="720" w:hanging="360"/>
      </w:pPr>
      <w:rPr>
        <w:rFonts w:ascii="Symbol" w:hAnsi="Symbol" w:hint="default"/>
        <w:color w:val="C00000"/>
      </w:rPr>
    </w:lvl>
    <w:lvl w:ilvl="1" w:tplc="11D6C570">
      <w:numFmt w:val="bullet"/>
      <w:lvlText w:val="•"/>
      <w:lvlJc w:val="left"/>
      <w:pPr>
        <w:ind w:left="1440" w:hanging="360"/>
      </w:pPr>
      <w:rPr>
        <w:rFonts w:ascii="Calibri" w:eastAsia="Calibri" w:hAnsi="Calibri" w:cs="Calibri" w:hint="default"/>
        <w:b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7C37F4"/>
    <w:multiLevelType w:val="hybridMultilevel"/>
    <w:tmpl w:val="0C020D5E"/>
    <w:lvl w:ilvl="0" w:tplc="FFFFFFFF">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22E01538"/>
    <w:multiLevelType w:val="hybridMultilevel"/>
    <w:tmpl w:val="56DCBA6E"/>
    <w:lvl w:ilvl="0" w:tplc="FFFFFFFF">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7559C6"/>
    <w:multiLevelType w:val="multilevel"/>
    <w:tmpl w:val="A16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65838"/>
    <w:multiLevelType w:val="hybridMultilevel"/>
    <w:tmpl w:val="B0B00042"/>
    <w:lvl w:ilvl="0" w:tplc="FFFFFFFF">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2BA76D98"/>
    <w:multiLevelType w:val="multilevel"/>
    <w:tmpl w:val="846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15C7F"/>
    <w:multiLevelType w:val="hybridMultilevel"/>
    <w:tmpl w:val="732CF288"/>
    <w:lvl w:ilvl="0" w:tplc="FFFFFFFF">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B5245B"/>
    <w:multiLevelType w:val="multilevel"/>
    <w:tmpl w:val="ECE0F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9200D5"/>
    <w:multiLevelType w:val="multilevel"/>
    <w:tmpl w:val="4D8C7AFE"/>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9C1689"/>
    <w:multiLevelType w:val="multilevel"/>
    <w:tmpl w:val="7C7C1270"/>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36049B"/>
    <w:multiLevelType w:val="hybridMultilevel"/>
    <w:tmpl w:val="357083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color w:val="C00000"/>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A396C01"/>
    <w:multiLevelType w:val="multilevel"/>
    <w:tmpl w:val="B8E016D0"/>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5F1653"/>
    <w:multiLevelType w:val="hybridMultilevel"/>
    <w:tmpl w:val="5F8CE970"/>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92624E"/>
    <w:multiLevelType w:val="multilevel"/>
    <w:tmpl w:val="1CAC3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5E11B2"/>
    <w:multiLevelType w:val="multilevel"/>
    <w:tmpl w:val="075A4890"/>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621DC"/>
    <w:multiLevelType w:val="hybridMultilevel"/>
    <w:tmpl w:val="7C5C3754"/>
    <w:lvl w:ilvl="0" w:tplc="FFFFFFFF">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0" w15:restartNumberingAfterBreak="0">
    <w:nsid w:val="3FAB49B0"/>
    <w:multiLevelType w:val="multilevel"/>
    <w:tmpl w:val="60DE9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E91629"/>
    <w:multiLevelType w:val="multilevel"/>
    <w:tmpl w:val="CDAC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3C256F"/>
    <w:multiLevelType w:val="hybridMultilevel"/>
    <w:tmpl w:val="8482EEE2"/>
    <w:lvl w:ilvl="0" w:tplc="FF54FA14">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B3869AE6" w:tentative="1">
      <w:start w:val="1"/>
      <w:numFmt w:val="decimal"/>
      <w:lvlText w:val="%3."/>
      <w:lvlJc w:val="left"/>
      <w:pPr>
        <w:tabs>
          <w:tab w:val="num" w:pos="2160"/>
        </w:tabs>
        <w:ind w:left="2160" w:hanging="360"/>
      </w:pPr>
    </w:lvl>
    <w:lvl w:ilvl="3" w:tplc="E05E1148" w:tentative="1">
      <w:start w:val="1"/>
      <w:numFmt w:val="decimal"/>
      <w:lvlText w:val="%4."/>
      <w:lvlJc w:val="left"/>
      <w:pPr>
        <w:tabs>
          <w:tab w:val="num" w:pos="2880"/>
        </w:tabs>
        <w:ind w:left="2880" w:hanging="360"/>
      </w:pPr>
    </w:lvl>
    <w:lvl w:ilvl="4" w:tplc="43F46CD8" w:tentative="1">
      <w:start w:val="1"/>
      <w:numFmt w:val="decimal"/>
      <w:lvlText w:val="%5."/>
      <w:lvlJc w:val="left"/>
      <w:pPr>
        <w:tabs>
          <w:tab w:val="num" w:pos="3600"/>
        </w:tabs>
        <w:ind w:left="3600" w:hanging="360"/>
      </w:pPr>
    </w:lvl>
    <w:lvl w:ilvl="5" w:tplc="0F4049F6" w:tentative="1">
      <w:start w:val="1"/>
      <w:numFmt w:val="decimal"/>
      <w:lvlText w:val="%6."/>
      <w:lvlJc w:val="left"/>
      <w:pPr>
        <w:tabs>
          <w:tab w:val="num" w:pos="4320"/>
        </w:tabs>
        <w:ind w:left="4320" w:hanging="360"/>
      </w:pPr>
    </w:lvl>
    <w:lvl w:ilvl="6" w:tplc="BDC49868" w:tentative="1">
      <w:start w:val="1"/>
      <w:numFmt w:val="decimal"/>
      <w:lvlText w:val="%7."/>
      <w:lvlJc w:val="left"/>
      <w:pPr>
        <w:tabs>
          <w:tab w:val="num" w:pos="5040"/>
        </w:tabs>
        <w:ind w:left="5040" w:hanging="360"/>
      </w:pPr>
    </w:lvl>
    <w:lvl w:ilvl="7" w:tplc="5EBCC502" w:tentative="1">
      <w:start w:val="1"/>
      <w:numFmt w:val="decimal"/>
      <w:lvlText w:val="%8."/>
      <w:lvlJc w:val="left"/>
      <w:pPr>
        <w:tabs>
          <w:tab w:val="num" w:pos="5760"/>
        </w:tabs>
        <w:ind w:left="5760" w:hanging="360"/>
      </w:pPr>
    </w:lvl>
    <w:lvl w:ilvl="8" w:tplc="58DC58E8" w:tentative="1">
      <w:start w:val="1"/>
      <w:numFmt w:val="decimal"/>
      <w:lvlText w:val="%9."/>
      <w:lvlJc w:val="left"/>
      <w:pPr>
        <w:tabs>
          <w:tab w:val="num" w:pos="6480"/>
        </w:tabs>
        <w:ind w:left="6480" w:hanging="360"/>
      </w:pPr>
    </w:lvl>
  </w:abstractNum>
  <w:abstractNum w:abstractNumId="33" w15:restartNumberingAfterBreak="0">
    <w:nsid w:val="44A93F28"/>
    <w:multiLevelType w:val="hybridMultilevel"/>
    <w:tmpl w:val="730AC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1E3ABF"/>
    <w:multiLevelType w:val="hybridMultilevel"/>
    <w:tmpl w:val="F928FE4E"/>
    <w:lvl w:ilvl="0" w:tplc="0415000F">
      <w:start w:val="1"/>
      <w:numFmt w:val="decimal"/>
      <w:pStyle w:val="Poziom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75F3824"/>
    <w:multiLevelType w:val="multilevel"/>
    <w:tmpl w:val="03147BAC"/>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A34977"/>
    <w:multiLevelType w:val="multilevel"/>
    <w:tmpl w:val="26F0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70217F"/>
    <w:multiLevelType w:val="hybridMultilevel"/>
    <w:tmpl w:val="7DAA7A72"/>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903D17"/>
    <w:multiLevelType w:val="multilevel"/>
    <w:tmpl w:val="7EBC68EC"/>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EB52BD"/>
    <w:multiLevelType w:val="hybridMultilevel"/>
    <w:tmpl w:val="CC569014"/>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7C5C12"/>
    <w:multiLevelType w:val="multilevel"/>
    <w:tmpl w:val="F3908C3E"/>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1343E5"/>
    <w:multiLevelType w:val="hybridMultilevel"/>
    <w:tmpl w:val="B3C04CEA"/>
    <w:lvl w:ilvl="0" w:tplc="1EF0497A">
      <w:start w:val="1"/>
      <w:numFmt w:val="decimal"/>
      <w:lvlText w:val="%1."/>
      <w:lvlJc w:val="left"/>
      <w:pPr>
        <w:tabs>
          <w:tab w:val="num" w:pos="720"/>
        </w:tabs>
        <w:ind w:left="720" w:hanging="360"/>
      </w:pPr>
    </w:lvl>
    <w:lvl w:ilvl="1" w:tplc="3ACAB2FA">
      <w:start w:val="1"/>
      <w:numFmt w:val="decimal"/>
      <w:lvlText w:val="%2."/>
      <w:lvlJc w:val="left"/>
      <w:pPr>
        <w:tabs>
          <w:tab w:val="num" w:pos="1440"/>
        </w:tabs>
        <w:ind w:left="1440" w:hanging="360"/>
      </w:pPr>
    </w:lvl>
    <w:lvl w:ilvl="2" w:tplc="C1989034" w:tentative="1">
      <w:start w:val="1"/>
      <w:numFmt w:val="decimal"/>
      <w:lvlText w:val="%3."/>
      <w:lvlJc w:val="left"/>
      <w:pPr>
        <w:tabs>
          <w:tab w:val="num" w:pos="2160"/>
        </w:tabs>
        <w:ind w:left="2160" w:hanging="360"/>
      </w:pPr>
    </w:lvl>
    <w:lvl w:ilvl="3" w:tplc="884C4A9E" w:tentative="1">
      <w:start w:val="1"/>
      <w:numFmt w:val="decimal"/>
      <w:lvlText w:val="%4."/>
      <w:lvlJc w:val="left"/>
      <w:pPr>
        <w:tabs>
          <w:tab w:val="num" w:pos="2880"/>
        </w:tabs>
        <w:ind w:left="2880" w:hanging="360"/>
      </w:pPr>
    </w:lvl>
    <w:lvl w:ilvl="4" w:tplc="0AB08064" w:tentative="1">
      <w:start w:val="1"/>
      <w:numFmt w:val="decimal"/>
      <w:lvlText w:val="%5."/>
      <w:lvlJc w:val="left"/>
      <w:pPr>
        <w:tabs>
          <w:tab w:val="num" w:pos="3600"/>
        </w:tabs>
        <w:ind w:left="3600" w:hanging="360"/>
      </w:pPr>
    </w:lvl>
    <w:lvl w:ilvl="5" w:tplc="DE3431E2" w:tentative="1">
      <w:start w:val="1"/>
      <w:numFmt w:val="decimal"/>
      <w:lvlText w:val="%6."/>
      <w:lvlJc w:val="left"/>
      <w:pPr>
        <w:tabs>
          <w:tab w:val="num" w:pos="4320"/>
        </w:tabs>
        <w:ind w:left="4320" w:hanging="360"/>
      </w:pPr>
    </w:lvl>
    <w:lvl w:ilvl="6" w:tplc="068A312A" w:tentative="1">
      <w:start w:val="1"/>
      <w:numFmt w:val="decimal"/>
      <w:lvlText w:val="%7."/>
      <w:lvlJc w:val="left"/>
      <w:pPr>
        <w:tabs>
          <w:tab w:val="num" w:pos="5040"/>
        </w:tabs>
        <w:ind w:left="5040" w:hanging="360"/>
      </w:pPr>
    </w:lvl>
    <w:lvl w:ilvl="7" w:tplc="9248568C" w:tentative="1">
      <w:start w:val="1"/>
      <w:numFmt w:val="decimal"/>
      <w:lvlText w:val="%8."/>
      <w:lvlJc w:val="left"/>
      <w:pPr>
        <w:tabs>
          <w:tab w:val="num" w:pos="5760"/>
        </w:tabs>
        <w:ind w:left="5760" w:hanging="360"/>
      </w:pPr>
    </w:lvl>
    <w:lvl w:ilvl="8" w:tplc="90325296" w:tentative="1">
      <w:start w:val="1"/>
      <w:numFmt w:val="decimal"/>
      <w:lvlText w:val="%9."/>
      <w:lvlJc w:val="left"/>
      <w:pPr>
        <w:tabs>
          <w:tab w:val="num" w:pos="6480"/>
        </w:tabs>
        <w:ind w:left="6480" w:hanging="360"/>
      </w:pPr>
    </w:lvl>
  </w:abstractNum>
  <w:abstractNum w:abstractNumId="42" w15:restartNumberingAfterBreak="0">
    <w:nsid w:val="5B98285F"/>
    <w:multiLevelType w:val="multilevel"/>
    <w:tmpl w:val="18084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9476D0"/>
    <w:multiLevelType w:val="multilevel"/>
    <w:tmpl w:val="0CFA5632"/>
    <w:lvl w:ilvl="0">
      <w:start w:val="1"/>
      <w:numFmt w:val="bullet"/>
      <w:lvlText w:val=""/>
      <w:lvlJc w:val="left"/>
      <w:pPr>
        <w:tabs>
          <w:tab w:val="num" w:pos="720"/>
        </w:tabs>
        <w:ind w:left="720" w:hanging="360"/>
      </w:pPr>
      <w:rPr>
        <w:rFonts w:ascii="Symbol" w:hAnsi="Symbol" w:hint="default"/>
        <w:color w:val="C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AD3C9D"/>
    <w:multiLevelType w:val="hybridMultilevel"/>
    <w:tmpl w:val="26D077E0"/>
    <w:lvl w:ilvl="0" w:tplc="FFFFFFFF">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FF2032D"/>
    <w:multiLevelType w:val="hybridMultilevel"/>
    <w:tmpl w:val="D5223100"/>
    <w:lvl w:ilvl="0" w:tplc="FFFFFFFF">
      <w:start w:val="1"/>
      <w:numFmt w:val="bullet"/>
      <w:lvlText w:val=""/>
      <w:lvlJc w:val="left"/>
      <w:pPr>
        <w:ind w:left="1080" w:hanging="360"/>
      </w:pPr>
      <w:rPr>
        <w:rFonts w:ascii="Symbol" w:hAnsi="Symbol" w:hint="default"/>
        <w:color w:val="C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59261E3"/>
    <w:multiLevelType w:val="hybridMultilevel"/>
    <w:tmpl w:val="267CC7BE"/>
    <w:lvl w:ilvl="0" w:tplc="FFFFFFFF">
      <w:start w:val="1"/>
      <w:numFmt w:val="bullet"/>
      <w:lvlText w:val=""/>
      <w:lvlJc w:val="left"/>
      <w:pPr>
        <w:ind w:left="720" w:hanging="360"/>
      </w:pPr>
      <w:rPr>
        <w:rFonts w:ascii="Symbol" w:hAnsi="Symbol" w:hint="default"/>
        <w:color w:val="C00000"/>
      </w:rPr>
    </w:lvl>
    <w:lvl w:ilvl="1" w:tplc="FFFFFFFF">
      <w:start w:val="1"/>
      <w:numFmt w:val="bullet"/>
      <w:lvlText w:val=""/>
      <w:lvlJc w:val="left"/>
      <w:pPr>
        <w:ind w:left="720" w:hanging="360"/>
      </w:pPr>
      <w:rPr>
        <w:rFonts w:ascii="Symbol" w:hAnsi="Symbol" w:hint="default"/>
        <w:color w:val="C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88A4CA6"/>
    <w:multiLevelType w:val="multilevel"/>
    <w:tmpl w:val="714287A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CA4C98"/>
    <w:multiLevelType w:val="hybridMultilevel"/>
    <w:tmpl w:val="70365B78"/>
    <w:lvl w:ilvl="0" w:tplc="FFFFFFFF">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541341"/>
    <w:multiLevelType w:val="multilevel"/>
    <w:tmpl w:val="3FD68318"/>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3429C5"/>
    <w:multiLevelType w:val="multilevel"/>
    <w:tmpl w:val="659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56354D"/>
    <w:multiLevelType w:val="hybridMultilevel"/>
    <w:tmpl w:val="314CAFD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103364"/>
    <w:multiLevelType w:val="multilevel"/>
    <w:tmpl w:val="94C2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797F7E"/>
    <w:multiLevelType w:val="multilevel"/>
    <w:tmpl w:val="ADA08702"/>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22053A"/>
    <w:multiLevelType w:val="multilevel"/>
    <w:tmpl w:val="0598F5A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E4278E"/>
    <w:multiLevelType w:val="multilevel"/>
    <w:tmpl w:val="347CD054"/>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5754EC"/>
    <w:multiLevelType w:val="multilevel"/>
    <w:tmpl w:val="2D1E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626664"/>
    <w:multiLevelType w:val="multilevel"/>
    <w:tmpl w:val="76B453B4"/>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881A18"/>
    <w:multiLevelType w:val="hybridMultilevel"/>
    <w:tmpl w:val="5DF4CCB8"/>
    <w:lvl w:ilvl="0" w:tplc="C7B2AF7A">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E5A0765"/>
    <w:multiLevelType w:val="multilevel"/>
    <w:tmpl w:val="BA748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6639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468368">
    <w:abstractNumId w:val="9"/>
  </w:num>
  <w:num w:numId="3" w16cid:durableId="12344984">
    <w:abstractNumId w:val="26"/>
  </w:num>
  <w:num w:numId="4" w16cid:durableId="684477187">
    <w:abstractNumId w:val="6"/>
  </w:num>
  <w:num w:numId="5" w16cid:durableId="68960926">
    <w:abstractNumId w:val="44"/>
  </w:num>
  <w:num w:numId="6" w16cid:durableId="946541862">
    <w:abstractNumId w:val="14"/>
  </w:num>
  <w:num w:numId="7" w16cid:durableId="905578334">
    <w:abstractNumId w:val="46"/>
  </w:num>
  <w:num w:numId="8" w16cid:durableId="1797063536">
    <w:abstractNumId w:val="31"/>
  </w:num>
  <w:num w:numId="9" w16cid:durableId="915014073">
    <w:abstractNumId w:val="37"/>
  </w:num>
  <w:num w:numId="10" w16cid:durableId="318509987">
    <w:abstractNumId w:val="38"/>
  </w:num>
  <w:num w:numId="11" w16cid:durableId="1551070109">
    <w:abstractNumId w:val="41"/>
  </w:num>
  <w:num w:numId="12" w16cid:durableId="782500178">
    <w:abstractNumId w:val="32"/>
  </w:num>
  <w:num w:numId="13" w16cid:durableId="116685523">
    <w:abstractNumId w:val="7"/>
  </w:num>
  <w:num w:numId="14" w16cid:durableId="1436050738">
    <w:abstractNumId w:val="19"/>
  </w:num>
  <w:num w:numId="15" w16cid:durableId="1877814333">
    <w:abstractNumId w:val="52"/>
  </w:num>
  <w:num w:numId="16" w16cid:durableId="1084959331">
    <w:abstractNumId w:val="36"/>
  </w:num>
  <w:num w:numId="17" w16cid:durableId="998848868">
    <w:abstractNumId w:val="13"/>
  </w:num>
  <w:num w:numId="18" w16cid:durableId="669261839">
    <w:abstractNumId w:val="50"/>
  </w:num>
  <w:num w:numId="19" w16cid:durableId="736130829">
    <w:abstractNumId w:val="17"/>
  </w:num>
  <w:num w:numId="20" w16cid:durableId="1271164103">
    <w:abstractNumId w:val="55"/>
  </w:num>
  <w:num w:numId="21" w16cid:durableId="268854213">
    <w:abstractNumId w:val="47"/>
  </w:num>
  <w:num w:numId="22" w16cid:durableId="983894668">
    <w:abstractNumId w:val="22"/>
  </w:num>
  <w:num w:numId="23" w16cid:durableId="1006634323">
    <w:abstractNumId w:val="4"/>
  </w:num>
  <w:num w:numId="24" w16cid:durableId="943077258">
    <w:abstractNumId w:val="56"/>
  </w:num>
  <w:num w:numId="25" w16cid:durableId="521822443">
    <w:abstractNumId w:val="43"/>
  </w:num>
  <w:num w:numId="26" w16cid:durableId="1796169447">
    <w:abstractNumId w:val="27"/>
  </w:num>
  <w:num w:numId="27" w16cid:durableId="228348526">
    <w:abstractNumId w:val="57"/>
  </w:num>
  <w:num w:numId="28" w16cid:durableId="1581332214">
    <w:abstractNumId w:val="48"/>
  </w:num>
  <w:num w:numId="29" w16cid:durableId="950431154">
    <w:abstractNumId w:val="35"/>
  </w:num>
  <w:num w:numId="30" w16cid:durableId="1422485334">
    <w:abstractNumId w:val="28"/>
  </w:num>
  <w:num w:numId="31" w16cid:durableId="648247702">
    <w:abstractNumId w:val="25"/>
  </w:num>
  <w:num w:numId="32" w16cid:durableId="1389307660">
    <w:abstractNumId w:val="29"/>
  </w:num>
  <w:num w:numId="33" w16cid:durableId="1781414283">
    <w:abstractNumId w:val="18"/>
  </w:num>
  <w:num w:numId="34" w16cid:durableId="207448766">
    <w:abstractNumId w:val="15"/>
  </w:num>
  <w:num w:numId="35" w16cid:durableId="1280264061">
    <w:abstractNumId w:val="0"/>
  </w:num>
  <w:num w:numId="36" w16cid:durableId="1039744211">
    <w:abstractNumId w:val="5"/>
  </w:num>
  <w:num w:numId="37" w16cid:durableId="779953752">
    <w:abstractNumId w:val="21"/>
  </w:num>
  <w:num w:numId="38" w16cid:durableId="331491646">
    <w:abstractNumId w:val="30"/>
  </w:num>
  <w:num w:numId="39" w16cid:durableId="1235119376">
    <w:abstractNumId w:val="12"/>
  </w:num>
  <w:num w:numId="40" w16cid:durableId="1215657668">
    <w:abstractNumId w:val="42"/>
  </w:num>
  <w:num w:numId="41" w16cid:durableId="1887990465">
    <w:abstractNumId w:val="59"/>
  </w:num>
  <w:num w:numId="42" w16cid:durableId="334185399">
    <w:abstractNumId w:val="10"/>
  </w:num>
  <w:num w:numId="43" w16cid:durableId="2023432118">
    <w:abstractNumId w:val="16"/>
  </w:num>
  <w:num w:numId="44" w16cid:durableId="370691883">
    <w:abstractNumId w:val="3"/>
  </w:num>
  <w:num w:numId="45" w16cid:durableId="1460687447">
    <w:abstractNumId w:val="20"/>
  </w:num>
  <w:num w:numId="46" w16cid:durableId="796215383">
    <w:abstractNumId w:val="33"/>
  </w:num>
  <w:num w:numId="47" w16cid:durableId="364332993">
    <w:abstractNumId w:val="8"/>
  </w:num>
  <w:num w:numId="48" w16cid:durableId="2034308076">
    <w:abstractNumId w:val="51"/>
  </w:num>
  <w:num w:numId="49" w16cid:durableId="231698217">
    <w:abstractNumId w:val="23"/>
  </w:num>
  <w:num w:numId="50" w16cid:durableId="284388643">
    <w:abstractNumId w:val="24"/>
  </w:num>
  <w:num w:numId="51" w16cid:durableId="2091534208">
    <w:abstractNumId w:val="45"/>
  </w:num>
  <w:num w:numId="52" w16cid:durableId="1472600619">
    <w:abstractNumId w:val="49"/>
  </w:num>
  <w:num w:numId="53" w16cid:durableId="1788235282">
    <w:abstractNumId w:val="53"/>
  </w:num>
  <w:num w:numId="54" w16cid:durableId="586307743">
    <w:abstractNumId w:val="54"/>
  </w:num>
  <w:num w:numId="55" w16cid:durableId="1617177625">
    <w:abstractNumId w:val="40"/>
  </w:num>
  <w:num w:numId="56" w16cid:durableId="1833831754">
    <w:abstractNumId w:val="58"/>
  </w:num>
  <w:num w:numId="57" w16cid:durableId="364717899">
    <w:abstractNumId w:val="11"/>
  </w:num>
  <w:num w:numId="58" w16cid:durableId="43000471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63"/>
    <w:rsid w:val="000001AD"/>
    <w:rsid w:val="000002FE"/>
    <w:rsid w:val="0000074B"/>
    <w:rsid w:val="00000C9A"/>
    <w:rsid w:val="00000E20"/>
    <w:rsid w:val="00001285"/>
    <w:rsid w:val="00002027"/>
    <w:rsid w:val="00002274"/>
    <w:rsid w:val="000022C1"/>
    <w:rsid w:val="000025A0"/>
    <w:rsid w:val="00003064"/>
    <w:rsid w:val="00003C3B"/>
    <w:rsid w:val="00004DBA"/>
    <w:rsid w:val="000051C0"/>
    <w:rsid w:val="00005DCE"/>
    <w:rsid w:val="0000626C"/>
    <w:rsid w:val="00006736"/>
    <w:rsid w:val="00006778"/>
    <w:rsid w:val="00006AD7"/>
    <w:rsid w:val="000101BC"/>
    <w:rsid w:val="00010349"/>
    <w:rsid w:val="000106F4"/>
    <w:rsid w:val="00011080"/>
    <w:rsid w:val="000111B0"/>
    <w:rsid w:val="000112CF"/>
    <w:rsid w:val="00011439"/>
    <w:rsid w:val="000114A9"/>
    <w:rsid w:val="000119AE"/>
    <w:rsid w:val="00011F76"/>
    <w:rsid w:val="00012388"/>
    <w:rsid w:val="00012703"/>
    <w:rsid w:val="00012AAA"/>
    <w:rsid w:val="00012E3C"/>
    <w:rsid w:val="00012E70"/>
    <w:rsid w:val="0001300B"/>
    <w:rsid w:val="00013020"/>
    <w:rsid w:val="0001351F"/>
    <w:rsid w:val="00013ABD"/>
    <w:rsid w:val="000145B6"/>
    <w:rsid w:val="00014DEF"/>
    <w:rsid w:val="00015034"/>
    <w:rsid w:val="000155EE"/>
    <w:rsid w:val="0001575F"/>
    <w:rsid w:val="00015A87"/>
    <w:rsid w:val="00016095"/>
    <w:rsid w:val="000165FA"/>
    <w:rsid w:val="0001695C"/>
    <w:rsid w:val="00016A64"/>
    <w:rsid w:val="000171E3"/>
    <w:rsid w:val="0001721C"/>
    <w:rsid w:val="00017AC1"/>
    <w:rsid w:val="00017D0B"/>
    <w:rsid w:val="0002088D"/>
    <w:rsid w:val="0002093F"/>
    <w:rsid w:val="00020EBA"/>
    <w:rsid w:val="000212F6"/>
    <w:rsid w:val="00021523"/>
    <w:rsid w:val="000216CC"/>
    <w:rsid w:val="00021801"/>
    <w:rsid w:val="000218A9"/>
    <w:rsid w:val="00021A79"/>
    <w:rsid w:val="00021CFA"/>
    <w:rsid w:val="00021FA8"/>
    <w:rsid w:val="00022007"/>
    <w:rsid w:val="00022087"/>
    <w:rsid w:val="00022BA7"/>
    <w:rsid w:val="00022F00"/>
    <w:rsid w:val="00022F0C"/>
    <w:rsid w:val="000231F3"/>
    <w:rsid w:val="00023888"/>
    <w:rsid w:val="00023F2F"/>
    <w:rsid w:val="000240B2"/>
    <w:rsid w:val="0002498F"/>
    <w:rsid w:val="00025233"/>
    <w:rsid w:val="00025306"/>
    <w:rsid w:val="00025719"/>
    <w:rsid w:val="00025B8D"/>
    <w:rsid w:val="00025E4F"/>
    <w:rsid w:val="00025E7E"/>
    <w:rsid w:val="00026BE6"/>
    <w:rsid w:val="00026E98"/>
    <w:rsid w:val="00027296"/>
    <w:rsid w:val="000275E7"/>
    <w:rsid w:val="00027662"/>
    <w:rsid w:val="00027CBA"/>
    <w:rsid w:val="0003056A"/>
    <w:rsid w:val="00031215"/>
    <w:rsid w:val="00032C4F"/>
    <w:rsid w:val="00032E2E"/>
    <w:rsid w:val="00032EA7"/>
    <w:rsid w:val="0003334B"/>
    <w:rsid w:val="0003338D"/>
    <w:rsid w:val="00033691"/>
    <w:rsid w:val="00033933"/>
    <w:rsid w:val="000339A1"/>
    <w:rsid w:val="00033A2D"/>
    <w:rsid w:val="00033ECC"/>
    <w:rsid w:val="000344F1"/>
    <w:rsid w:val="0003493F"/>
    <w:rsid w:val="00034B7B"/>
    <w:rsid w:val="00034C79"/>
    <w:rsid w:val="00035303"/>
    <w:rsid w:val="000353F2"/>
    <w:rsid w:val="00035FFF"/>
    <w:rsid w:val="000363D8"/>
    <w:rsid w:val="00036510"/>
    <w:rsid w:val="0003676E"/>
    <w:rsid w:val="00036BDB"/>
    <w:rsid w:val="0003705C"/>
    <w:rsid w:val="00037B06"/>
    <w:rsid w:val="00040167"/>
    <w:rsid w:val="0004041C"/>
    <w:rsid w:val="000405AD"/>
    <w:rsid w:val="0004075A"/>
    <w:rsid w:val="00040796"/>
    <w:rsid w:val="00040D75"/>
    <w:rsid w:val="00040E1A"/>
    <w:rsid w:val="00040E7C"/>
    <w:rsid w:val="00040FA8"/>
    <w:rsid w:val="000411C6"/>
    <w:rsid w:val="00041772"/>
    <w:rsid w:val="000419E5"/>
    <w:rsid w:val="00042041"/>
    <w:rsid w:val="000424FF"/>
    <w:rsid w:val="000428E2"/>
    <w:rsid w:val="00042B69"/>
    <w:rsid w:val="00042B9A"/>
    <w:rsid w:val="000433B6"/>
    <w:rsid w:val="000437B9"/>
    <w:rsid w:val="00044243"/>
    <w:rsid w:val="000444BE"/>
    <w:rsid w:val="00044E9C"/>
    <w:rsid w:val="00045067"/>
    <w:rsid w:val="00045508"/>
    <w:rsid w:val="00045621"/>
    <w:rsid w:val="0004637F"/>
    <w:rsid w:val="00046C5F"/>
    <w:rsid w:val="0004710C"/>
    <w:rsid w:val="000478A4"/>
    <w:rsid w:val="000508A7"/>
    <w:rsid w:val="00050F87"/>
    <w:rsid w:val="00051261"/>
    <w:rsid w:val="00051B69"/>
    <w:rsid w:val="00051BF4"/>
    <w:rsid w:val="00051F0F"/>
    <w:rsid w:val="0005335E"/>
    <w:rsid w:val="00053A34"/>
    <w:rsid w:val="00053F4E"/>
    <w:rsid w:val="0005478D"/>
    <w:rsid w:val="0005493F"/>
    <w:rsid w:val="00054A13"/>
    <w:rsid w:val="00055099"/>
    <w:rsid w:val="0005536D"/>
    <w:rsid w:val="000553D3"/>
    <w:rsid w:val="00055BF8"/>
    <w:rsid w:val="00055DBC"/>
    <w:rsid w:val="00056331"/>
    <w:rsid w:val="00056977"/>
    <w:rsid w:val="00056BE1"/>
    <w:rsid w:val="00056D2F"/>
    <w:rsid w:val="000571A2"/>
    <w:rsid w:val="0005720C"/>
    <w:rsid w:val="00057666"/>
    <w:rsid w:val="00057E6E"/>
    <w:rsid w:val="000602BD"/>
    <w:rsid w:val="00060383"/>
    <w:rsid w:val="00060544"/>
    <w:rsid w:val="000609B2"/>
    <w:rsid w:val="000609D1"/>
    <w:rsid w:val="00060ED0"/>
    <w:rsid w:val="00061299"/>
    <w:rsid w:val="00061651"/>
    <w:rsid w:val="00061663"/>
    <w:rsid w:val="0006222B"/>
    <w:rsid w:val="0006222E"/>
    <w:rsid w:val="00062776"/>
    <w:rsid w:val="000629F4"/>
    <w:rsid w:val="00062A2C"/>
    <w:rsid w:val="00062D86"/>
    <w:rsid w:val="000632E2"/>
    <w:rsid w:val="00063559"/>
    <w:rsid w:val="000637BF"/>
    <w:rsid w:val="000637FF"/>
    <w:rsid w:val="0006383C"/>
    <w:rsid w:val="00063A79"/>
    <w:rsid w:val="000641EF"/>
    <w:rsid w:val="00065396"/>
    <w:rsid w:val="00065468"/>
    <w:rsid w:val="00066876"/>
    <w:rsid w:val="00066BE7"/>
    <w:rsid w:val="00066CDC"/>
    <w:rsid w:val="00066D74"/>
    <w:rsid w:val="00067842"/>
    <w:rsid w:val="00067ED7"/>
    <w:rsid w:val="00070587"/>
    <w:rsid w:val="00070A97"/>
    <w:rsid w:val="00070FBC"/>
    <w:rsid w:val="000711CE"/>
    <w:rsid w:val="00071236"/>
    <w:rsid w:val="000714FA"/>
    <w:rsid w:val="00071500"/>
    <w:rsid w:val="00071EC5"/>
    <w:rsid w:val="00072B1D"/>
    <w:rsid w:val="00072E6B"/>
    <w:rsid w:val="00072F8B"/>
    <w:rsid w:val="000730B4"/>
    <w:rsid w:val="000731D3"/>
    <w:rsid w:val="00073708"/>
    <w:rsid w:val="000740F2"/>
    <w:rsid w:val="000741F3"/>
    <w:rsid w:val="000751F6"/>
    <w:rsid w:val="00075631"/>
    <w:rsid w:val="000759E3"/>
    <w:rsid w:val="000760D9"/>
    <w:rsid w:val="0007671A"/>
    <w:rsid w:val="00076F0F"/>
    <w:rsid w:val="00077024"/>
    <w:rsid w:val="0007738B"/>
    <w:rsid w:val="000774CE"/>
    <w:rsid w:val="000775F1"/>
    <w:rsid w:val="0007791D"/>
    <w:rsid w:val="00077F3A"/>
    <w:rsid w:val="00077FE3"/>
    <w:rsid w:val="00080137"/>
    <w:rsid w:val="000802E2"/>
    <w:rsid w:val="000805A5"/>
    <w:rsid w:val="00080D3F"/>
    <w:rsid w:val="000814A6"/>
    <w:rsid w:val="000814C7"/>
    <w:rsid w:val="00081881"/>
    <w:rsid w:val="0008198F"/>
    <w:rsid w:val="00081F79"/>
    <w:rsid w:val="0008259A"/>
    <w:rsid w:val="0008283E"/>
    <w:rsid w:val="000830DA"/>
    <w:rsid w:val="00083374"/>
    <w:rsid w:val="0008373F"/>
    <w:rsid w:val="00083976"/>
    <w:rsid w:val="0008465D"/>
    <w:rsid w:val="0008480D"/>
    <w:rsid w:val="00084821"/>
    <w:rsid w:val="00084C3C"/>
    <w:rsid w:val="00084CDF"/>
    <w:rsid w:val="00085055"/>
    <w:rsid w:val="000850AE"/>
    <w:rsid w:val="00085291"/>
    <w:rsid w:val="00085429"/>
    <w:rsid w:val="00085934"/>
    <w:rsid w:val="00086661"/>
    <w:rsid w:val="00086E5B"/>
    <w:rsid w:val="000874BA"/>
    <w:rsid w:val="00087D1B"/>
    <w:rsid w:val="000900E7"/>
    <w:rsid w:val="00090387"/>
    <w:rsid w:val="0009046F"/>
    <w:rsid w:val="00090B7E"/>
    <w:rsid w:val="00090CAF"/>
    <w:rsid w:val="00091123"/>
    <w:rsid w:val="00091530"/>
    <w:rsid w:val="00091566"/>
    <w:rsid w:val="00091790"/>
    <w:rsid w:val="000917ED"/>
    <w:rsid w:val="00091A7B"/>
    <w:rsid w:val="00091AE7"/>
    <w:rsid w:val="000920B0"/>
    <w:rsid w:val="00092384"/>
    <w:rsid w:val="00092632"/>
    <w:rsid w:val="00093641"/>
    <w:rsid w:val="00093665"/>
    <w:rsid w:val="00093E3A"/>
    <w:rsid w:val="00093F7E"/>
    <w:rsid w:val="000941AD"/>
    <w:rsid w:val="00094449"/>
    <w:rsid w:val="00094DFD"/>
    <w:rsid w:val="00094E1A"/>
    <w:rsid w:val="00094FE0"/>
    <w:rsid w:val="0009593A"/>
    <w:rsid w:val="00095E21"/>
    <w:rsid w:val="000960EC"/>
    <w:rsid w:val="00096225"/>
    <w:rsid w:val="0009752C"/>
    <w:rsid w:val="000A0F32"/>
    <w:rsid w:val="000A1AB4"/>
    <w:rsid w:val="000A1C90"/>
    <w:rsid w:val="000A1F39"/>
    <w:rsid w:val="000A2377"/>
    <w:rsid w:val="000A2672"/>
    <w:rsid w:val="000A2F97"/>
    <w:rsid w:val="000A4343"/>
    <w:rsid w:val="000A4ABC"/>
    <w:rsid w:val="000A5261"/>
    <w:rsid w:val="000A6720"/>
    <w:rsid w:val="000A6F2F"/>
    <w:rsid w:val="000A782B"/>
    <w:rsid w:val="000B0296"/>
    <w:rsid w:val="000B0962"/>
    <w:rsid w:val="000B14D4"/>
    <w:rsid w:val="000B1B2F"/>
    <w:rsid w:val="000B1BC3"/>
    <w:rsid w:val="000B1E4C"/>
    <w:rsid w:val="000B1F85"/>
    <w:rsid w:val="000B24F7"/>
    <w:rsid w:val="000B30CA"/>
    <w:rsid w:val="000B33ED"/>
    <w:rsid w:val="000B3411"/>
    <w:rsid w:val="000B3685"/>
    <w:rsid w:val="000B3AA8"/>
    <w:rsid w:val="000B3F30"/>
    <w:rsid w:val="000B4053"/>
    <w:rsid w:val="000B4117"/>
    <w:rsid w:val="000B4A0B"/>
    <w:rsid w:val="000B4A63"/>
    <w:rsid w:val="000B4B2D"/>
    <w:rsid w:val="000B59E2"/>
    <w:rsid w:val="000B5EBE"/>
    <w:rsid w:val="000B60A1"/>
    <w:rsid w:val="000B6A1B"/>
    <w:rsid w:val="000B6E1B"/>
    <w:rsid w:val="000B7195"/>
    <w:rsid w:val="000B77A6"/>
    <w:rsid w:val="000B7E55"/>
    <w:rsid w:val="000C07CE"/>
    <w:rsid w:val="000C08E9"/>
    <w:rsid w:val="000C0E7B"/>
    <w:rsid w:val="000C1422"/>
    <w:rsid w:val="000C14DE"/>
    <w:rsid w:val="000C1702"/>
    <w:rsid w:val="000C17C7"/>
    <w:rsid w:val="000C1EC9"/>
    <w:rsid w:val="000C1FA3"/>
    <w:rsid w:val="000C352A"/>
    <w:rsid w:val="000C3BA5"/>
    <w:rsid w:val="000C4112"/>
    <w:rsid w:val="000C4725"/>
    <w:rsid w:val="000C4927"/>
    <w:rsid w:val="000C4E38"/>
    <w:rsid w:val="000C4FA3"/>
    <w:rsid w:val="000C587D"/>
    <w:rsid w:val="000C6998"/>
    <w:rsid w:val="000C6E49"/>
    <w:rsid w:val="000C7184"/>
    <w:rsid w:val="000C7E19"/>
    <w:rsid w:val="000D0803"/>
    <w:rsid w:val="000D0941"/>
    <w:rsid w:val="000D0AE7"/>
    <w:rsid w:val="000D138B"/>
    <w:rsid w:val="000D21B0"/>
    <w:rsid w:val="000D23BC"/>
    <w:rsid w:val="000D241C"/>
    <w:rsid w:val="000D2D3A"/>
    <w:rsid w:val="000D2E61"/>
    <w:rsid w:val="000D2F2A"/>
    <w:rsid w:val="000D366F"/>
    <w:rsid w:val="000D3AB8"/>
    <w:rsid w:val="000D3C1B"/>
    <w:rsid w:val="000D3FA9"/>
    <w:rsid w:val="000D4316"/>
    <w:rsid w:val="000D4378"/>
    <w:rsid w:val="000D44B3"/>
    <w:rsid w:val="000D48B1"/>
    <w:rsid w:val="000D4AB0"/>
    <w:rsid w:val="000D4BF2"/>
    <w:rsid w:val="000D5008"/>
    <w:rsid w:val="000D5790"/>
    <w:rsid w:val="000D590B"/>
    <w:rsid w:val="000D5BEB"/>
    <w:rsid w:val="000D63E0"/>
    <w:rsid w:val="000D6581"/>
    <w:rsid w:val="000D65EC"/>
    <w:rsid w:val="000D6687"/>
    <w:rsid w:val="000D7458"/>
    <w:rsid w:val="000D755C"/>
    <w:rsid w:val="000D773B"/>
    <w:rsid w:val="000E07A3"/>
    <w:rsid w:val="000E07C4"/>
    <w:rsid w:val="000E0BDC"/>
    <w:rsid w:val="000E0FF5"/>
    <w:rsid w:val="000E124C"/>
    <w:rsid w:val="000E1349"/>
    <w:rsid w:val="000E148E"/>
    <w:rsid w:val="000E197D"/>
    <w:rsid w:val="000E1B2C"/>
    <w:rsid w:val="000E2635"/>
    <w:rsid w:val="000E2A2E"/>
    <w:rsid w:val="000E2B0E"/>
    <w:rsid w:val="000E3481"/>
    <w:rsid w:val="000E370D"/>
    <w:rsid w:val="000E39B8"/>
    <w:rsid w:val="000E418E"/>
    <w:rsid w:val="000E4462"/>
    <w:rsid w:val="000E4CEE"/>
    <w:rsid w:val="000E4F62"/>
    <w:rsid w:val="000E5259"/>
    <w:rsid w:val="000E5341"/>
    <w:rsid w:val="000E5670"/>
    <w:rsid w:val="000E5CD0"/>
    <w:rsid w:val="000E5CF8"/>
    <w:rsid w:val="000E69E6"/>
    <w:rsid w:val="000E7573"/>
    <w:rsid w:val="000E7A43"/>
    <w:rsid w:val="000F0658"/>
    <w:rsid w:val="000F102F"/>
    <w:rsid w:val="000F10D2"/>
    <w:rsid w:val="000F1288"/>
    <w:rsid w:val="000F1748"/>
    <w:rsid w:val="000F1A46"/>
    <w:rsid w:val="000F1E27"/>
    <w:rsid w:val="000F1F5D"/>
    <w:rsid w:val="000F2114"/>
    <w:rsid w:val="000F2364"/>
    <w:rsid w:val="000F247F"/>
    <w:rsid w:val="000F3A92"/>
    <w:rsid w:val="000F46CB"/>
    <w:rsid w:val="000F4831"/>
    <w:rsid w:val="000F4A3E"/>
    <w:rsid w:val="000F4FCB"/>
    <w:rsid w:val="000F543A"/>
    <w:rsid w:val="000F63F7"/>
    <w:rsid w:val="000F65E0"/>
    <w:rsid w:val="000F6D34"/>
    <w:rsid w:val="000F6F66"/>
    <w:rsid w:val="000F6FE2"/>
    <w:rsid w:val="000F73C6"/>
    <w:rsid w:val="000F75C6"/>
    <w:rsid w:val="000F7E12"/>
    <w:rsid w:val="00100704"/>
    <w:rsid w:val="00100831"/>
    <w:rsid w:val="00100A10"/>
    <w:rsid w:val="00100DFF"/>
    <w:rsid w:val="001011B7"/>
    <w:rsid w:val="001016ED"/>
    <w:rsid w:val="00101DD0"/>
    <w:rsid w:val="00104189"/>
    <w:rsid w:val="001041CC"/>
    <w:rsid w:val="0010487D"/>
    <w:rsid w:val="00104E06"/>
    <w:rsid w:val="001051AA"/>
    <w:rsid w:val="00105389"/>
    <w:rsid w:val="001055D8"/>
    <w:rsid w:val="00105607"/>
    <w:rsid w:val="00105794"/>
    <w:rsid w:val="00105D38"/>
    <w:rsid w:val="00105D70"/>
    <w:rsid w:val="001066C2"/>
    <w:rsid w:val="001070AB"/>
    <w:rsid w:val="00107921"/>
    <w:rsid w:val="0011098B"/>
    <w:rsid w:val="00111C11"/>
    <w:rsid w:val="0011221D"/>
    <w:rsid w:val="001126B2"/>
    <w:rsid w:val="001129D7"/>
    <w:rsid w:val="00112B21"/>
    <w:rsid w:val="00112DD8"/>
    <w:rsid w:val="0011396F"/>
    <w:rsid w:val="00113A2F"/>
    <w:rsid w:val="001145CA"/>
    <w:rsid w:val="00114BD5"/>
    <w:rsid w:val="00114C46"/>
    <w:rsid w:val="00114F46"/>
    <w:rsid w:val="001151C2"/>
    <w:rsid w:val="00115C97"/>
    <w:rsid w:val="00115CB8"/>
    <w:rsid w:val="00115CBB"/>
    <w:rsid w:val="0011615A"/>
    <w:rsid w:val="00116AB6"/>
    <w:rsid w:val="00116DFD"/>
    <w:rsid w:val="00117034"/>
    <w:rsid w:val="001171D7"/>
    <w:rsid w:val="001206D8"/>
    <w:rsid w:val="0012077D"/>
    <w:rsid w:val="0012090C"/>
    <w:rsid w:val="00121228"/>
    <w:rsid w:val="00121A40"/>
    <w:rsid w:val="001231D7"/>
    <w:rsid w:val="0012331E"/>
    <w:rsid w:val="00123523"/>
    <w:rsid w:val="00123746"/>
    <w:rsid w:val="001240AC"/>
    <w:rsid w:val="001240C6"/>
    <w:rsid w:val="001243C9"/>
    <w:rsid w:val="00124F1B"/>
    <w:rsid w:val="001251E5"/>
    <w:rsid w:val="00125256"/>
    <w:rsid w:val="00125358"/>
    <w:rsid w:val="0012573C"/>
    <w:rsid w:val="001257B8"/>
    <w:rsid w:val="0012593B"/>
    <w:rsid w:val="00125C49"/>
    <w:rsid w:val="00125FB2"/>
    <w:rsid w:val="00126257"/>
    <w:rsid w:val="00126D3F"/>
    <w:rsid w:val="00126FD2"/>
    <w:rsid w:val="00127053"/>
    <w:rsid w:val="001273A0"/>
    <w:rsid w:val="001278A8"/>
    <w:rsid w:val="00130645"/>
    <w:rsid w:val="00130649"/>
    <w:rsid w:val="00130B0F"/>
    <w:rsid w:val="001313DA"/>
    <w:rsid w:val="00131473"/>
    <w:rsid w:val="00131A5E"/>
    <w:rsid w:val="00131FCC"/>
    <w:rsid w:val="00132365"/>
    <w:rsid w:val="00132C0B"/>
    <w:rsid w:val="001332C7"/>
    <w:rsid w:val="001335D7"/>
    <w:rsid w:val="00133604"/>
    <w:rsid w:val="0013415B"/>
    <w:rsid w:val="001345FB"/>
    <w:rsid w:val="00134A16"/>
    <w:rsid w:val="00134B17"/>
    <w:rsid w:val="00134B70"/>
    <w:rsid w:val="00135373"/>
    <w:rsid w:val="00135416"/>
    <w:rsid w:val="001356D2"/>
    <w:rsid w:val="00135B80"/>
    <w:rsid w:val="001362F2"/>
    <w:rsid w:val="00136705"/>
    <w:rsid w:val="00136CBB"/>
    <w:rsid w:val="00136D56"/>
    <w:rsid w:val="00136D59"/>
    <w:rsid w:val="00136F61"/>
    <w:rsid w:val="0013770B"/>
    <w:rsid w:val="00141014"/>
    <w:rsid w:val="00141394"/>
    <w:rsid w:val="00141EAD"/>
    <w:rsid w:val="001425DE"/>
    <w:rsid w:val="0014296E"/>
    <w:rsid w:val="00142B74"/>
    <w:rsid w:val="00143288"/>
    <w:rsid w:val="0014328A"/>
    <w:rsid w:val="00143431"/>
    <w:rsid w:val="001434DF"/>
    <w:rsid w:val="0014433A"/>
    <w:rsid w:val="00144437"/>
    <w:rsid w:val="001445D8"/>
    <w:rsid w:val="001448F4"/>
    <w:rsid w:val="00144CD8"/>
    <w:rsid w:val="0014516A"/>
    <w:rsid w:val="0014558F"/>
    <w:rsid w:val="00145BDD"/>
    <w:rsid w:val="00146401"/>
    <w:rsid w:val="00147310"/>
    <w:rsid w:val="00147AC0"/>
    <w:rsid w:val="00147CB0"/>
    <w:rsid w:val="00147D31"/>
    <w:rsid w:val="001502C8"/>
    <w:rsid w:val="0015043F"/>
    <w:rsid w:val="00150616"/>
    <w:rsid w:val="00150A89"/>
    <w:rsid w:val="00150EBE"/>
    <w:rsid w:val="00151310"/>
    <w:rsid w:val="0015281C"/>
    <w:rsid w:val="001529BF"/>
    <w:rsid w:val="00152A8D"/>
    <w:rsid w:val="00152E9C"/>
    <w:rsid w:val="00152FC6"/>
    <w:rsid w:val="00153130"/>
    <w:rsid w:val="00153711"/>
    <w:rsid w:val="00153C3A"/>
    <w:rsid w:val="00153E65"/>
    <w:rsid w:val="00154011"/>
    <w:rsid w:val="001548CC"/>
    <w:rsid w:val="00154F95"/>
    <w:rsid w:val="0015567F"/>
    <w:rsid w:val="00155C26"/>
    <w:rsid w:val="00155D80"/>
    <w:rsid w:val="001562BB"/>
    <w:rsid w:val="00156DAA"/>
    <w:rsid w:val="0015701D"/>
    <w:rsid w:val="00157C2E"/>
    <w:rsid w:val="0016005B"/>
    <w:rsid w:val="00160DB5"/>
    <w:rsid w:val="00160EA1"/>
    <w:rsid w:val="00161038"/>
    <w:rsid w:val="001611F7"/>
    <w:rsid w:val="00161878"/>
    <w:rsid w:val="00161FC0"/>
    <w:rsid w:val="001621E1"/>
    <w:rsid w:val="001623DC"/>
    <w:rsid w:val="00162455"/>
    <w:rsid w:val="0016245A"/>
    <w:rsid w:val="00162867"/>
    <w:rsid w:val="00162D68"/>
    <w:rsid w:val="001633F8"/>
    <w:rsid w:val="00163C8A"/>
    <w:rsid w:val="001640FA"/>
    <w:rsid w:val="00164BD4"/>
    <w:rsid w:val="001656E8"/>
    <w:rsid w:val="0016573D"/>
    <w:rsid w:val="00166C94"/>
    <w:rsid w:val="00166CB8"/>
    <w:rsid w:val="00167207"/>
    <w:rsid w:val="00167230"/>
    <w:rsid w:val="0017009F"/>
    <w:rsid w:val="0017039E"/>
    <w:rsid w:val="00170723"/>
    <w:rsid w:val="00171169"/>
    <w:rsid w:val="00171B6C"/>
    <w:rsid w:val="00172450"/>
    <w:rsid w:val="0017314C"/>
    <w:rsid w:val="00173CA6"/>
    <w:rsid w:val="001746C9"/>
    <w:rsid w:val="00174C01"/>
    <w:rsid w:val="00174C21"/>
    <w:rsid w:val="00175939"/>
    <w:rsid w:val="00175C78"/>
    <w:rsid w:val="00175DA4"/>
    <w:rsid w:val="001760BF"/>
    <w:rsid w:val="00176BA3"/>
    <w:rsid w:val="0017731B"/>
    <w:rsid w:val="001773DE"/>
    <w:rsid w:val="001774FE"/>
    <w:rsid w:val="00177A4B"/>
    <w:rsid w:val="00180104"/>
    <w:rsid w:val="001803D4"/>
    <w:rsid w:val="0018044B"/>
    <w:rsid w:val="00180778"/>
    <w:rsid w:val="00180D92"/>
    <w:rsid w:val="00181932"/>
    <w:rsid w:val="00182456"/>
    <w:rsid w:val="00182CE4"/>
    <w:rsid w:val="00183622"/>
    <w:rsid w:val="00184AC6"/>
    <w:rsid w:val="00184DA2"/>
    <w:rsid w:val="0018580F"/>
    <w:rsid w:val="00185A72"/>
    <w:rsid w:val="00185EEF"/>
    <w:rsid w:val="0018638E"/>
    <w:rsid w:val="0018695E"/>
    <w:rsid w:val="00186E38"/>
    <w:rsid w:val="001877ED"/>
    <w:rsid w:val="001907A7"/>
    <w:rsid w:val="00190830"/>
    <w:rsid w:val="00190CE0"/>
    <w:rsid w:val="00190EB3"/>
    <w:rsid w:val="00191907"/>
    <w:rsid w:val="00191C06"/>
    <w:rsid w:val="00191CE0"/>
    <w:rsid w:val="00191D92"/>
    <w:rsid w:val="001925FC"/>
    <w:rsid w:val="00192763"/>
    <w:rsid w:val="001928D3"/>
    <w:rsid w:val="001932B2"/>
    <w:rsid w:val="00193AB7"/>
    <w:rsid w:val="00193DE6"/>
    <w:rsid w:val="00194685"/>
    <w:rsid w:val="001948E0"/>
    <w:rsid w:val="00194B82"/>
    <w:rsid w:val="00195000"/>
    <w:rsid w:val="001950D8"/>
    <w:rsid w:val="00195359"/>
    <w:rsid w:val="001953C0"/>
    <w:rsid w:val="0019545D"/>
    <w:rsid w:val="001954D5"/>
    <w:rsid w:val="00195CC4"/>
    <w:rsid w:val="00196863"/>
    <w:rsid w:val="00196F9A"/>
    <w:rsid w:val="00197286"/>
    <w:rsid w:val="001975FE"/>
    <w:rsid w:val="00197CB6"/>
    <w:rsid w:val="00197DAF"/>
    <w:rsid w:val="001A074F"/>
    <w:rsid w:val="001A0D98"/>
    <w:rsid w:val="001A10CE"/>
    <w:rsid w:val="001A1695"/>
    <w:rsid w:val="001A1BFC"/>
    <w:rsid w:val="001A1CDC"/>
    <w:rsid w:val="001A1E8E"/>
    <w:rsid w:val="001A2190"/>
    <w:rsid w:val="001A260D"/>
    <w:rsid w:val="001A2912"/>
    <w:rsid w:val="001A3161"/>
    <w:rsid w:val="001A3342"/>
    <w:rsid w:val="001A367C"/>
    <w:rsid w:val="001A4B88"/>
    <w:rsid w:val="001A5177"/>
    <w:rsid w:val="001A52AD"/>
    <w:rsid w:val="001A5508"/>
    <w:rsid w:val="001A5534"/>
    <w:rsid w:val="001A556D"/>
    <w:rsid w:val="001A580A"/>
    <w:rsid w:val="001A5A74"/>
    <w:rsid w:val="001A610B"/>
    <w:rsid w:val="001A6AA8"/>
    <w:rsid w:val="001A6B8C"/>
    <w:rsid w:val="001A6E2A"/>
    <w:rsid w:val="001A728E"/>
    <w:rsid w:val="001A7809"/>
    <w:rsid w:val="001B0656"/>
    <w:rsid w:val="001B1042"/>
    <w:rsid w:val="001B1045"/>
    <w:rsid w:val="001B194B"/>
    <w:rsid w:val="001B1CDF"/>
    <w:rsid w:val="001B1E28"/>
    <w:rsid w:val="001B2072"/>
    <w:rsid w:val="001B23B5"/>
    <w:rsid w:val="001B2793"/>
    <w:rsid w:val="001B2A6C"/>
    <w:rsid w:val="001B2B46"/>
    <w:rsid w:val="001B2C0B"/>
    <w:rsid w:val="001B2DD9"/>
    <w:rsid w:val="001B308E"/>
    <w:rsid w:val="001B32F7"/>
    <w:rsid w:val="001B35AF"/>
    <w:rsid w:val="001B3890"/>
    <w:rsid w:val="001B3DE4"/>
    <w:rsid w:val="001B3E28"/>
    <w:rsid w:val="001B3FD9"/>
    <w:rsid w:val="001B41DA"/>
    <w:rsid w:val="001B4671"/>
    <w:rsid w:val="001B50AE"/>
    <w:rsid w:val="001B6384"/>
    <w:rsid w:val="001B6AB4"/>
    <w:rsid w:val="001B6D53"/>
    <w:rsid w:val="001B6E0B"/>
    <w:rsid w:val="001B6EA4"/>
    <w:rsid w:val="001B71FF"/>
    <w:rsid w:val="001C13C8"/>
    <w:rsid w:val="001C147E"/>
    <w:rsid w:val="001C1644"/>
    <w:rsid w:val="001C17C1"/>
    <w:rsid w:val="001C202F"/>
    <w:rsid w:val="001C2C11"/>
    <w:rsid w:val="001C2DC0"/>
    <w:rsid w:val="001C33EC"/>
    <w:rsid w:val="001C3D63"/>
    <w:rsid w:val="001C3E51"/>
    <w:rsid w:val="001C4485"/>
    <w:rsid w:val="001C4827"/>
    <w:rsid w:val="001C541D"/>
    <w:rsid w:val="001C54A1"/>
    <w:rsid w:val="001C5B42"/>
    <w:rsid w:val="001C6519"/>
    <w:rsid w:val="001C679C"/>
    <w:rsid w:val="001C6E53"/>
    <w:rsid w:val="001C6E97"/>
    <w:rsid w:val="001C7040"/>
    <w:rsid w:val="001C73DA"/>
    <w:rsid w:val="001C7841"/>
    <w:rsid w:val="001D01DF"/>
    <w:rsid w:val="001D03A6"/>
    <w:rsid w:val="001D0447"/>
    <w:rsid w:val="001D086B"/>
    <w:rsid w:val="001D0B16"/>
    <w:rsid w:val="001D0EF3"/>
    <w:rsid w:val="001D10E9"/>
    <w:rsid w:val="001D1140"/>
    <w:rsid w:val="001D128A"/>
    <w:rsid w:val="001D12C4"/>
    <w:rsid w:val="001D17AC"/>
    <w:rsid w:val="001D1EEB"/>
    <w:rsid w:val="001D38C9"/>
    <w:rsid w:val="001D434B"/>
    <w:rsid w:val="001D455B"/>
    <w:rsid w:val="001D48EB"/>
    <w:rsid w:val="001D4B20"/>
    <w:rsid w:val="001D4C08"/>
    <w:rsid w:val="001D4FCF"/>
    <w:rsid w:val="001D5E00"/>
    <w:rsid w:val="001D65C2"/>
    <w:rsid w:val="001D6A39"/>
    <w:rsid w:val="001D709E"/>
    <w:rsid w:val="001D7ACD"/>
    <w:rsid w:val="001D7B4A"/>
    <w:rsid w:val="001D7FB3"/>
    <w:rsid w:val="001E0978"/>
    <w:rsid w:val="001E12B9"/>
    <w:rsid w:val="001E1B3E"/>
    <w:rsid w:val="001E1DFC"/>
    <w:rsid w:val="001E27C9"/>
    <w:rsid w:val="001E2EC2"/>
    <w:rsid w:val="001E3110"/>
    <w:rsid w:val="001E32DD"/>
    <w:rsid w:val="001E42AA"/>
    <w:rsid w:val="001E4733"/>
    <w:rsid w:val="001E4993"/>
    <w:rsid w:val="001E4AED"/>
    <w:rsid w:val="001E4CD3"/>
    <w:rsid w:val="001E4E11"/>
    <w:rsid w:val="001E4F69"/>
    <w:rsid w:val="001E4F94"/>
    <w:rsid w:val="001E50EC"/>
    <w:rsid w:val="001E5832"/>
    <w:rsid w:val="001E59D8"/>
    <w:rsid w:val="001E5ABB"/>
    <w:rsid w:val="001E5EC3"/>
    <w:rsid w:val="001E5ED3"/>
    <w:rsid w:val="001E7052"/>
    <w:rsid w:val="001E7278"/>
    <w:rsid w:val="001E78C6"/>
    <w:rsid w:val="001E7EAA"/>
    <w:rsid w:val="001F04F7"/>
    <w:rsid w:val="001F0A8C"/>
    <w:rsid w:val="001F0C94"/>
    <w:rsid w:val="001F0DC2"/>
    <w:rsid w:val="001F1498"/>
    <w:rsid w:val="001F1CBC"/>
    <w:rsid w:val="001F1D3F"/>
    <w:rsid w:val="001F29A6"/>
    <w:rsid w:val="001F2F42"/>
    <w:rsid w:val="001F3323"/>
    <w:rsid w:val="001F3829"/>
    <w:rsid w:val="001F4C07"/>
    <w:rsid w:val="001F4CD1"/>
    <w:rsid w:val="001F4E21"/>
    <w:rsid w:val="001F57BC"/>
    <w:rsid w:val="001F5FBA"/>
    <w:rsid w:val="001F5FDD"/>
    <w:rsid w:val="001F60AA"/>
    <w:rsid w:val="001F63A1"/>
    <w:rsid w:val="001F6FA5"/>
    <w:rsid w:val="00200698"/>
    <w:rsid w:val="00200A7F"/>
    <w:rsid w:val="00201529"/>
    <w:rsid w:val="00201E34"/>
    <w:rsid w:val="00202318"/>
    <w:rsid w:val="002025CB"/>
    <w:rsid w:val="00202F7A"/>
    <w:rsid w:val="00203285"/>
    <w:rsid w:val="002033E4"/>
    <w:rsid w:val="00203432"/>
    <w:rsid w:val="002034EF"/>
    <w:rsid w:val="0020397A"/>
    <w:rsid w:val="00203BB7"/>
    <w:rsid w:val="00204439"/>
    <w:rsid w:val="00204AF1"/>
    <w:rsid w:val="0020520D"/>
    <w:rsid w:val="0020538D"/>
    <w:rsid w:val="00206292"/>
    <w:rsid w:val="00206BB0"/>
    <w:rsid w:val="00206DDB"/>
    <w:rsid w:val="00207058"/>
    <w:rsid w:val="0020706E"/>
    <w:rsid w:val="00207562"/>
    <w:rsid w:val="00207A40"/>
    <w:rsid w:val="00207B83"/>
    <w:rsid w:val="00207EC3"/>
    <w:rsid w:val="00210586"/>
    <w:rsid w:val="00211102"/>
    <w:rsid w:val="0021123A"/>
    <w:rsid w:val="00211357"/>
    <w:rsid w:val="00211787"/>
    <w:rsid w:val="00212B6B"/>
    <w:rsid w:val="002134A5"/>
    <w:rsid w:val="00213F83"/>
    <w:rsid w:val="0021404D"/>
    <w:rsid w:val="002146DE"/>
    <w:rsid w:val="00214B61"/>
    <w:rsid w:val="00214DA1"/>
    <w:rsid w:val="0021547F"/>
    <w:rsid w:val="0021588E"/>
    <w:rsid w:val="00215AFC"/>
    <w:rsid w:val="00215F97"/>
    <w:rsid w:val="00216FD8"/>
    <w:rsid w:val="00217784"/>
    <w:rsid w:val="00217EC2"/>
    <w:rsid w:val="00220120"/>
    <w:rsid w:val="00220E20"/>
    <w:rsid w:val="00220E9A"/>
    <w:rsid w:val="002210FD"/>
    <w:rsid w:val="0022125F"/>
    <w:rsid w:val="00221E74"/>
    <w:rsid w:val="00221E8A"/>
    <w:rsid w:val="00221FD8"/>
    <w:rsid w:val="00222983"/>
    <w:rsid w:val="002229E9"/>
    <w:rsid w:val="00222B2B"/>
    <w:rsid w:val="00223196"/>
    <w:rsid w:val="00223276"/>
    <w:rsid w:val="00223293"/>
    <w:rsid w:val="0022363B"/>
    <w:rsid w:val="002239B4"/>
    <w:rsid w:val="00223AE6"/>
    <w:rsid w:val="00223CF5"/>
    <w:rsid w:val="00224157"/>
    <w:rsid w:val="002241A8"/>
    <w:rsid w:val="00224614"/>
    <w:rsid w:val="00224B84"/>
    <w:rsid w:val="00225013"/>
    <w:rsid w:val="00225210"/>
    <w:rsid w:val="002256B5"/>
    <w:rsid w:val="00225E3E"/>
    <w:rsid w:val="00226749"/>
    <w:rsid w:val="002270AD"/>
    <w:rsid w:val="00227B6B"/>
    <w:rsid w:val="0023065E"/>
    <w:rsid w:val="00231320"/>
    <w:rsid w:val="002313DE"/>
    <w:rsid w:val="00231DD6"/>
    <w:rsid w:val="002323A2"/>
    <w:rsid w:val="00232A65"/>
    <w:rsid w:val="00232D98"/>
    <w:rsid w:val="00233090"/>
    <w:rsid w:val="0023332F"/>
    <w:rsid w:val="00233846"/>
    <w:rsid w:val="002339FB"/>
    <w:rsid w:val="00233CC4"/>
    <w:rsid w:val="00233D10"/>
    <w:rsid w:val="00234469"/>
    <w:rsid w:val="0023472A"/>
    <w:rsid w:val="00234969"/>
    <w:rsid w:val="00234F0E"/>
    <w:rsid w:val="002351FC"/>
    <w:rsid w:val="00235342"/>
    <w:rsid w:val="00235782"/>
    <w:rsid w:val="00235F48"/>
    <w:rsid w:val="00236008"/>
    <w:rsid w:val="002360EB"/>
    <w:rsid w:val="00236239"/>
    <w:rsid w:val="00236934"/>
    <w:rsid w:val="00236987"/>
    <w:rsid w:val="00236B9C"/>
    <w:rsid w:val="00236C54"/>
    <w:rsid w:val="00236EDD"/>
    <w:rsid w:val="00237348"/>
    <w:rsid w:val="00240343"/>
    <w:rsid w:val="00240379"/>
    <w:rsid w:val="00240414"/>
    <w:rsid w:val="002409E2"/>
    <w:rsid w:val="00240C07"/>
    <w:rsid w:val="00240CBC"/>
    <w:rsid w:val="002411D2"/>
    <w:rsid w:val="0024144D"/>
    <w:rsid w:val="0024161A"/>
    <w:rsid w:val="00241D27"/>
    <w:rsid w:val="0024218D"/>
    <w:rsid w:val="00242477"/>
    <w:rsid w:val="0024276C"/>
    <w:rsid w:val="002430BE"/>
    <w:rsid w:val="00243234"/>
    <w:rsid w:val="00243B4C"/>
    <w:rsid w:val="00243B73"/>
    <w:rsid w:val="002446F0"/>
    <w:rsid w:val="00244C71"/>
    <w:rsid w:val="00244C80"/>
    <w:rsid w:val="00245135"/>
    <w:rsid w:val="00245732"/>
    <w:rsid w:val="00245A60"/>
    <w:rsid w:val="00245DAC"/>
    <w:rsid w:val="00245FA1"/>
    <w:rsid w:val="00246281"/>
    <w:rsid w:val="002467D8"/>
    <w:rsid w:val="00246F2E"/>
    <w:rsid w:val="00247DCA"/>
    <w:rsid w:val="00250350"/>
    <w:rsid w:val="002512BD"/>
    <w:rsid w:val="0025173B"/>
    <w:rsid w:val="00252058"/>
    <w:rsid w:val="0025305E"/>
    <w:rsid w:val="002530C8"/>
    <w:rsid w:val="002535DC"/>
    <w:rsid w:val="00253923"/>
    <w:rsid w:val="00253C8A"/>
    <w:rsid w:val="00254027"/>
    <w:rsid w:val="00254070"/>
    <w:rsid w:val="002540FE"/>
    <w:rsid w:val="00254424"/>
    <w:rsid w:val="002545B2"/>
    <w:rsid w:val="002559A3"/>
    <w:rsid w:val="00255A41"/>
    <w:rsid w:val="00255BBA"/>
    <w:rsid w:val="00255EE0"/>
    <w:rsid w:val="00255FEA"/>
    <w:rsid w:val="0025676D"/>
    <w:rsid w:val="002567FD"/>
    <w:rsid w:val="00256A8D"/>
    <w:rsid w:val="00256C4C"/>
    <w:rsid w:val="00256C8B"/>
    <w:rsid w:val="00257127"/>
    <w:rsid w:val="002572F6"/>
    <w:rsid w:val="0025757B"/>
    <w:rsid w:val="00257595"/>
    <w:rsid w:val="0025762F"/>
    <w:rsid w:val="00257927"/>
    <w:rsid w:val="00257E11"/>
    <w:rsid w:val="00260511"/>
    <w:rsid w:val="0026052A"/>
    <w:rsid w:val="002606FC"/>
    <w:rsid w:val="00260E97"/>
    <w:rsid w:val="0026133E"/>
    <w:rsid w:val="002614CF"/>
    <w:rsid w:val="002619BE"/>
    <w:rsid w:val="00261A23"/>
    <w:rsid w:val="00261F4B"/>
    <w:rsid w:val="00262A2C"/>
    <w:rsid w:val="00262D79"/>
    <w:rsid w:val="00263427"/>
    <w:rsid w:val="002635BD"/>
    <w:rsid w:val="00263D76"/>
    <w:rsid w:val="00263F8B"/>
    <w:rsid w:val="0026433C"/>
    <w:rsid w:val="00265067"/>
    <w:rsid w:val="002661FA"/>
    <w:rsid w:val="00266403"/>
    <w:rsid w:val="00266AAC"/>
    <w:rsid w:val="00266DDC"/>
    <w:rsid w:val="0026721A"/>
    <w:rsid w:val="00267991"/>
    <w:rsid w:val="00267C3D"/>
    <w:rsid w:val="00270133"/>
    <w:rsid w:val="0027025E"/>
    <w:rsid w:val="002702B3"/>
    <w:rsid w:val="00270316"/>
    <w:rsid w:val="00270CDC"/>
    <w:rsid w:val="00271041"/>
    <w:rsid w:val="00271EC3"/>
    <w:rsid w:val="00271FAD"/>
    <w:rsid w:val="002720D4"/>
    <w:rsid w:val="002723F3"/>
    <w:rsid w:val="00272795"/>
    <w:rsid w:val="00272CF6"/>
    <w:rsid w:val="0027329C"/>
    <w:rsid w:val="00273440"/>
    <w:rsid w:val="002738B8"/>
    <w:rsid w:val="0027397E"/>
    <w:rsid w:val="00273D3A"/>
    <w:rsid w:val="00274437"/>
    <w:rsid w:val="00274816"/>
    <w:rsid w:val="00274F79"/>
    <w:rsid w:val="0027520A"/>
    <w:rsid w:val="0027542B"/>
    <w:rsid w:val="00275524"/>
    <w:rsid w:val="00275859"/>
    <w:rsid w:val="00275AB9"/>
    <w:rsid w:val="00275BCB"/>
    <w:rsid w:val="00275BD3"/>
    <w:rsid w:val="00275C2E"/>
    <w:rsid w:val="00275E1B"/>
    <w:rsid w:val="00275F07"/>
    <w:rsid w:val="0027608A"/>
    <w:rsid w:val="002762A7"/>
    <w:rsid w:val="00276790"/>
    <w:rsid w:val="00276A6A"/>
    <w:rsid w:val="00276C33"/>
    <w:rsid w:val="00276D77"/>
    <w:rsid w:val="0027719D"/>
    <w:rsid w:val="00277215"/>
    <w:rsid w:val="002776ED"/>
    <w:rsid w:val="00277797"/>
    <w:rsid w:val="002777E0"/>
    <w:rsid w:val="002805A9"/>
    <w:rsid w:val="002809CD"/>
    <w:rsid w:val="002814D4"/>
    <w:rsid w:val="00281B87"/>
    <w:rsid w:val="0028204C"/>
    <w:rsid w:val="002820AD"/>
    <w:rsid w:val="002827E7"/>
    <w:rsid w:val="00282934"/>
    <w:rsid w:val="00282999"/>
    <w:rsid w:val="00283BF5"/>
    <w:rsid w:val="00283C60"/>
    <w:rsid w:val="002845F5"/>
    <w:rsid w:val="00284AD0"/>
    <w:rsid w:val="00284B17"/>
    <w:rsid w:val="00284B2A"/>
    <w:rsid w:val="00284C29"/>
    <w:rsid w:val="00285378"/>
    <w:rsid w:val="00285499"/>
    <w:rsid w:val="00285BCC"/>
    <w:rsid w:val="00285BF9"/>
    <w:rsid w:val="00286166"/>
    <w:rsid w:val="00286379"/>
    <w:rsid w:val="002865F4"/>
    <w:rsid w:val="002868D6"/>
    <w:rsid w:val="00287AA6"/>
    <w:rsid w:val="00290428"/>
    <w:rsid w:val="0029045C"/>
    <w:rsid w:val="002907D6"/>
    <w:rsid w:val="00290D00"/>
    <w:rsid w:val="002910EF"/>
    <w:rsid w:val="002916B9"/>
    <w:rsid w:val="00291EFD"/>
    <w:rsid w:val="00292019"/>
    <w:rsid w:val="00292242"/>
    <w:rsid w:val="0029289A"/>
    <w:rsid w:val="00292901"/>
    <w:rsid w:val="00293114"/>
    <w:rsid w:val="002931FE"/>
    <w:rsid w:val="00293599"/>
    <w:rsid w:val="00293B0B"/>
    <w:rsid w:val="00293C6F"/>
    <w:rsid w:val="002941CE"/>
    <w:rsid w:val="00294A9F"/>
    <w:rsid w:val="00295111"/>
    <w:rsid w:val="002957D1"/>
    <w:rsid w:val="00295F76"/>
    <w:rsid w:val="002965C5"/>
    <w:rsid w:val="00296828"/>
    <w:rsid w:val="00296884"/>
    <w:rsid w:val="00296893"/>
    <w:rsid w:val="00296A59"/>
    <w:rsid w:val="00296AF2"/>
    <w:rsid w:val="00296C27"/>
    <w:rsid w:val="0029702E"/>
    <w:rsid w:val="002977C7"/>
    <w:rsid w:val="002A0137"/>
    <w:rsid w:val="002A0155"/>
    <w:rsid w:val="002A0516"/>
    <w:rsid w:val="002A13F9"/>
    <w:rsid w:val="002A1B50"/>
    <w:rsid w:val="002A2D61"/>
    <w:rsid w:val="002A2E08"/>
    <w:rsid w:val="002A308C"/>
    <w:rsid w:val="002A38B3"/>
    <w:rsid w:val="002A4448"/>
    <w:rsid w:val="002A4BAC"/>
    <w:rsid w:val="002A4FEB"/>
    <w:rsid w:val="002A5203"/>
    <w:rsid w:val="002A540E"/>
    <w:rsid w:val="002A5456"/>
    <w:rsid w:val="002A5598"/>
    <w:rsid w:val="002A5BBC"/>
    <w:rsid w:val="002A5BC4"/>
    <w:rsid w:val="002A5D78"/>
    <w:rsid w:val="002A6095"/>
    <w:rsid w:val="002A6A22"/>
    <w:rsid w:val="002A6ED5"/>
    <w:rsid w:val="002A7E8A"/>
    <w:rsid w:val="002B004C"/>
    <w:rsid w:val="002B04C4"/>
    <w:rsid w:val="002B04DA"/>
    <w:rsid w:val="002B0634"/>
    <w:rsid w:val="002B07C0"/>
    <w:rsid w:val="002B110A"/>
    <w:rsid w:val="002B147C"/>
    <w:rsid w:val="002B15D5"/>
    <w:rsid w:val="002B19AC"/>
    <w:rsid w:val="002B1B1D"/>
    <w:rsid w:val="002B25B8"/>
    <w:rsid w:val="002B2847"/>
    <w:rsid w:val="002B2D42"/>
    <w:rsid w:val="002B2E6C"/>
    <w:rsid w:val="002B335D"/>
    <w:rsid w:val="002B368B"/>
    <w:rsid w:val="002B38C8"/>
    <w:rsid w:val="002B3B37"/>
    <w:rsid w:val="002B3CC6"/>
    <w:rsid w:val="002B3EC2"/>
    <w:rsid w:val="002B435E"/>
    <w:rsid w:val="002B43DD"/>
    <w:rsid w:val="002B43F4"/>
    <w:rsid w:val="002B46D6"/>
    <w:rsid w:val="002B47C4"/>
    <w:rsid w:val="002B4C30"/>
    <w:rsid w:val="002B51F5"/>
    <w:rsid w:val="002B530C"/>
    <w:rsid w:val="002B5A69"/>
    <w:rsid w:val="002B67C8"/>
    <w:rsid w:val="002B7362"/>
    <w:rsid w:val="002B781E"/>
    <w:rsid w:val="002C0087"/>
    <w:rsid w:val="002C00AE"/>
    <w:rsid w:val="002C0B99"/>
    <w:rsid w:val="002C0C3E"/>
    <w:rsid w:val="002C0D20"/>
    <w:rsid w:val="002C0EFE"/>
    <w:rsid w:val="002C17F4"/>
    <w:rsid w:val="002C18A9"/>
    <w:rsid w:val="002C29EB"/>
    <w:rsid w:val="002C2BB5"/>
    <w:rsid w:val="002C2F48"/>
    <w:rsid w:val="002C329B"/>
    <w:rsid w:val="002C36FD"/>
    <w:rsid w:val="002C4659"/>
    <w:rsid w:val="002C4BC1"/>
    <w:rsid w:val="002C4C9C"/>
    <w:rsid w:val="002C4CBF"/>
    <w:rsid w:val="002C4D93"/>
    <w:rsid w:val="002C4DC4"/>
    <w:rsid w:val="002C5D32"/>
    <w:rsid w:val="002C5D3A"/>
    <w:rsid w:val="002C5E73"/>
    <w:rsid w:val="002C60F0"/>
    <w:rsid w:val="002C66ED"/>
    <w:rsid w:val="002C69DE"/>
    <w:rsid w:val="002C69EC"/>
    <w:rsid w:val="002C6FF0"/>
    <w:rsid w:val="002C7B0E"/>
    <w:rsid w:val="002C7B2E"/>
    <w:rsid w:val="002C7D1C"/>
    <w:rsid w:val="002C7F53"/>
    <w:rsid w:val="002D078E"/>
    <w:rsid w:val="002D14C5"/>
    <w:rsid w:val="002D197A"/>
    <w:rsid w:val="002D1BE3"/>
    <w:rsid w:val="002D1D01"/>
    <w:rsid w:val="002D2698"/>
    <w:rsid w:val="002D33C0"/>
    <w:rsid w:val="002D3C51"/>
    <w:rsid w:val="002D3D0B"/>
    <w:rsid w:val="002D4520"/>
    <w:rsid w:val="002D4A35"/>
    <w:rsid w:val="002D5106"/>
    <w:rsid w:val="002D5269"/>
    <w:rsid w:val="002D54F9"/>
    <w:rsid w:val="002D5C1B"/>
    <w:rsid w:val="002D5E9F"/>
    <w:rsid w:val="002D6788"/>
    <w:rsid w:val="002D7097"/>
    <w:rsid w:val="002D73B9"/>
    <w:rsid w:val="002D75F5"/>
    <w:rsid w:val="002D790E"/>
    <w:rsid w:val="002D7913"/>
    <w:rsid w:val="002E0390"/>
    <w:rsid w:val="002E0472"/>
    <w:rsid w:val="002E058C"/>
    <w:rsid w:val="002E07B8"/>
    <w:rsid w:val="002E0C26"/>
    <w:rsid w:val="002E0DD6"/>
    <w:rsid w:val="002E0FE9"/>
    <w:rsid w:val="002E1521"/>
    <w:rsid w:val="002E2A85"/>
    <w:rsid w:val="002E43CA"/>
    <w:rsid w:val="002E4451"/>
    <w:rsid w:val="002E454B"/>
    <w:rsid w:val="002E4FC1"/>
    <w:rsid w:val="002E51D6"/>
    <w:rsid w:val="002E6805"/>
    <w:rsid w:val="002E6834"/>
    <w:rsid w:val="002E6913"/>
    <w:rsid w:val="002E6FDB"/>
    <w:rsid w:val="002E73AE"/>
    <w:rsid w:val="002E74B6"/>
    <w:rsid w:val="002E756D"/>
    <w:rsid w:val="002E75B0"/>
    <w:rsid w:val="002E7823"/>
    <w:rsid w:val="002E7CFD"/>
    <w:rsid w:val="002F0FA1"/>
    <w:rsid w:val="002F0FDB"/>
    <w:rsid w:val="002F10A4"/>
    <w:rsid w:val="002F1400"/>
    <w:rsid w:val="002F1553"/>
    <w:rsid w:val="002F1CB4"/>
    <w:rsid w:val="002F1EA3"/>
    <w:rsid w:val="002F266A"/>
    <w:rsid w:val="002F26E6"/>
    <w:rsid w:val="002F337F"/>
    <w:rsid w:val="002F356D"/>
    <w:rsid w:val="002F3722"/>
    <w:rsid w:val="002F41D3"/>
    <w:rsid w:val="002F4EEE"/>
    <w:rsid w:val="002F5289"/>
    <w:rsid w:val="002F5E01"/>
    <w:rsid w:val="002F5F12"/>
    <w:rsid w:val="002F65ED"/>
    <w:rsid w:val="002F6BBE"/>
    <w:rsid w:val="002F6C18"/>
    <w:rsid w:val="002F6C86"/>
    <w:rsid w:val="002F6DF6"/>
    <w:rsid w:val="002F74C9"/>
    <w:rsid w:val="002F7983"/>
    <w:rsid w:val="002F79A0"/>
    <w:rsid w:val="0030013B"/>
    <w:rsid w:val="00300230"/>
    <w:rsid w:val="003009C5"/>
    <w:rsid w:val="00300B17"/>
    <w:rsid w:val="00300C21"/>
    <w:rsid w:val="003010C4"/>
    <w:rsid w:val="00301247"/>
    <w:rsid w:val="00301266"/>
    <w:rsid w:val="003018F7"/>
    <w:rsid w:val="00301C0E"/>
    <w:rsid w:val="00301D64"/>
    <w:rsid w:val="00301EDA"/>
    <w:rsid w:val="00302246"/>
    <w:rsid w:val="003041C9"/>
    <w:rsid w:val="0030429E"/>
    <w:rsid w:val="00304C72"/>
    <w:rsid w:val="0030510C"/>
    <w:rsid w:val="0030527E"/>
    <w:rsid w:val="00305511"/>
    <w:rsid w:val="0030569A"/>
    <w:rsid w:val="00305BC8"/>
    <w:rsid w:val="00305C71"/>
    <w:rsid w:val="00306260"/>
    <w:rsid w:val="0030697C"/>
    <w:rsid w:val="00306B60"/>
    <w:rsid w:val="003074F2"/>
    <w:rsid w:val="0031018F"/>
    <w:rsid w:val="003101C0"/>
    <w:rsid w:val="003102CC"/>
    <w:rsid w:val="0031050E"/>
    <w:rsid w:val="003108A7"/>
    <w:rsid w:val="00310F45"/>
    <w:rsid w:val="00311E2A"/>
    <w:rsid w:val="00311F6A"/>
    <w:rsid w:val="00311F8F"/>
    <w:rsid w:val="003125F8"/>
    <w:rsid w:val="00312B2D"/>
    <w:rsid w:val="00312FA9"/>
    <w:rsid w:val="003138E7"/>
    <w:rsid w:val="00314839"/>
    <w:rsid w:val="00315442"/>
    <w:rsid w:val="003155CA"/>
    <w:rsid w:val="00315E22"/>
    <w:rsid w:val="003162C7"/>
    <w:rsid w:val="0031634C"/>
    <w:rsid w:val="003164D1"/>
    <w:rsid w:val="0031685D"/>
    <w:rsid w:val="00316912"/>
    <w:rsid w:val="00316B27"/>
    <w:rsid w:val="00316F57"/>
    <w:rsid w:val="00316F9D"/>
    <w:rsid w:val="00317015"/>
    <w:rsid w:val="0031733B"/>
    <w:rsid w:val="00320281"/>
    <w:rsid w:val="003209E7"/>
    <w:rsid w:val="00320C1C"/>
    <w:rsid w:val="00320F6A"/>
    <w:rsid w:val="00321233"/>
    <w:rsid w:val="00321EAB"/>
    <w:rsid w:val="00322A63"/>
    <w:rsid w:val="0032366D"/>
    <w:rsid w:val="00323A61"/>
    <w:rsid w:val="00324132"/>
    <w:rsid w:val="003244B6"/>
    <w:rsid w:val="003247E5"/>
    <w:rsid w:val="003248E6"/>
    <w:rsid w:val="00324C32"/>
    <w:rsid w:val="00324E98"/>
    <w:rsid w:val="00325122"/>
    <w:rsid w:val="00325237"/>
    <w:rsid w:val="003257CB"/>
    <w:rsid w:val="0032596E"/>
    <w:rsid w:val="003259F5"/>
    <w:rsid w:val="00325B27"/>
    <w:rsid w:val="0032659A"/>
    <w:rsid w:val="00326778"/>
    <w:rsid w:val="003267E5"/>
    <w:rsid w:val="0032710A"/>
    <w:rsid w:val="003274E9"/>
    <w:rsid w:val="00327763"/>
    <w:rsid w:val="0032797C"/>
    <w:rsid w:val="00327A8B"/>
    <w:rsid w:val="00327B6B"/>
    <w:rsid w:val="00327D96"/>
    <w:rsid w:val="00327ECE"/>
    <w:rsid w:val="00330090"/>
    <w:rsid w:val="003306BC"/>
    <w:rsid w:val="00330740"/>
    <w:rsid w:val="00330A13"/>
    <w:rsid w:val="00330A7B"/>
    <w:rsid w:val="00330EE3"/>
    <w:rsid w:val="003313D9"/>
    <w:rsid w:val="0033148B"/>
    <w:rsid w:val="00331DC0"/>
    <w:rsid w:val="00332F67"/>
    <w:rsid w:val="00333F47"/>
    <w:rsid w:val="0033417D"/>
    <w:rsid w:val="00334BD7"/>
    <w:rsid w:val="003353D6"/>
    <w:rsid w:val="0033545C"/>
    <w:rsid w:val="003354C1"/>
    <w:rsid w:val="003357C9"/>
    <w:rsid w:val="003366A8"/>
    <w:rsid w:val="0033680A"/>
    <w:rsid w:val="00336CE7"/>
    <w:rsid w:val="00336ECF"/>
    <w:rsid w:val="003376C6"/>
    <w:rsid w:val="00340087"/>
    <w:rsid w:val="0034057A"/>
    <w:rsid w:val="00340770"/>
    <w:rsid w:val="00340FC4"/>
    <w:rsid w:val="0034166B"/>
    <w:rsid w:val="003418F5"/>
    <w:rsid w:val="00341998"/>
    <w:rsid w:val="00341D94"/>
    <w:rsid w:val="003422C0"/>
    <w:rsid w:val="00342651"/>
    <w:rsid w:val="003427E5"/>
    <w:rsid w:val="00342D8F"/>
    <w:rsid w:val="00344465"/>
    <w:rsid w:val="00344728"/>
    <w:rsid w:val="00344892"/>
    <w:rsid w:val="003453C5"/>
    <w:rsid w:val="00345595"/>
    <w:rsid w:val="003458F3"/>
    <w:rsid w:val="003465B2"/>
    <w:rsid w:val="00346E74"/>
    <w:rsid w:val="00347425"/>
    <w:rsid w:val="00347C3B"/>
    <w:rsid w:val="00347D08"/>
    <w:rsid w:val="00347D4B"/>
    <w:rsid w:val="00350D64"/>
    <w:rsid w:val="003514E8"/>
    <w:rsid w:val="00351689"/>
    <w:rsid w:val="00351802"/>
    <w:rsid w:val="00351DD0"/>
    <w:rsid w:val="00351E01"/>
    <w:rsid w:val="003526A6"/>
    <w:rsid w:val="00352747"/>
    <w:rsid w:val="00352D0A"/>
    <w:rsid w:val="00352F34"/>
    <w:rsid w:val="003531DE"/>
    <w:rsid w:val="00353AF1"/>
    <w:rsid w:val="00353FE6"/>
    <w:rsid w:val="00354205"/>
    <w:rsid w:val="0035455C"/>
    <w:rsid w:val="003547E3"/>
    <w:rsid w:val="00354A06"/>
    <w:rsid w:val="00354AB4"/>
    <w:rsid w:val="00354AC1"/>
    <w:rsid w:val="003551C3"/>
    <w:rsid w:val="003558AE"/>
    <w:rsid w:val="003561EC"/>
    <w:rsid w:val="00356B79"/>
    <w:rsid w:val="00356D05"/>
    <w:rsid w:val="00356ED6"/>
    <w:rsid w:val="0035769B"/>
    <w:rsid w:val="0036033E"/>
    <w:rsid w:val="003618B4"/>
    <w:rsid w:val="00361AC3"/>
    <w:rsid w:val="003620E0"/>
    <w:rsid w:val="003622FC"/>
    <w:rsid w:val="00362342"/>
    <w:rsid w:val="00362362"/>
    <w:rsid w:val="00362BC0"/>
    <w:rsid w:val="003632AB"/>
    <w:rsid w:val="003633D1"/>
    <w:rsid w:val="00363D24"/>
    <w:rsid w:val="0036413C"/>
    <w:rsid w:val="00364150"/>
    <w:rsid w:val="0036441D"/>
    <w:rsid w:val="003645C0"/>
    <w:rsid w:val="003653E9"/>
    <w:rsid w:val="00365AD1"/>
    <w:rsid w:val="00365B0B"/>
    <w:rsid w:val="00366161"/>
    <w:rsid w:val="00366552"/>
    <w:rsid w:val="00366EB2"/>
    <w:rsid w:val="00367DEA"/>
    <w:rsid w:val="00370C8B"/>
    <w:rsid w:val="00371052"/>
    <w:rsid w:val="003714F1"/>
    <w:rsid w:val="00371AA3"/>
    <w:rsid w:val="00371F25"/>
    <w:rsid w:val="00372138"/>
    <w:rsid w:val="00372FC2"/>
    <w:rsid w:val="00373454"/>
    <w:rsid w:val="00373996"/>
    <w:rsid w:val="00374D22"/>
    <w:rsid w:val="00374E83"/>
    <w:rsid w:val="003752D0"/>
    <w:rsid w:val="0037551B"/>
    <w:rsid w:val="00375776"/>
    <w:rsid w:val="0037580C"/>
    <w:rsid w:val="00375C42"/>
    <w:rsid w:val="003760E5"/>
    <w:rsid w:val="003763FC"/>
    <w:rsid w:val="00376494"/>
    <w:rsid w:val="0037657B"/>
    <w:rsid w:val="00376AB5"/>
    <w:rsid w:val="00376E69"/>
    <w:rsid w:val="003774E7"/>
    <w:rsid w:val="00377C35"/>
    <w:rsid w:val="003801B5"/>
    <w:rsid w:val="00380209"/>
    <w:rsid w:val="0038030E"/>
    <w:rsid w:val="00380522"/>
    <w:rsid w:val="00380548"/>
    <w:rsid w:val="003805C4"/>
    <w:rsid w:val="00380765"/>
    <w:rsid w:val="00380850"/>
    <w:rsid w:val="00380ABF"/>
    <w:rsid w:val="00380CB5"/>
    <w:rsid w:val="003810D7"/>
    <w:rsid w:val="003810FA"/>
    <w:rsid w:val="00381704"/>
    <w:rsid w:val="003817B4"/>
    <w:rsid w:val="00381902"/>
    <w:rsid w:val="00381A95"/>
    <w:rsid w:val="00382AB6"/>
    <w:rsid w:val="00382F1B"/>
    <w:rsid w:val="00383698"/>
    <w:rsid w:val="00383790"/>
    <w:rsid w:val="00383899"/>
    <w:rsid w:val="00383C3F"/>
    <w:rsid w:val="00383DEC"/>
    <w:rsid w:val="00383E77"/>
    <w:rsid w:val="00383FB9"/>
    <w:rsid w:val="00384235"/>
    <w:rsid w:val="00384AA2"/>
    <w:rsid w:val="00384D28"/>
    <w:rsid w:val="00385B45"/>
    <w:rsid w:val="003865CD"/>
    <w:rsid w:val="0038675D"/>
    <w:rsid w:val="00386977"/>
    <w:rsid w:val="00386A61"/>
    <w:rsid w:val="0038739F"/>
    <w:rsid w:val="00387826"/>
    <w:rsid w:val="00387A17"/>
    <w:rsid w:val="003904AD"/>
    <w:rsid w:val="00390909"/>
    <w:rsid w:val="00390B9A"/>
    <w:rsid w:val="00391818"/>
    <w:rsid w:val="00391B2F"/>
    <w:rsid w:val="003921DA"/>
    <w:rsid w:val="0039299B"/>
    <w:rsid w:val="00392CBF"/>
    <w:rsid w:val="00392EF0"/>
    <w:rsid w:val="00393C75"/>
    <w:rsid w:val="003945EB"/>
    <w:rsid w:val="00394AF0"/>
    <w:rsid w:val="0039514A"/>
    <w:rsid w:val="00395231"/>
    <w:rsid w:val="003955AD"/>
    <w:rsid w:val="00395E02"/>
    <w:rsid w:val="00396097"/>
    <w:rsid w:val="003964BE"/>
    <w:rsid w:val="0039660E"/>
    <w:rsid w:val="00396D23"/>
    <w:rsid w:val="00396D41"/>
    <w:rsid w:val="003A0283"/>
    <w:rsid w:val="003A03E4"/>
    <w:rsid w:val="003A1317"/>
    <w:rsid w:val="003A1465"/>
    <w:rsid w:val="003A1749"/>
    <w:rsid w:val="003A2364"/>
    <w:rsid w:val="003A2772"/>
    <w:rsid w:val="003A2B4F"/>
    <w:rsid w:val="003A2C94"/>
    <w:rsid w:val="003A319E"/>
    <w:rsid w:val="003A41B5"/>
    <w:rsid w:val="003A43C7"/>
    <w:rsid w:val="003A4B5F"/>
    <w:rsid w:val="003A4EC8"/>
    <w:rsid w:val="003A51D0"/>
    <w:rsid w:val="003A5A9C"/>
    <w:rsid w:val="003A6578"/>
    <w:rsid w:val="003A694A"/>
    <w:rsid w:val="003A6DF8"/>
    <w:rsid w:val="003A6FBF"/>
    <w:rsid w:val="003A756E"/>
    <w:rsid w:val="003A7738"/>
    <w:rsid w:val="003A7D91"/>
    <w:rsid w:val="003B07AC"/>
    <w:rsid w:val="003B0A3E"/>
    <w:rsid w:val="003B0EC7"/>
    <w:rsid w:val="003B1101"/>
    <w:rsid w:val="003B125F"/>
    <w:rsid w:val="003B151E"/>
    <w:rsid w:val="003B15CB"/>
    <w:rsid w:val="003B22E3"/>
    <w:rsid w:val="003B2DB5"/>
    <w:rsid w:val="003B3C17"/>
    <w:rsid w:val="003B4722"/>
    <w:rsid w:val="003B48F3"/>
    <w:rsid w:val="003B5043"/>
    <w:rsid w:val="003B5062"/>
    <w:rsid w:val="003B51E2"/>
    <w:rsid w:val="003B5881"/>
    <w:rsid w:val="003B5979"/>
    <w:rsid w:val="003B5A71"/>
    <w:rsid w:val="003B5EB8"/>
    <w:rsid w:val="003B6381"/>
    <w:rsid w:val="003B69E4"/>
    <w:rsid w:val="003B6CEA"/>
    <w:rsid w:val="003B7CBB"/>
    <w:rsid w:val="003B7D07"/>
    <w:rsid w:val="003C011F"/>
    <w:rsid w:val="003C08AA"/>
    <w:rsid w:val="003C0EC9"/>
    <w:rsid w:val="003C1169"/>
    <w:rsid w:val="003C1248"/>
    <w:rsid w:val="003C17DE"/>
    <w:rsid w:val="003C1ED7"/>
    <w:rsid w:val="003C22BC"/>
    <w:rsid w:val="003C2932"/>
    <w:rsid w:val="003C3C84"/>
    <w:rsid w:val="003C3F16"/>
    <w:rsid w:val="003C4240"/>
    <w:rsid w:val="003C44C5"/>
    <w:rsid w:val="003C4925"/>
    <w:rsid w:val="003C4B2B"/>
    <w:rsid w:val="003C4CAA"/>
    <w:rsid w:val="003C54B0"/>
    <w:rsid w:val="003C5712"/>
    <w:rsid w:val="003C57E8"/>
    <w:rsid w:val="003C5D50"/>
    <w:rsid w:val="003C6389"/>
    <w:rsid w:val="003C6AFA"/>
    <w:rsid w:val="003C6E9F"/>
    <w:rsid w:val="003C74E4"/>
    <w:rsid w:val="003C7773"/>
    <w:rsid w:val="003C7792"/>
    <w:rsid w:val="003C79DB"/>
    <w:rsid w:val="003C7AEF"/>
    <w:rsid w:val="003D05AE"/>
    <w:rsid w:val="003D0F7B"/>
    <w:rsid w:val="003D122B"/>
    <w:rsid w:val="003D1C40"/>
    <w:rsid w:val="003D1C5F"/>
    <w:rsid w:val="003D2046"/>
    <w:rsid w:val="003D2609"/>
    <w:rsid w:val="003D2A59"/>
    <w:rsid w:val="003D2AF3"/>
    <w:rsid w:val="003D2B84"/>
    <w:rsid w:val="003D31F4"/>
    <w:rsid w:val="003D336D"/>
    <w:rsid w:val="003D3CC3"/>
    <w:rsid w:val="003D3EC5"/>
    <w:rsid w:val="003D4710"/>
    <w:rsid w:val="003D48B2"/>
    <w:rsid w:val="003D4BDE"/>
    <w:rsid w:val="003D504E"/>
    <w:rsid w:val="003D52D9"/>
    <w:rsid w:val="003D566D"/>
    <w:rsid w:val="003D5A1E"/>
    <w:rsid w:val="003D5B9F"/>
    <w:rsid w:val="003D5BAD"/>
    <w:rsid w:val="003D5D99"/>
    <w:rsid w:val="003D5F28"/>
    <w:rsid w:val="003D6BB0"/>
    <w:rsid w:val="003D6DC7"/>
    <w:rsid w:val="003E02CC"/>
    <w:rsid w:val="003E068A"/>
    <w:rsid w:val="003E0BD4"/>
    <w:rsid w:val="003E197B"/>
    <w:rsid w:val="003E1D63"/>
    <w:rsid w:val="003E20A1"/>
    <w:rsid w:val="003E3204"/>
    <w:rsid w:val="003E3B75"/>
    <w:rsid w:val="003E3BB4"/>
    <w:rsid w:val="003E4483"/>
    <w:rsid w:val="003E4A93"/>
    <w:rsid w:val="003E5501"/>
    <w:rsid w:val="003E561F"/>
    <w:rsid w:val="003E5AE3"/>
    <w:rsid w:val="003E64BD"/>
    <w:rsid w:val="003E722E"/>
    <w:rsid w:val="003E73FC"/>
    <w:rsid w:val="003E7980"/>
    <w:rsid w:val="003E7A65"/>
    <w:rsid w:val="003E7C3C"/>
    <w:rsid w:val="003F07E7"/>
    <w:rsid w:val="003F093B"/>
    <w:rsid w:val="003F0E20"/>
    <w:rsid w:val="003F2047"/>
    <w:rsid w:val="003F2349"/>
    <w:rsid w:val="003F2361"/>
    <w:rsid w:val="003F2DBB"/>
    <w:rsid w:val="003F30BE"/>
    <w:rsid w:val="003F3743"/>
    <w:rsid w:val="003F3768"/>
    <w:rsid w:val="003F394A"/>
    <w:rsid w:val="003F4AAC"/>
    <w:rsid w:val="003F4AB9"/>
    <w:rsid w:val="003F4C7A"/>
    <w:rsid w:val="003F4CC9"/>
    <w:rsid w:val="003F5070"/>
    <w:rsid w:val="003F6179"/>
    <w:rsid w:val="003F627F"/>
    <w:rsid w:val="003F64EE"/>
    <w:rsid w:val="003F69D6"/>
    <w:rsid w:val="003F6A7B"/>
    <w:rsid w:val="003F718A"/>
    <w:rsid w:val="003F7FB9"/>
    <w:rsid w:val="0040035A"/>
    <w:rsid w:val="00401151"/>
    <w:rsid w:val="00402467"/>
    <w:rsid w:val="00402548"/>
    <w:rsid w:val="00403583"/>
    <w:rsid w:val="004037A8"/>
    <w:rsid w:val="00403D9E"/>
    <w:rsid w:val="004042D6"/>
    <w:rsid w:val="004042F1"/>
    <w:rsid w:val="00404F6E"/>
    <w:rsid w:val="0040568C"/>
    <w:rsid w:val="004057EE"/>
    <w:rsid w:val="00405BA5"/>
    <w:rsid w:val="00406144"/>
    <w:rsid w:val="004062D1"/>
    <w:rsid w:val="0040640B"/>
    <w:rsid w:val="004069B9"/>
    <w:rsid w:val="00407BFC"/>
    <w:rsid w:val="00410966"/>
    <w:rsid w:val="00410A31"/>
    <w:rsid w:val="00410E1B"/>
    <w:rsid w:val="0041249E"/>
    <w:rsid w:val="00413199"/>
    <w:rsid w:val="00413339"/>
    <w:rsid w:val="00413714"/>
    <w:rsid w:val="00413880"/>
    <w:rsid w:val="004139FB"/>
    <w:rsid w:val="004148B1"/>
    <w:rsid w:val="00414E83"/>
    <w:rsid w:val="00415747"/>
    <w:rsid w:val="00415E9E"/>
    <w:rsid w:val="0041608E"/>
    <w:rsid w:val="00416261"/>
    <w:rsid w:val="004162E2"/>
    <w:rsid w:val="004162E9"/>
    <w:rsid w:val="00416819"/>
    <w:rsid w:val="004169E0"/>
    <w:rsid w:val="00416AAC"/>
    <w:rsid w:val="00417984"/>
    <w:rsid w:val="00420A9A"/>
    <w:rsid w:val="00420FBF"/>
    <w:rsid w:val="00420FC8"/>
    <w:rsid w:val="00421229"/>
    <w:rsid w:val="004213AC"/>
    <w:rsid w:val="00421A3B"/>
    <w:rsid w:val="00421A81"/>
    <w:rsid w:val="004224DE"/>
    <w:rsid w:val="004226DB"/>
    <w:rsid w:val="004237D6"/>
    <w:rsid w:val="00423A0F"/>
    <w:rsid w:val="00423BD5"/>
    <w:rsid w:val="00424556"/>
    <w:rsid w:val="00424E96"/>
    <w:rsid w:val="00425239"/>
    <w:rsid w:val="004252E7"/>
    <w:rsid w:val="0042572C"/>
    <w:rsid w:val="00425870"/>
    <w:rsid w:val="00425D06"/>
    <w:rsid w:val="00425DD1"/>
    <w:rsid w:val="00426777"/>
    <w:rsid w:val="004268D5"/>
    <w:rsid w:val="00427271"/>
    <w:rsid w:val="00427616"/>
    <w:rsid w:val="00427AD9"/>
    <w:rsid w:val="00427BD5"/>
    <w:rsid w:val="00427D36"/>
    <w:rsid w:val="00427F49"/>
    <w:rsid w:val="004301B8"/>
    <w:rsid w:val="00430998"/>
    <w:rsid w:val="00431230"/>
    <w:rsid w:val="004315E2"/>
    <w:rsid w:val="004339B2"/>
    <w:rsid w:val="00434078"/>
    <w:rsid w:val="004346C6"/>
    <w:rsid w:val="0043473F"/>
    <w:rsid w:val="0043488D"/>
    <w:rsid w:val="00434E47"/>
    <w:rsid w:val="004350FA"/>
    <w:rsid w:val="0043537E"/>
    <w:rsid w:val="00435786"/>
    <w:rsid w:val="00436610"/>
    <w:rsid w:val="00436678"/>
    <w:rsid w:val="00436DED"/>
    <w:rsid w:val="004373A0"/>
    <w:rsid w:val="00437A63"/>
    <w:rsid w:val="00437B19"/>
    <w:rsid w:val="0044005F"/>
    <w:rsid w:val="0044026A"/>
    <w:rsid w:val="004404A5"/>
    <w:rsid w:val="004406D5"/>
    <w:rsid w:val="004421DF"/>
    <w:rsid w:val="00442916"/>
    <w:rsid w:val="00442A1C"/>
    <w:rsid w:val="00443008"/>
    <w:rsid w:val="0044349B"/>
    <w:rsid w:val="00443537"/>
    <w:rsid w:val="004447BE"/>
    <w:rsid w:val="00444A08"/>
    <w:rsid w:val="00445233"/>
    <w:rsid w:val="00445AD7"/>
    <w:rsid w:val="00445BBF"/>
    <w:rsid w:val="00446532"/>
    <w:rsid w:val="004466FA"/>
    <w:rsid w:val="004467C2"/>
    <w:rsid w:val="00446E11"/>
    <w:rsid w:val="00446F19"/>
    <w:rsid w:val="0044715A"/>
    <w:rsid w:val="004472EC"/>
    <w:rsid w:val="00450081"/>
    <w:rsid w:val="004511D1"/>
    <w:rsid w:val="00452246"/>
    <w:rsid w:val="0045268F"/>
    <w:rsid w:val="00452706"/>
    <w:rsid w:val="00452936"/>
    <w:rsid w:val="00452FB5"/>
    <w:rsid w:val="00453266"/>
    <w:rsid w:val="00453469"/>
    <w:rsid w:val="004534DB"/>
    <w:rsid w:val="0045355A"/>
    <w:rsid w:val="0045407E"/>
    <w:rsid w:val="00454584"/>
    <w:rsid w:val="00454F48"/>
    <w:rsid w:val="0045513B"/>
    <w:rsid w:val="0045519D"/>
    <w:rsid w:val="00455979"/>
    <w:rsid w:val="00455DB1"/>
    <w:rsid w:val="0045606A"/>
    <w:rsid w:val="00457770"/>
    <w:rsid w:val="0046005C"/>
    <w:rsid w:val="00460109"/>
    <w:rsid w:val="004607EC"/>
    <w:rsid w:val="00460C17"/>
    <w:rsid w:val="00460E6B"/>
    <w:rsid w:val="004611B8"/>
    <w:rsid w:val="00462123"/>
    <w:rsid w:val="0046223A"/>
    <w:rsid w:val="004630DB"/>
    <w:rsid w:val="00463910"/>
    <w:rsid w:val="004639A7"/>
    <w:rsid w:val="00463DE6"/>
    <w:rsid w:val="00463E9D"/>
    <w:rsid w:val="00463F64"/>
    <w:rsid w:val="00463FFB"/>
    <w:rsid w:val="004640B7"/>
    <w:rsid w:val="0046450A"/>
    <w:rsid w:val="0046468E"/>
    <w:rsid w:val="00464CDC"/>
    <w:rsid w:val="004650E4"/>
    <w:rsid w:val="004653A7"/>
    <w:rsid w:val="0046550A"/>
    <w:rsid w:val="00465728"/>
    <w:rsid w:val="00465AA0"/>
    <w:rsid w:val="00466B38"/>
    <w:rsid w:val="00466C46"/>
    <w:rsid w:val="00467811"/>
    <w:rsid w:val="004679DE"/>
    <w:rsid w:val="00470009"/>
    <w:rsid w:val="004700D8"/>
    <w:rsid w:val="00470B67"/>
    <w:rsid w:val="00470FD4"/>
    <w:rsid w:val="0047106A"/>
    <w:rsid w:val="0047186F"/>
    <w:rsid w:val="00471F9F"/>
    <w:rsid w:val="004721AE"/>
    <w:rsid w:val="004733BC"/>
    <w:rsid w:val="004734A1"/>
    <w:rsid w:val="0047392C"/>
    <w:rsid w:val="0047393B"/>
    <w:rsid w:val="00473B90"/>
    <w:rsid w:val="00474159"/>
    <w:rsid w:val="004746E9"/>
    <w:rsid w:val="00474BFE"/>
    <w:rsid w:val="00474CFB"/>
    <w:rsid w:val="00474F3F"/>
    <w:rsid w:val="00475145"/>
    <w:rsid w:val="004751B3"/>
    <w:rsid w:val="004755ED"/>
    <w:rsid w:val="00475820"/>
    <w:rsid w:val="00475DE3"/>
    <w:rsid w:val="00476461"/>
    <w:rsid w:val="0047669B"/>
    <w:rsid w:val="004766EF"/>
    <w:rsid w:val="004767ED"/>
    <w:rsid w:val="00476FB3"/>
    <w:rsid w:val="004772D0"/>
    <w:rsid w:val="00477C43"/>
    <w:rsid w:val="00477F65"/>
    <w:rsid w:val="0048098B"/>
    <w:rsid w:val="00480AC9"/>
    <w:rsid w:val="00480B68"/>
    <w:rsid w:val="00481047"/>
    <w:rsid w:val="0048149E"/>
    <w:rsid w:val="004823EA"/>
    <w:rsid w:val="00482408"/>
    <w:rsid w:val="0048257D"/>
    <w:rsid w:val="00483837"/>
    <w:rsid w:val="00484009"/>
    <w:rsid w:val="0048413B"/>
    <w:rsid w:val="00484141"/>
    <w:rsid w:val="00484285"/>
    <w:rsid w:val="004849C6"/>
    <w:rsid w:val="00485173"/>
    <w:rsid w:val="004851BE"/>
    <w:rsid w:val="004859D1"/>
    <w:rsid w:val="004860A7"/>
    <w:rsid w:val="00486393"/>
    <w:rsid w:val="0048663F"/>
    <w:rsid w:val="004867D6"/>
    <w:rsid w:val="0049050F"/>
    <w:rsid w:val="00491345"/>
    <w:rsid w:val="004914DC"/>
    <w:rsid w:val="00491A6C"/>
    <w:rsid w:val="00491C45"/>
    <w:rsid w:val="004920DA"/>
    <w:rsid w:val="004924AB"/>
    <w:rsid w:val="00492657"/>
    <w:rsid w:val="004926F1"/>
    <w:rsid w:val="004929F5"/>
    <w:rsid w:val="00492A57"/>
    <w:rsid w:val="00493854"/>
    <w:rsid w:val="00493DA7"/>
    <w:rsid w:val="00494400"/>
    <w:rsid w:val="00494608"/>
    <w:rsid w:val="00494A14"/>
    <w:rsid w:val="00494BE4"/>
    <w:rsid w:val="004954D1"/>
    <w:rsid w:val="004956F7"/>
    <w:rsid w:val="0049573E"/>
    <w:rsid w:val="00496AA1"/>
    <w:rsid w:val="00496E9D"/>
    <w:rsid w:val="00497A2C"/>
    <w:rsid w:val="00497C67"/>
    <w:rsid w:val="00497E50"/>
    <w:rsid w:val="004A09F6"/>
    <w:rsid w:val="004A0BA9"/>
    <w:rsid w:val="004A1343"/>
    <w:rsid w:val="004A1375"/>
    <w:rsid w:val="004A157E"/>
    <w:rsid w:val="004A1748"/>
    <w:rsid w:val="004A252F"/>
    <w:rsid w:val="004A2756"/>
    <w:rsid w:val="004A32FE"/>
    <w:rsid w:val="004A3395"/>
    <w:rsid w:val="004A4450"/>
    <w:rsid w:val="004A4469"/>
    <w:rsid w:val="004A446A"/>
    <w:rsid w:val="004A46D5"/>
    <w:rsid w:val="004A5595"/>
    <w:rsid w:val="004A5825"/>
    <w:rsid w:val="004A61E5"/>
    <w:rsid w:val="004A650C"/>
    <w:rsid w:val="004A6698"/>
    <w:rsid w:val="004A6CAF"/>
    <w:rsid w:val="004A6E57"/>
    <w:rsid w:val="004B08EB"/>
    <w:rsid w:val="004B0AF6"/>
    <w:rsid w:val="004B0B44"/>
    <w:rsid w:val="004B0FC0"/>
    <w:rsid w:val="004B1325"/>
    <w:rsid w:val="004B17AB"/>
    <w:rsid w:val="004B1C7A"/>
    <w:rsid w:val="004B1D49"/>
    <w:rsid w:val="004B20D4"/>
    <w:rsid w:val="004B27E5"/>
    <w:rsid w:val="004B2AB9"/>
    <w:rsid w:val="004B3BF6"/>
    <w:rsid w:val="004B4122"/>
    <w:rsid w:val="004B4851"/>
    <w:rsid w:val="004B4CE0"/>
    <w:rsid w:val="004B514E"/>
    <w:rsid w:val="004B58DB"/>
    <w:rsid w:val="004B5CC3"/>
    <w:rsid w:val="004B61D2"/>
    <w:rsid w:val="004B62CE"/>
    <w:rsid w:val="004B6723"/>
    <w:rsid w:val="004B6FCC"/>
    <w:rsid w:val="004B703C"/>
    <w:rsid w:val="004B71A3"/>
    <w:rsid w:val="004B71FD"/>
    <w:rsid w:val="004B7E0A"/>
    <w:rsid w:val="004C00A3"/>
    <w:rsid w:val="004C029E"/>
    <w:rsid w:val="004C0759"/>
    <w:rsid w:val="004C0D82"/>
    <w:rsid w:val="004C2073"/>
    <w:rsid w:val="004C2187"/>
    <w:rsid w:val="004C2457"/>
    <w:rsid w:val="004C24B6"/>
    <w:rsid w:val="004C25DF"/>
    <w:rsid w:val="004C2E21"/>
    <w:rsid w:val="004C3296"/>
    <w:rsid w:val="004C3EB6"/>
    <w:rsid w:val="004C46C3"/>
    <w:rsid w:val="004C4BA2"/>
    <w:rsid w:val="004C4F63"/>
    <w:rsid w:val="004C56AA"/>
    <w:rsid w:val="004C5C8C"/>
    <w:rsid w:val="004C5D74"/>
    <w:rsid w:val="004C623B"/>
    <w:rsid w:val="004C62A9"/>
    <w:rsid w:val="004C62BB"/>
    <w:rsid w:val="004C63BE"/>
    <w:rsid w:val="004C6A7B"/>
    <w:rsid w:val="004C6F3B"/>
    <w:rsid w:val="004C6F6C"/>
    <w:rsid w:val="004C72DB"/>
    <w:rsid w:val="004C7823"/>
    <w:rsid w:val="004C7DD9"/>
    <w:rsid w:val="004C7DFF"/>
    <w:rsid w:val="004D09E3"/>
    <w:rsid w:val="004D1DB4"/>
    <w:rsid w:val="004D1E52"/>
    <w:rsid w:val="004D2058"/>
    <w:rsid w:val="004D2461"/>
    <w:rsid w:val="004D2D08"/>
    <w:rsid w:val="004D2F8D"/>
    <w:rsid w:val="004D312E"/>
    <w:rsid w:val="004D3810"/>
    <w:rsid w:val="004D39C2"/>
    <w:rsid w:val="004D3D9B"/>
    <w:rsid w:val="004D436E"/>
    <w:rsid w:val="004D4B57"/>
    <w:rsid w:val="004D4D85"/>
    <w:rsid w:val="004D580A"/>
    <w:rsid w:val="004D5C69"/>
    <w:rsid w:val="004D5CC8"/>
    <w:rsid w:val="004D5DEB"/>
    <w:rsid w:val="004D61E7"/>
    <w:rsid w:val="004D6409"/>
    <w:rsid w:val="004D6716"/>
    <w:rsid w:val="004D68A1"/>
    <w:rsid w:val="004D6EF5"/>
    <w:rsid w:val="004D76C2"/>
    <w:rsid w:val="004D7722"/>
    <w:rsid w:val="004D77FC"/>
    <w:rsid w:val="004E07CB"/>
    <w:rsid w:val="004E0F63"/>
    <w:rsid w:val="004E1503"/>
    <w:rsid w:val="004E1704"/>
    <w:rsid w:val="004E2076"/>
    <w:rsid w:val="004E38EC"/>
    <w:rsid w:val="004E4962"/>
    <w:rsid w:val="004E4A2D"/>
    <w:rsid w:val="004E5765"/>
    <w:rsid w:val="004E599F"/>
    <w:rsid w:val="004E5BF6"/>
    <w:rsid w:val="004E5DF8"/>
    <w:rsid w:val="004E6C87"/>
    <w:rsid w:val="004E6D40"/>
    <w:rsid w:val="004E6FB4"/>
    <w:rsid w:val="004E7746"/>
    <w:rsid w:val="004E77FA"/>
    <w:rsid w:val="004E7981"/>
    <w:rsid w:val="004E7BB5"/>
    <w:rsid w:val="004E7CE1"/>
    <w:rsid w:val="004E7F18"/>
    <w:rsid w:val="004F08AD"/>
    <w:rsid w:val="004F08C8"/>
    <w:rsid w:val="004F12B3"/>
    <w:rsid w:val="004F1458"/>
    <w:rsid w:val="004F15CD"/>
    <w:rsid w:val="004F1B33"/>
    <w:rsid w:val="004F2B85"/>
    <w:rsid w:val="004F2C45"/>
    <w:rsid w:val="004F3166"/>
    <w:rsid w:val="004F3338"/>
    <w:rsid w:val="004F34C1"/>
    <w:rsid w:val="004F3C92"/>
    <w:rsid w:val="004F4796"/>
    <w:rsid w:val="004F47AC"/>
    <w:rsid w:val="004F484B"/>
    <w:rsid w:val="004F4A1B"/>
    <w:rsid w:val="004F4B08"/>
    <w:rsid w:val="004F4CA9"/>
    <w:rsid w:val="004F4DC3"/>
    <w:rsid w:val="004F5316"/>
    <w:rsid w:val="004F5576"/>
    <w:rsid w:val="004F5FCF"/>
    <w:rsid w:val="004F6B7A"/>
    <w:rsid w:val="004F745D"/>
    <w:rsid w:val="004F7C47"/>
    <w:rsid w:val="004F7FC7"/>
    <w:rsid w:val="0050022D"/>
    <w:rsid w:val="005003FA"/>
    <w:rsid w:val="0050110C"/>
    <w:rsid w:val="0050165C"/>
    <w:rsid w:val="00501BAA"/>
    <w:rsid w:val="005026DE"/>
    <w:rsid w:val="00502F99"/>
    <w:rsid w:val="00503432"/>
    <w:rsid w:val="005034AA"/>
    <w:rsid w:val="00504108"/>
    <w:rsid w:val="00504424"/>
    <w:rsid w:val="00505122"/>
    <w:rsid w:val="005057AE"/>
    <w:rsid w:val="00505A52"/>
    <w:rsid w:val="00506026"/>
    <w:rsid w:val="00506382"/>
    <w:rsid w:val="00506854"/>
    <w:rsid w:val="0050686A"/>
    <w:rsid w:val="005072C9"/>
    <w:rsid w:val="00507A19"/>
    <w:rsid w:val="005107D7"/>
    <w:rsid w:val="00511559"/>
    <w:rsid w:val="005117F4"/>
    <w:rsid w:val="00511818"/>
    <w:rsid w:val="0051191F"/>
    <w:rsid w:val="005119C6"/>
    <w:rsid w:val="00512143"/>
    <w:rsid w:val="00512417"/>
    <w:rsid w:val="005129A1"/>
    <w:rsid w:val="00512CAF"/>
    <w:rsid w:val="00512DFF"/>
    <w:rsid w:val="005139E1"/>
    <w:rsid w:val="00513CED"/>
    <w:rsid w:val="00514B93"/>
    <w:rsid w:val="00514EF0"/>
    <w:rsid w:val="00514F19"/>
    <w:rsid w:val="005150ED"/>
    <w:rsid w:val="0051544A"/>
    <w:rsid w:val="0051628C"/>
    <w:rsid w:val="00516391"/>
    <w:rsid w:val="0051644A"/>
    <w:rsid w:val="00516E57"/>
    <w:rsid w:val="005202EC"/>
    <w:rsid w:val="00520436"/>
    <w:rsid w:val="005205C0"/>
    <w:rsid w:val="00520A92"/>
    <w:rsid w:val="00521193"/>
    <w:rsid w:val="005211AB"/>
    <w:rsid w:val="005216C1"/>
    <w:rsid w:val="00521A06"/>
    <w:rsid w:val="00522216"/>
    <w:rsid w:val="0052275A"/>
    <w:rsid w:val="00522B12"/>
    <w:rsid w:val="00522EFC"/>
    <w:rsid w:val="005233F8"/>
    <w:rsid w:val="005235BD"/>
    <w:rsid w:val="00524484"/>
    <w:rsid w:val="005246A8"/>
    <w:rsid w:val="005246C5"/>
    <w:rsid w:val="00524824"/>
    <w:rsid w:val="00524ACD"/>
    <w:rsid w:val="005250DE"/>
    <w:rsid w:val="0052529D"/>
    <w:rsid w:val="0052550C"/>
    <w:rsid w:val="00525A5D"/>
    <w:rsid w:val="005265C9"/>
    <w:rsid w:val="00526C73"/>
    <w:rsid w:val="00527243"/>
    <w:rsid w:val="005274EF"/>
    <w:rsid w:val="0052769B"/>
    <w:rsid w:val="005276A6"/>
    <w:rsid w:val="00527B33"/>
    <w:rsid w:val="0053016A"/>
    <w:rsid w:val="005301A6"/>
    <w:rsid w:val="005302D6"/>
    <w:rsid w:val="005312AE"/>
    <w:rsid w:val="005313AE"/>
    <w:rsid w:val="00531A8A"/>
    <w:rsid w:val="00532709"/>
    <w:rsid w:val="00532B21"/>
    <w:rsid w:val="00532B2B"/>
    <w:rsid w:val="00533C59"/>
    <w:rsid w:val="00534339"/>
    <w:rsid w:val="005343F9"/>
    <w:rsid w:val="005345F3"/>
    <w:rsid w:val="00534C95"/>
    <w:rsid w:val="00534F88"/>
    <w:rsid w:val="0053536F"/>
    <w:rsid w:val="0053552C"/>
    <w:rsid w:val="005358B9"/>
    <w:rsid w:val="00535F7C"/>
    <w:rsid w:val="00536906"/>
    <w:rsid w:val="005379E4"/>
    <w:rsid w:val="005402DB"/>
    <w:rsid w:val="005405BD"/>
    <w:rsid w:val="005406E4"/>
    <w:rsid w:val="00540995"/>
    <w:rsid w:val="00541514"/>
    <w:rsid w:val="005424F2"/>
    <w:rsid w:val="00542725"/>
    <w:rsid w:val="005427D9"/>
    <w:rsid w:val="00543063"/>
    <w:rsid w:val="005437F0"/>
    <w:rsid w:val="00543D60"/>
    <w:rsid w:val="00543FAF"/>
    <w:rsid w:val="00544E4F"/>
    <w:rsid w:val="005455D5"/>
    <w:rsid w:val="005463CA"/>
    <w:rsid w:val="0054740D"/>
    <w:rsid w:val="0054754C"/>
    <w:rsid w:val="005477F9"/>
    <w:rsid w:val="00547CEA"/>
    <w:rsid w:val="00547D61"/>
    <w:rsid w:val="00547DB7"/>
    <w:rsid w:val="00547E8F"/>
    <w:rsid w:val="005502E8"/>
    <w:rsid w:val="00552099"/>
    <w:rsid w:val="00552113"/>
    <w:rsid w:val="00552820"/>
    <w:rsid w:val="00552B2F"/>
    <w:rsid w:val="00552B3E"/>
    <w:rsid w:val="00552D3F"/>
    <w:rsid w:val="00553574"/>
    <w:rsid w:val="005536D9"/>
    <w:rsid w:val="00554532"/>
    <w:rsid w:val="0055543F"/>
    <w:rsid w:val="005558AF"/>
    <w:rsid w:val="00555925"/>
    <w:rsid w:val="00555AB6"/>
    <w:rsid w:val="00555B30"/>
    <w:rsid w:val="00556086"/>
    <w:rsid w:val="00556B35"/>
    <w:rsid w:val="00560B1A"/>
    <w:rsid w:val="0056162E"/>
    <w:rsid w:val="00561A8B"/>
    <w:rsid w:val="00561ABA"/>
    <w:rsid w:val="00561EC1"/>
    <w:rsid w:val="00561F65"/>
    <w:rsid w:val="00562F26"/>
    <w:rsid w:val="00562FCA"/>
    <w:rsid w:val="005631AF"/>
    <w:rsid w:val="005631B6"/>
    <w:rsid w:val="00564882"/>
    <w:rsid w:val="00564DB4"/>
    <w:rsid w:val="00564DBE"/>
    <w:rsid w:val="005656DB"/>
    <w:rsid w:val="00565D56"/>
    <w:rsid w:val="0056621F"/>
    <w:rsid w:val="00566299"/>
    <w:rsid w:val="005662F9"/>
    <w:rsid w:val="0056682D"/>
    <w:rsid w:val="005668B9"/>
    <w:rsid w:val="00567639"/>
    <w:rsid w:val="00567C44"/>
    <w:rsid w:val="00567CB3"/>
    <w:rsid w:val="00570BD3"/>
    <w:rsid w:val="00570D74"/>
    <w:rsid w:val="005716B4"/>
    <w:rsid w:val="0057174B"/>
    <w:rsid w:val="00571E5B"/>
    <w:rsid w:val="00572551"/>
    <w:rsid w:val="00572849"/>
    <w:rsid w:val="005729AF"/>
    <w:rsid w:val="00572D3F"/>
    <w:rsid w:val="005734E3"/>
    <w:rsid w:val="00573915"/>
    <w:rsid w:val="0057421B"/>
    <w:rsid w:val="00574226"/>
    <w:rsid w:val="00574376"/>
    <w:rsid w:val="005743FB"/>
    <w:rsid w:val="00574F64"/>
    <w:rsid w:val="0057527F"/>
    <w:rsid w:val="00575313"/>
    <w:rsid w:val="00575C0C"/>
    <w:rsid w:val="005760BF"/>
    <w:rsid w:val="005763BC"/>
    <w:rsid w:val="00576ED6"/>
    <w:rsid w:val="005774D7"/>
    <w:rsid w:val="00577858"/>
    <w:rsid w:val="005779EA"/>
    <w:rsid w:val="00577DE9"/>
    <w:rsid w:val="00577F84"/>
    <w:rsid w:val="005808FC"/>
    <w:rsid w:val="00580999"/>
    <w:rsid w:val="00581636"/>
    <w:rsid w:val="00581AAB"/>
    <w:rsid w:val="00581C7A"/>
    <w:rsid w:val="00582522"/>
    <w:rsid w:val="0058262B"/>
    <w:rsid w:val="00583098"/>
    <w:rsid w:val="00583360"/>
    <w:rsid w:val="005837FE"/>
    <w:rsid w:val="0058386F"/>
    <w:rsid w:val="00583B50"/>
    <w:rsid w:val="00583BA7"/>
    <w:rsid w:val="0058409B"/>
    <w:rsid w:val="005850D5"/>
    <w:rsid w:val="005862FC"/>
    <w:rsid w:val="00586E75"/>
    <w:rsid w:val="00587263"/>
    <w:rsid w:val="00587808"/>
    <w:rsid w:val="005904F0"/>
    <w:rsid w:val="0059097D"/>
    <w:rsid w:val="00591114"/>
    <w:rsid w:val="00591634"/>
    <w:rsid w:val="005918C3"/>
    <w:rsid w:val="0059198A"/>
    <w:rsid w:val="005925D0"/>
    <w:rsid w:val="00592A3C"/>
    <w:rsid w:val="00592FAA"/>
    <w:rsid w:val="0059328B"/>
    <w:rsid w:val="00593320"/>
    <w:rsid w:val="0059334B"/>
    <w:rsid w:val="00593492"/>
    <w:rsid w:val="00593548"/>
    <w:rsid w:val="00593844"/>
    <w:rsid w:val="00593FE7"/>
    <w:rsid w:val="0059419F"/>
    <w:rsid w:val="005944FE"/>
    <w:rsid w:val="00594FA3"/>
    <w:rsid w:val="0059515F"/>
    <w:rsid w:val="0059620D"/>
    <w:rsid w:val="005966AD"/>
    <w:rsid w:val="00596B1F"/>
    <w:rsid w:val="00596CD4"/>
    <w:rsid w:val="00597109"/>
    <w:rsid w:val="00597ECB"/>
    <w:rsid w:val="005A02FA"/>
    <w:rsid w:val="005A052B"/>
    <w:rsid w:val="005A1063"/>
    <w:rsid w:val="005A1B1B"/>
    <w:rsid w:val="005A27E7"/>
    <w:rsid w:val="005A29F4"/>
    <w:rsid w:val="005A2C40"/>
    <w:rsid w:val="005A2D56"/>
    <w:rsid w:val="005A3105"/>
    <w:rsid w:val="005A42D5"/>
    <w:rsid w:val="005A4485"/>
    <w:rsid w:val="005A4A93"/>
    <w:rsid w:val="005A522B"/>
    <w:rsid w:val="005A523B"/>
    <w:rsid w:val="005A5502"/>
    <w:rsid w:val="005A5639"/>
    <w:rsid w:val="005A5C3C"/>
    <w:rsid w:val="005A6345"/>
    <w:rsid w:val="005A66F7"/>
    <w:rsid w:val="005A6C35"/>
    <w:rsid w:val="005A6EEC"/>
    <w:rsid w:val="005A75DF"/>
    <w:rsid w:val="005A79CF"/>
    <w:rsid w:val="005A7FFB"/>
    <w:rsid w:val="005B01D9"/>
    <w:rsid w:val="005B06F0"/>
    <w:rsid w:val="005B06FA"/>
    <w:rsid w:val="005B070D"/>
    <w:rsid w:val="005B12E6"/>
    <w:rsid w:val="005B17E8"/>
    <w:rsid w:val="005B185C"/>
    <w:rsid w:val="005B2347"/>
    <w:rsid w:val="005B25AF"/>
    <w:rsid w:val="005B2854"/>
    <w:rsid w:val="005B2904"/>
    <w:rsid w:val="005B2AAB"/>
    <w:rsid w:val="005B2E20"/>
    <w:rsid w:val="005B31B6"/>
    <w:rsid w:val="005B3D9F"/>
    <w:rsid w:val="005B3FB0"/>
    <w:rsid w:val="005B4C88"/>
    <w:rsid w:val="005B5532"/>
    <w:rsid w:val="005B55BB"/>
    <w:rsid w:val="005B5B4A"/>
    <w:rsid w:val="005B6355"/>
    <w:rsid w:val="005B6D54"/>
    <w:rsid w:val="005B71E5"/>
    <w:rsid w:val="005B72DB"/>
    <w:rsid w:val="005B7536"/>
    <w:rsid w:val="005B7579"/>
    <w:rsid w:val="005B7EF7"/>
    <w:rsid w:val="005B7FD7"/>
    <w:rsid w:val="005C01EF"/>
    <w:rsid w:val="005C027C"/>
    <w:rsid w:val="005C07CE"/>
    <w:rsid w:val="005C18C4"/>
    <w:rsid w:val="005C20A5"/>
    <w:rsid w:val="005C252F"/>
    <w:rsid w:val="005C31DD"/>
    <w:rsid w:val="005C3234"/>
    <w:rsid w:val="005C32B4"/>
    <w:rsid w:val="005C37F2"/>
    <w:rsid w:val="005C3885"/>
    <w:rsid w:val="005C3B70"/>
    <w:rsid w:val="005C3E26"/>
    <w:rsid w:val="005C411C"/>
    <w:rsid w:val="005C43D7"/>
    <w:rsid w:val="005C44EE"/>
    <w:rsid w:val="005C4B6B"/>
    <w:rsid w:val="005C5214"/>
    <w:rsid w:val="005C5440"/>
    <w:rsid w:val="005C5CDE"/>
    <w:rsid w:val="005C64F3"/>
    <w:rsid w:val="005C66E4"/>
    <w:rsid w:val="005C7199"/>
    <w:rsid w:val="005C720F"/>
    <w:rsid w:val="005C7658"/>
    <w:rsid w:val="005C7975"/>
    <w:rsid w:val="005C7BB7"/>
    <w:rsid w:val="005C7C24"/>
    <w:rsid w:val="005D0015"/>
    <w:rsid w:val="005D064F"/>
    <w:rsid w:val="005D08F5"/>
    <w:rsid w:val="005D12F0"/>
    <w:rsid w:val="005D1441"/>
    <w:rsid w:val="005D2719"/>
    <w:rsid w:val="005D3484"/>
    <w:rsid w:val="005D35BC"/>
    <w:rsid w:val="005D375A"/>
    <w:rsid w:val="005D4BF2"/>
    <w:rsid w:val="005D4F68"/>
    <w:rsid w:val="005D54D9"/>
    <w:rsid w:val="005D55DE"/>
    <w:rsid w:val="005D5661"/>
    <w:rsid w:val="005D5D33"/>
    <w:rsid w:val="005D5E24"/>
    <w:rsid w:val="005D69C9"/>
    <w:rsid w:val="005D6DFB"/>
    <w:rsid w:val="005D73BC"/>
    <w:rsid w:val="005D7EF5"/>
    <w:rsid w:val="005D7FD0"/>
    <w:rsid w:val="005E01D7"/>
    <w:rsid w:val="005E052F"/>
    <w:rsid w:val="005E1B07"/>
    <w:rsid w:val="005E22C5"/>
    <w:rsid w:val="005E245B"/>
    <w:rsid w:val="005E2966"/>
    <w:rsid w:val="005E2BF5"/>
    <w:rsid w:val="005E3434"/>
    <w:rsid w:val="005E3E13"/>
    <w:rsid w:val="005E3E37"/>
    <w:rsid w:val="005E3EF4"/>
    <w:rsid w:val="005E40C6"/>
    <w:rsid w:val="005E44FA"/>
    <w:rsid w:val="005E4606"/>
    <w:rsid w:val="005E5150"/>
    <w:rsid w:val="005E54A5"/>
    <w:rsid w:val="005E56E7"/>
    <w:rsid w:val="005E63BC"/>
    <w:rsid w:val="005E6438"/>
    <w:rsid w:val="005E6BA2"/>
    <w:rsid w:val="005E6EEB"/>
    <w:rsid w:val="005E6F79"/>
    <w:rsid w:val="005E7D92"/>
    <w:rsid w:val="005E7FA8"/>
    <w:rsid w:val="005F0254"/>
    <w:rsid w:val="005F0EEC"/>
    <w:rsid w:val="005F0FF3"/>
    <w:rsid w:val="005F11C4"/>
    <w:rsid w:val="005F173D"/>
    <w:rsid w:val="005F1AB9"/>
    <w:rsid w:val="005F1C97"/>
    <w:rsid w:val="005F1DA7"/>
    <w:rsid w:val="005F2302"/>
    <w:rsid w:val="005F23E5"/>
    <w:rsid w:val="005F2490"/>
    <w:rsid w:val="005F2D3A"/>
    <w:rsid w:val="005F329F"/>
    <w:rsid w:val="005F3BA6"/>
    <w:rsid w:val="005F3BE8"/>
    <w:rsid w:val="005F40C9"/>
    <w:rsid w:val="005F4867"/>
    <w:rsid w:val="005F5194"/>
    <w:rsid w:val="005F53D1"/>
    <w:rsid w:val="005F5C2D"/>
    <w:rsid w:val="005F623E"/>
    <w:rsid w:val="005F6CDE"/>
    <w:rsid w:val="005F732A"/>
    <w:rsid w:val="005F77E4"/>
    <w:rsid w:val="005F7A6B"/>
    <w:rsid w:val="005F7F1C"/>
    <w:rsid w:val="00600452"/>
    <w:rsid w:val="006008DF"/>
    <w:rsid w:val="00600DE8"/>
    <w:rsid w:val="00601591"/>
    <w:rsid w:val="00601CE6"/>
    <w:rsid w:val="0060223F"/>
    <w:rsid w:val="0060237E"/>
    <w:rsid w:val="006026E7"/>
    <w:rsid w:val="00602726"/>
    <w:rsid w:val="00602825"/>
    <w:rsid w:val="00602F8C"/>
    <w:rsid w:val="00603AF7"/>
    <w:rsid w:val="0060413E"/>
    <w:rsid w:val="00604907"/>
    <w:rsid w:val="00604D3E"/>
    <w:rsid w:val="00605687"/>
    <w:rsid w:val="0060588D"/>
    <w:rsid w:val="00605C01"/>
    <w:rsid w:val="00606137"/>
    <w:rsid w:val="006063E3"/>
    <w:rsid w:val="00606CBE"/>
    <w:rsid w:val="00606E23"/>
    <w:rsid w:val="00606E29"/>
    <w:rsid w:val="00607096"/>
    <w:rsid w:val="00607DF9"/>
    <w:rsid w:val="0061051D"/>
    <w:rsid w:val="00610C66"/>
    <w:rsid w:val="00610E98"/>
    <w:rsid w:val="006110D9"/>
    <w:rsid w:val="00611451"/>
    <w:rsid w:val="006115A3"/>
    <w:rsid w:val="006116C1"/>
    <w:rsid w:val="00612179"/>
    <w:rsid w:val="00612494"/>
    <w:rsid w:val="006133E1"/>
    <w:rsid w:val="006139C9"/>
    <w:rsid w:val="00613BC1"/>
    <w:rsid w:val="00613C46"/>
    <w:rsid w:val="006143B7"/>
    <w:rsid w:val="00614552"/>
    <w:rsid w:val="00614CC5"/>
    <w:rsid w:val="00614CD9"/>
    <w:rsid w:val="006153D4"/>
    <w:rsid w:val="006154D2"/>
    <w:rsid w:val="006159F3"/>
    <w:rsid w:val="0061619F"/>
    <w:rsid w:val="00617067"/>
    <w:rsid w:val="00617287"/>
    <w:rsid w:val="00617512"/>
    <w:rsid w:val="00617664"/>
    <w:rsid w:val="00617905"/>
    <w:rsid w:val="00617BAB"/>
    <w:rsid w:val="00617C24"/>
    <w:rsid w:val="006200C6"/>
    <w:rsid w:val="00620713"/>
    <w:rsid w:val="00620A4A"/>
    <w:rsid w:val="00620AED"/>
    <w:rsid w:val="00620B0C"/>
    <w:rsid w:val="00621585"/>
    <w:rsid w:val="00621774"/>
    <w:rsid w:val="00621971"/>
    <w:rsid w:val="006219E9"/>
    <w:rsid w:val="00622022"/>
    <w:rsid w:val="006220BF"/>
    <w:rsid w:val="006229F4"/>
    <w:rsid w:val="00622A13"/>
    <w:rsid w:val="006230AA"/>
    <w:rsid w:val="006234B5"/>
    <w:rsid w:val="00623AA9"/>
    <w:rsid w:val="006242B7"/>
    <w:rsid w:val="0062460B"/>
    <w:rsid w:val="00624645"/>
    <w:rsid w:val="00625608"/>
    <w:rsid w:val="006257F1"/>
    <w:rsid w:val="00625AC5"/>
    <w:rsid w:val="006262BB"/>
    <w:rsid w:val="006267DF"/>
    <w:rsid w:val="00626911"/>
    <w:rsid w:val="00626975"/>
    <w:rsid w:val="006271E6"/>
    <w:rsid w:val="00627D5B"/>
    <w:rsid w:val="00630AF5"/>
    <w:rsid w:val="0063249F"/>
    <w:rsid w:val="0063266E"/>
    <w:rsid w:val="00633288"/>
    <w:rsid w:val="006332BC"/>
    <w:rsid w:val="00633DDE"/>
    <w:rsid w:val="00634039"/>
    <w:rsid w:val="006342C9"/>
    <w:rsid w:val="00634C76"/>
    <w:rsid w:val="00634FEF"/>
    <w:rsid w:val="00635017"/>
    <w:rsid w:val="00635339"/>
    <w:rsid w:val="00635749"/>
    <w:rsid w:val="00636744"/>
    <w:rsid w:val="00636827"/>
    <w:rsid w:val="0063735E"/>
    <w:rsid w:val="00637DBC"/>
    <w:rsid w:val="00640179"/>
    <w:rsid w:val="006403B8"/>
    <w:rsid w:val="006404C4"/>
    <w:rsid w:val="00640597"/>
    <w:rsid w:val="00640B6D"/>
    <w:rsid w:val="00641060"/>
    <w:rsid w:val="0064106F"/>
    <w:rsid w:val="006412EE"/>
    <w:rsid w:val="00641B89"/>
    <w:rsid w:val="006438E0"/>
    <w:rsid w:val="00643ADA"/>
    <w:rsid w:val="00643C3C"/>
    <w:rsid w:val="006445BE"/>
    <w:rsid w:val="00644DC3"/>
    <w:rsid w:val="00645400"/>
    <w:rsid w:val="006455AA"/>
    <w:rsid w:val="00645F2B"/>
    <w:rsid w:val="006463B7"/>
    <w:rsid w:val="00646A1D"/>
    <w:rsid w:val="00647059"/>
    <w:rsid w:val="00647245"/>
    <w:rsid w:val="0064743D"/>
    <w:rsid w:val="0064757F"/>
    <w:rsid w:val="006477FF"/>
    <w:rsid w:val="0064799A"/>
    <w:rsid w:val="00650212"/>
    <w:rsid w:val="006503BE"/>
    <w:rsid w:val="00650A04"/>
    <w:rsid w:val="00650B9C"/>
    <w:rsid w:val="00650BCF"/>
    <w:rsid w:val="00650D53"/>
    <w:rsid w:val="00651BB1"/>
    <w:rsid w:val="00652672"/>
    <w:rsid w:val="00652825"/>
    <w:rsid w:val="00652898"/>
    <w:rsid w:val="00652A32"/>
    <w:rsid w:val="00652B6C"/>
    <w:rsid w:val="00652E61"/>
    <w:rsid w:val="00652EFC"/>
    <w:rsid w:val="00653157"/>
    <w:rsid w:val="006532E5"/>
    <w:rsid w:val="006537BD"/>
    <w:rsid w:val="00653DDF"/>
    <w:rsid w:val="00654075"/>
    <w:rsid w:val="00654312"/>
    <w:rsid w:val="006548FF"/>
    <w:rsid w:val="00654FA7"/>
    <w:rsid w:val="0065558B"/>
    <w:rsid w:val="0065580B"/>
    <w:rsid w:val="00655A2D"/>
    <w:rsid w:val="00655AEA"/>
    <w:rsid w:val="00655CE3"/>
    <w:rsid w:val="006561F4"/>
    <w:rsid w:val="006568CF"/>
    <w:rsid w:val="00656B78"/>
    <w:rsid w:val="006576F6"/>
    <w:rsid w:val="00657948"/>
    <w:rsid w:val="00657DB9"/>
    <w:rsid w:val="00657DCD"/>
    <w:rsid w:val="006601A4"/>
    <w:rsid w:val="006602A6"/>
    <w:rsid w:val="006614FB"/>
    <w:rsid w:val="006618CE"/>
    <w:rsid w:val="00661A82"/>
    <w:rsid w:val="006624FF"/>
    <w:rsid w:val="00662636"/>
    <w:rsid w:val="0066263A"/>
    <w:rsid w:val="00663385"/>
    <w:rsid w:val="00663389"/>
    <w:rsid w:val="00663C84"/>
    <w:rsid w:val="0066433E"/>
    <w:rsid w:val="00664A27"/>
    <w:rsid w:val="00664A30"/>
    <w:rsid w:val="00664E8E"/>
    <w:rsid w:val="00664FB5"/>
    <w:rsid w:val="00665145"/>
    <w:rsid w:val="00666419"/>
    <w:rsid w:val="0066653F"/>
    <w:rsid w:val="0066671F"/>
    <w:rsid w:val="006671FF"/>
    <w:rsid w:val="006678BA"/>
    <w:rsid w:val="00670073"/>
    <w:rsid w:val="006703E4"/>
    <w:rsid w:val="00670B89"/>
    <w:rsid w:val="00670C28"/>
    <w:rsid w:val="00670DF6"/>
    <w:rsid w:val="0067108B"/>
    <w:rsid w:val="0067189D"/>
    <w:rsid w:val="00671A11"/>
    <w:rsid w:val="0067258A"/>
    <w:rsid w:val="006725B1"/>
    <w:rsid w:val="00672678"/>
    <w:rsid w:val="00672773"/>
    <w:rsid w:val="0067332A"/>
    <w:rsid w:val="00674A91"/>
    <w:rsid w:val="00674D90"/>
    <w:rsid w:val="0067552C"/>
    <w:rsid w:val="0067631F"/>
    <w:rsid w:val="006766C2"/>
    <w:rsid w:val="00676E3E"/>
    <w:rsid w:val="006770D6"/>
    <w:rsid w:val="006776D1"/>
    <w:rsid w:val="006803B6"/>
    <w:rsid w:val="00680445"/>
    <w:rsid w:val="00680DF5"/>
    <w:rsid w:val="00681110"/>
    <w:rsid w:val="00681C5C"/>
    <w:rsid w:val="00682005"/>
    <w:rsid w:val="0068204A"/>
    <w:rsid w:val="006821CD"/>
    <w:rsid w:val="00682620"/>
    <w:rsid w:val="00682BEF"/>
    <w:rsid w:val="00683422"/>
    <w:rsid w:val="00684564"/>
    <w:rsid w:val="00684601"/>
    <w:rsid w:val="00684D89"/>
    <w:rsid w:val="00684DE0"/>
    <w:rsid w:val="00684E56"/>
    <w:rsid w:val="00685525"/>
    <w:rsid w:val="00685810"/>
    <w:rsid w:val="00685C64"/>
    <w:rsid w:val="00685DBD"/>
    <w:rsid w:val="00685E9A"/>
    <w:rsid w:val="006866AC"/>
    <w:rsid w:val="00686927"/>
    <w:rsid w:val="006871CD"/>
    <w:rsid w:val="006877DA"/>
    <w:rsid w:val="0068796E"/>
    <w:rsid w:val="00687C43"/>
    <w:rsid w:val="00687FF2"/>
    <w:rsid w:val="006900A6"/>
    <w:rsid w:val="00690298"/>
    <w:rsid w:val="00690564"/>
    <w:rsid w:val="006907F0"/>
    <w:rsid w:val="00690E07"/>
    <w:rsid w:val="0069120C"/>
    <w:rsid w:val="00691A52"/>
    <w:rsid w:val="00693B53"/>
    <w:rsid w:val="00693B9A"/>
    <w:rsid w:val="00693EE2"/>
    <w:rsid w:val="00694B76"/>
    <w:rsid w:val="006951B7"/>
    <w:rsid w:val="00695AAA"/>
    <w:rsid w:val="00695B8C"/>
    <w:rsid w:val="00695DB9"/>
    <w:rsid w:val="00695E5F"/>
    <w:rsid w:val="0069643B"/>
    <w:rsid w:val="00696800"/>
    <w:rsid w:val="006973A1"/>
    <w:rsid w:val="00697597"/>
    <w:rsid w:val="00697858"/>
    <w:rsid w:val="00697A95"/>
    <w:rsid w:val="006A0F94"/>
    <w:rsid w:val="006A100C"/>
    <w:rsid w:val="006A11BA"/>
    <w:rsid w:val="006A12E3"/>
    <w:rsid w:val="006A1408"/>
    <w:rsid w:val="006A160D"/>
    <w:rsid w:val="006A1DB2"/>
    <w:rsid w:val="006A226E"/>
    <w:rsid w:val="006A30C3"/>
    <w:rsid w:val="006A3D39"/>
    <w:rsid w:val="006A4439"/>
    <w:rsid w:val="006A5222"/>
    <w:rsid w:val="006A522A"/>
    <w:rsid w:val="006A582F"/>
    <w:rsid w:val="006A5C86"/>
    <w:rsid w:val="006A5CFC"/>
    <w:rsid w:val="006A6025"/>
    <w:rsid w:val="006A615A"/>
    <w:rsid w:val="006A62FA"/>
    <w:rsid w:val="006A6343"/>
    <w:rsid w:val="006A6471"/>
    <w:rsid w:val="006A65E2"/>
    <w:rsid w:val="006A73B1"/>
    <w:rsid w:val="006A78C5"/>
    <w:rsid w:val="006A78DB"/>
    <w:rsid w:val="006A79C6"/>
    <w:rsid w:val="006A7BAB"/>
    <w:rsid w:val="006A7D0F"/>
    <w:rsid w:val="006B010D"/>
    <w:rsid w:val="006B0433"/>
    <w:rsid w:val="006B06AD"/>
    <w:rsid w:val="006B0ACE"/>
    <w:rsid w:val="006B0F8B"/>
    <w:rsid w:val="006B12EB"/>
    <w:rsid w:val="006B1445"/>
    <w:rsid w:val="006B1585"/>
    <w:rsid w:val="006B1E00"/>
    <w:rsid w:val="006B1E48"/>
    <w:rsid w:val="006B244D"/>
    <w:rsid w:val="006B285D"/>
    <w:rsid w:val="006B2F02"/>
    <w:rsid w:val="006B3603"/>
    <w:rsid w:val="006B3C19"/>
    <w:rsid w:val="006B3C1C"/>
    <w:rsid w:val="006B409E"/>
    <w:rsid w:val="006B4592"/>
    <w:rsid w:val="006B47A1"/>
    <w:rsid w:val="006B4B12"/>
    <w:rsid w:val="006B4B3B"/>
    <w:rsid w:val="006B4CB8"/>
    <w:rsid w:val="006B50DB"/>
    <w:rsid w:val="006B5566"/>
    <w:rsid w:val="006B59CA"/>
    <w:rsid w:val="006B5A64"/>
    <w:rsid w:val="006B5BD3"/>
    <w:rsid w:val="006B5D6C"/>
    <w:rsid w:val="006B5D9D"/>
    <w:rsid w:val="006B6115"/>
    <w:rsid w:val="006B62DD"/>
    <w:rsid w:val="006B6374"/>
    <w:rsid w:val="006B697E"/>
    <w:rsid w:val="006B713F"/>
    <w:rsid w:val="006B74C2"/>
    <w:rsid w:val="006B7599"/>
    <w:rsid w:val="006B7715"/>
    <w:rsid w:val="006B7777"/>
    <w:rsid w:val="006B79EE"/>
    <w:rsid w:val="006B7B7A"/>
    <w:rsid w:val="006B7FA5"/>
    <w:rsid w:val="006C24A5"/>
    <w:rsid w:val="006C2BEE"/>
    <w:rsid w:val="006C2DA3"/>
    <w:rsid w:val="006C2DB7"/>
    <w:rsid w:val="006C310B"/>
    <w:rsid w:val="006C3D67"/>
    <w:rsid w:val="006C3FC7"/>
    <w:rsid w:val="006C41FF"/>
    <w:rsid w:val="006C4D7F"/>
    <w:rsid w:val="006C4F10"/>
    <w:rsid w:val="006C5188"/>
    <w:rsid w:val="006C5348"/>
    <w:rsid w:val="006C58E4"/>
    <w:rsid w:val="006C598A"/>
    <w:rsid w:val="006C5EA0"/>
    <w:rsid w:val="006C6136"/>
    <w:rsid w:val="006C6179"/>
    <w:rsid w:val="006C6FEF"/>
    <w:rsid w:val="006C726E"/>
    <w:rsid w:val="006C75B8"/>
    <w:rsid w:val="006C75CE"/>
    <w:rsid w:val="006C7614"/>
    <w:rsid w:val="006C7808"/>
    <w:rsid w:val="006D0375"/>
    <w:rsid w:val="006D0A66"/>
    <w:rsid w:val="006D0D62"/>
    <w:rsid w:val="006D12CB"/>
    <w:rsid w:val="006D172E"/>
    <w:rsid w:val="006D17BB"/>
    <w:rsid w:val="006D1812"/>
    <w:rsid w:val="006D1BDC"/>
    <w:rsid w:val="006D2389"/>
    <w:rsid w:val="006D2576"/>
    <w:rsid w:val="006D2D6D"/>
    <w:rsid w:val="006D2DED"/>
    <w:rsid w:val="006D35D8"/>
    <w:rsid w:val="006D3828"/>
    <w:rsid w:val="006D3882"/>
    <w:rsid w:val="006D39CD"/>
    <w:rsid w:val="006D3A97"/>
    <w:rsid w:val="006D3A9B"/>
    <w:rsid w:val="006D3D05"/>
    <w:rsid w:val="006D4027"/>
    <w:rsid w:val="006D420D"/>
    <w:rsid w:val="006D42C5"/>
    <w:rsid w:val="006D452A"/>
    <w:rsid w:val="006D4ADC"/>
    <w:rsid w:val="006D4AF2"/>
    <w:rsid w:val="006D4D83"/>
    <w:rsid w:val="006D5535"/>
    <w:rsid w:val="006D5650"/>
    <w:rsid w:val="006D5C37"/>
    <w:rsid w:val="006D61F8"/>
    <w:rsid w:val="006D6AA1"/>
    <w:rsid w:val="006D6EEF"/>
    <w:rsid w:val="006D7433"/>
    <w:rsid w:val="006D769B"/>
    <w:rsid w:val="006D7B4F"/>
    <w:rsid w:val="006E045D"/>
    <w:rsid w:val="006E0D8C"/>
    <w:rsid w:val="006E1094"/>
    <w:rsid w:val="006E1B90"/>
    <w:rsid w:val="006E2790"/>
    <w:rsid w:val="006E28E5"/>
    <w:rsid w:val="006E2A6D"/>
    <w:rsid w:val="006E3892"/>
    <w:rsid w:val="006E4C9E"/>
    <w:rsid w:val="006E5433"/>
    <w:rsid w:val="006E5B53"/>
    <w:rsid w:val="006E70C6"/>
    <w:rsid w:val="006E714C"/>
    <w:rsid w:val="006E717F"/>
    <w:rsid w:val="006F03FC"/>
    <w:rsid w:val="006F0BFF"/>
    <w:rsid w:val="006F1565"/>
    <w:rsid w:val="006F19E9"/>
    <w:rsid w:val="006F1A8D"/>
    <w:rsid w:val="006F2092"/>
    <w:rsid w:val="006F2296"/>
    <w:rsid w:val="006F25F1"/>
    <w:rsid w:val="006F264F"/>
    <w:rsid w:val="006F2C5C"/>
    <w:rsid w:val="006F3002"/>
    <w:rsid w:val="006F3073"/>
    <w:rsid w:val="006F3836"/>
    <w:rsid w:val="006F44B2"/>
    <w:rsid w:val="006F49CF"/>
    <w:rsid w:val="006F532F"/>
    <w:rsid w:val="006F560E"/>
    <w:rsid w:val="006F57C7"/>
    <w:rsid w:val="006F5B2A"/>
    <w:rsid w:val="0070037C"/>
    <w:rsid w:val="00700455"/>
    <w:rsid w:val="00700CE2"/>
    <w:rsid w:val="00700FB7"/>
    <w:rsid w:val="007011BA"/>
    <w:rsid w:val="00701793"/>
    <w:rsid w:val="00701C97"/>
    <w:rsid w:val="0070213A"/>
    <w:rsid w:val="0070253C"/>
    <w:rsid w:val="00702BA9"/>
    <w:rsid w:val="00702FC6"/>
    <w:rsid w:val="0070311E"/>
    <w:rsid w:val="00703628"/>
    <w:rsid w:val="00703882"/>
    <w:rsid w:val="0070400D"/>
    <w:rsid w:val="007040AC"/>
    <w:rsid w:val="007051E8"/>
    <w:rsid w:val="00705618"/>
    <w:rsid w:val="00705678"/>
    <w:rsid w:val="00705762"/>
    <w:rsid w:val="0070654A"/>
    <w:rsid w:val="007065C0"/>
    <w:rsid w:val="00706785"/>
    <w:rsid w:val="00706D63"/>
    <w:rsid w:val="00707302"/>
    <w:rsid w:val="00707422"/>
    <w:rsid w:val="007074D9"/>
    <w:rsid w:val="007077C4"/>
    <w:rsid w:val="0071074B"/>
    <w:rsid w:val="0071075C"/>
    <w:rsid w:val="00710A21"/>
    <w:rsid w:val="00710FD9"/>
    <w:rsid w:val="00711A20"/>
    <w:rsid w:val="00711E95"/>
    <w:rsid w:val="00711F9A"/>
    <w:rsid w:val="007126DF"/>
    <w:rsid w:val="0071285A"/>
    <w:rsid w:val="007129DA"/>
    <w:rsid w:val="00713026"/>
    <w:rsid w:val="00713D83"/>
    <w:rsid w:val="00714868"/>
    <w:rsid w:val="0071507E"/>
    <w:rsid w:val="007151EC"/>
    <w:rsid w:val="00715DC0"/>
    <w:rsid w:val="00716369"/>
    <w:rsid w:val="00716653"/>
    <w:rsid w:val="007166E0"/>
    <w:rsid w:val="007169D1"/>
    <w:rsid w:val="00716AE9"/>
    <w:rsid w:val="0071729C"/>
    <w:rsid w:val="007174AE"/>
    <w:rsid w:val="00717862"/>
    <w:rsid w:val="007208D3"/>
    <w:rsid w:val="00720EC2"/>
    <w:rsid w:val="00721708"/>
    <w:rsid w:val="00721BFC"/>
    <w:rsid w:val="007222C1"/>
    <w:rsid w:val="00722A6F"/>
    <w:rsid w:val="00722BCE"/>
    <w:rsid w:val="00722C69"/>
    <w:rsid w:val="00723C7F"/>
    <w:rsid w:val="00723D7F"/>
    <w:rsid w:val="007248BD"/>
    <w:rsid w:val="00725331"/>
    <w:rsid w:val="007257ED"/>
    <w:rsid w:val="00726047"/>
    <w:rsid w:val="0072645A"/>
    <w:rsid w:val="00726650"/>
    <w:rsid w:val="007266FD"/>
    <w:rsid w:val="007269E4"/>
    <w:rsid w:val="00727633"/>
    <w:rsid w:val="00730035"/>
    <w:rsid w:val="00730540"/>
    <w:rsid w:val="00730DD4"/>
    <w:rsid w:val="00730E43"/>
    <w:rsid w:val="00731AD9"/>
    <w:rsid w:val="00731B8A"/>
    <w:rsid w:val="00731F45"/>
    <w:rsid w:val="0073215F"/>
    <w:rsid w:val="0073251F"/>
    <w:rsid w:val="007325FB"/>
    <w:rsid w:val="00732853"/>
    <w:rsid w:val="00732A96"/>
    <w:rsid w:val="00732B5E"/>
    <w:rsid w:val="00732E8F"/>
    <w:rsid w:val="00733066"/>
    <w:rsid w:val="00733765"/>
    <w:rsid w:val="007337AC"/>
    <w:rsid w:val="007337B0"/>
    <w:rsid w:val="00733933"/>
    <w:rsid w:val="00733DD8"/>
    <w:rsid w:val="00733E8E"/>
    <w:rsid w:val="00733EC5"/>
    <w:rsid w:val="00733F03"/>
    <w:rsid w:val="007344F6"/>
    <w:rsid w:val="007346EF"/>
    <w:rsid w:val="007349EF"/>
    <w:rsid w:val="00734AEF"/>
    <w:rsid w:val="00736148"/>
    <w:rsid w:val="00736A46"/>
    <w:rsid w:val="00736C14"/>
    <w:rsid w:val="00736ECE"/>
    <w:rsid w:val="0073709C"/>
    <w:rsid w:val="00737D02"/>
    <w:rsid w:val="00737D6B"/>
    <w:rsid w:val="00740116"/>
    <w:rsid w:val="007408E9"/>
    <w:rsid w:val="00740923"/>
    <w:rsid w:val="00740AFB"/>
    <w:rsid w:val="00740D38"/>
    <w:rsid w:val="00740F4B"/>
    <w:rsid w:val="007411BF"/>
    <w:rsid w:val="0074181B"/>
    <w:rsid w:val="00742282"/>
    <w:rsid w:val="00742404"/>
    <w:rsid w:val="00742779"/>
    <w:rsid w:val="00742EC9"/>
    <w:rsid w:val="00743206"/>
    <w:rsid w:val="007434A1"/>
    <w:rsid w:val="007437B2"/>
    <w:rsid w:val="0074383A"/>
    <w:rsid w:val="00743D91"/>
    <w:rsid w:val="007442D4"/>
    <w:rsid w:val="00744820"/>
    <w:rsid w:val="00744E4F"/>
    <w:rsid w:val="007453F5"/>
    <w:rsid w:val="007462DB"/>
    <w:rsid w:val="00746831"/>
    <w:rsid w:val="00746923"/>
    <w:rsid w:val="007469AE"/>
    <w:rsid w:val="00746A08"/>
    <w:rsid w:val="00746DB9"/>
    <w:rsid w:val="00747173"/>
    <w:rsid w:val="007475D6"/>
    <w:rsid w:val="00747BC6"/>
    <w:rsid w:val="00747C73"/>
    <w:rsid w:val="00747EFA"/>
    <w:rsid w:val="00747FF6"/>
    <w:rsid w:val="00750355"/>
    <w:rsid w:val="00750431"/>
    <w:rsid w:val="0075059A"/>
    <w:rsid w:val="007506D1"/>
    <w:rsid w:val="007516FD"/>
    <w:rsid w:val="007517B7"/>
    <w:rsid w:val="00752C5A"/>
    <w:rsid w:val="00752D73"/>
    <w:rsid w:val="00754001"/>
    <w:rsid w:val="00754169"/>
    <w:rsid w:val="0075419F"/>
    <w:rsid w:val="00754E89"/>
    <w:rsid w:val="007551B6"/>
    <w:rsid w:val="007559FB"/>
    <w:rsid w:val="00755D1E"/>
    <w:rsid w:val="007562FA"/>
    <w:rsid w:val="007566DE"/>
    <w:rsid w:val="00756C27"/>
    <w:rsid w:val="00757367"/>
    <w:rsid w:val="007573A9"/>
    <w:rsid w:val="00757648"/>
    <w:rsid w:val="00757E74"/>
    <w:rsid w:val="007602B8"/>
    <w:rsid w:val="007606B5"/>
    <w:rsid w:val="00760A53"/>
    <w:rsid w:val="00760AA1"/>
    <w:rsid w:val="00760CB5"/>
    <w:rsid w:val="00760DD4"/>
    <w:rsid w:val="00761116"/>
    <w:rsid w:val="007615AF"/>
    <w:rsid w:val="00761868"/>
    <w:rsid w:val="00761F9B"/>
    <w:rsid w:val="00761FD4"/>
    <w:rsid w:val="0076241B"/>
    <w:rsid w:val="007624D3"/>
    <w:rsid w:val="0076250B"/>
    <w:rsid w:val="0076254E"/>
    <w:rsid w:val="007625DD"/>
    <w:rsid w:val="00762801"/>
    <w:rsid w:val="00763857"/>
    <w:rsid w:val="00763B13"/>
    <w:rsid w:val="007647D6"/>
    <w:rsid w:val="00764C23"/>
    <w:rsid w:val="00764D77"/>
    <w:rsid w:val="00764DE9"/>
    <w:rsid w:val="00764E19"/>
    <w:rsid w:val="00765BBC"/>
    <w:rsid w:val="00766629"/>
    <w:rsid w:val="00766983"/>
    <w:rsid w:val="00766B80"/>
    <w:rsid w:val="00767008"/>
    <w:rsid w:val="007679B2"/>
    <w:rsid w:val="00767B98"/>
    <w:rsid w:val="00770CBA"/>
    <w:rsid w:val="007710A7"/>
    <w:rsid w:val="00771342"/>
    <w:rsid w:val="007718C5"/>
    <w:rsid w:val="00771F11"/>
    <w:rsid w:val="007720EE"/>
    <w:rsid w:val="0077280D"/>
    <w:rsid w:val="00772E2F"/>
    <w:rsid w:val="00772ECA"/>
    <w:rsid w:val="00773075"/>
    <w:rsid w:val="007735B5"/>
    <w:rsid w:val="007742B5"/>
    <w:rsid w:val="00774709"/>
    <w:rsid w:val="007747A1"/>
    <w:rsid w:val="00774943"/>
    <w:rsid w:val="0077606B"/>
    <w:rsid w:val="00776548"/>
    <w:rsid w:val="00776FB4"/>
    <w:rsid w:val="00777060"/>
    <w:rsid w:val="007770B1"/>
    <w:rsid w:val="00777128"/>
    <w:rsid w:val="00777243"/>
    <w:rsid w:val="0077760F"/>
    <w:rsid w:val="00777631"/>
    <w:rsid w:val="00777CC0"/>
    <w:rsid w:val="00780301"/>
    <w:rsid w:val="0078050D"/>
    <w:rsid w:val="00780D8C"/>
    <w:rsid w:val="0078148A"/>
    <w:rsid w:val="00781B26"/>
    <w:rsid w:val="007825BA"/>
    <w:rsid w:val="00782647"/>
    <w:rsid w:val="007827D3"/>
    <w:rsid w:val="0078287A"/>
    <w:rsid w:val="007828E8"/>
    <w:rsid w:val="00782D6E"/>
    <w:rsid w:val="00783444"/>
    <w:rsid w:val="00783C48"/>
    <w:rsid w:val="00784128"/>
    <w:rsid w:val="007844ED"/>
    <w:rsid w:val="007848E4"/>
    <w:rsid w:val="00785277"/>
    <w:rsid w:val="007854F5"/>
    <w:rsid w:val="007858F0"/>
    <w:rsid w:val="00785C39"/>
    <w:rsid w:val="00786347"/>
    <w:rsid w:val="00786A2B"/>
    <w:rsid w:val="00787382"/>
    <w:rsid w:val="0078767A"/>
    <w:rsid w:val="0078777E"/>
    <w:rsid w:val="007877BB"/>
    <w:rsid w:val="00787AC4"/>
    <w:rsid w:val="00787B3E"/>
    <w:rsid w:val="00787C15"/>
    <w:rsid w:val="00787EBC"/>
    <w:rsid w:val="00790001"/>
    <w:rsid w:val="00791C5F"/>
    <w:rsid w:val="00792166"/>
    <w:rsid w:val="00792439"/>
    <w:rsid w:val="00792785"/>
    <w:rsid w:val="00792A69"/>
    <w:rsid w:val="00792B44"/>
    <w:rsid w:val="007951BE"/>
    <w:rsid w:val="0079525A"/>
    <w:rsid w:val="00795543"/>
    <w:rsid w:val="0079555C"/>
    <w:rsid w:val="007955ED"/>
    <w:rsid w:val="00795696"/>
    <w:rsid w:val="007959EC"/>
    <w:rsid w:val="00795AEB"/>
    <w:rsid w:val="00795BE1"/>
    <w:rsid w:val="00795EB2"/>
    <w:rsid w:val="007960D7"/>
    <w:rsid w:val="007962F4"/>
    <w:rsid w:val="0079656D"/>
    <w:rsid w:val="00796D65"/>
    <w:rsid w:val="00796F9A"/>
    <w:rsid w:val="007A0541"/>
    <w:rsid w:val="007A0846"/>
    <w:rsid w:val="007A0B17"/>
    <w:rsid w:val="007A190E"/>
    <w:rsid w:val="007A23D4"/>
    <w:rsid w:val="007A2402"/>
    <w:rsid w:val="007A2E4C"/>
    <w:rsid w:val="007A3165"/>
    <w:rsid w:val="007A3538"/>
    <w:rsid w:val="007A3714"/>
    <w:rsid w:val="007A380D"/>
    <w:rsid w:val="007A3A7C"/>
    <w:rsid w:val="007A4D04"/>
    <w:rsid w:val="007A4F6F"/>
    <w:rsid w:val="007A5E60"/>
    <w:rsid w:val="007A5F93"/>
    <w:rsid w:val="007A6A7E"/>
    <w:rsid w:val="007A6ACE"/>
    <w:rsid w:val="007A73CA"/>
    <w:rsid w:val="007A7667"/>
    <w:rsid w:val="007A7BED"/>
    <w:rsid w:val="007B0111"/>
    <w:rsid w:val="007B0166"/>
    <w:rsid w:val="007B0368"/>
    <w:rsid w:val="007B0DB9"/>
    <w:rsid w:val="007B1897"/>
    <w:rsid w:val="007B1F69"/>
    <w:rsid w:val="007B265D"/>
    <w:rsid w:val="007B278B"/>
    <w:rsid w:val="007B292C"/>
    <w:rsid w:val="007B2ED9"/>
    <w:rsid w:val="007B3256"/>
    <w:rsid w:val="007B3CD8"/>
    <w:rsid w:val="007B4452"/>
    <w:rsid w:val="007B494B"/>
    <w:rsid w:val="007B5249"/>
    <w:rsid w:val="007B5251"/>
    <w:rsid w:val="007B58EB"/>
    <w:rsid w:val="007B5A45"/>
    <w:rsid w:val="007B5BCA"/>
    <w:rsid w:val="007B623C"/>
    <w:rsid w:val="007B65FE"/>
    <w:rsid w:val="007B68B4"/>
    <w:rsid w:val="007B6C5D"/>
    <w:rsid w:val="007B6CF0"/>
    <w:rsid w:val="007B7190"/>
    <w:rsid w:val="007B778A"/>
    <w:rsid w:val="007B77DE"/>
    <w:rsid w:val="007C010C"/>
    <w:rsid w:val="007C0147"/>
    <w:rsid w:val="007C075C"/>
    <w:rsid w:val="007C0898"/>
    <w:rsid w:val="007C0E9E"/>
    <w:rsid w:val="007C0ECB"/>
    <w:rsid w:val="007C1468"/>
    <w:rsid w:val="007C1B81"/>
    <w:rsid w:val="007C1C0E"/>
    <w:rsid w:val="007C1DA6"/>
    <w:rsid w:val="007C23CA"/>
    <w:rsid w:val="007C279F"/>
    <w:rsid w:val="007C2D3E"/>
    <w:rsid w:val="007C3DF1"/>
    <w:rsid w:val="007C4945"/>
    <w:rsid w:val="007C4C5A"/>
    <w:rsid w:val="007C5221"/>
    <w:rsid w:val="007C5343"/>
    <w:rsid w:val="007C536C"/>
    <w:rsid w:val="007C5E73"/>
    <w:rsid w:val="007C64D6"/>
    <w:rsid w:val="007C690F"/>
    <w:rsid w:val="007C6FD9"/>
    <w:rsid w:val="007C788D"/>
    <w:rsid w:val="007C7C3B"/>
    <w:rsid w:val="007C7FD8"/>
    <w:rsid w:val="007D00A7"/>
    <w:rsid w:val="007D0501"/>
    <w:rsid w:val="007D071D"/>
    <w:rsid w:val="007D0F95"/>
    <w:rsid w:val="007D1373"/>
    <w:rsid w:val="007D18F9"/>
    <w:rsid w:val="007D1EDA"/>
    <w:rsid w:val="007D2028"/>
    <w:rsid w:val="007D2255"/>
    <w:rsid w:val="007D2494"/>
    <w:rsid w:val="007D252B"/>
    <w:rsid w:val="007D2538"/>
    <w:rsid w:val="007D26C5"/>
    <w:rsid w:val="007D2CF5"/>
    <w:rsid w:val="007D401E"/>
    <w:rsid w:val="007D4306"/>
    <w:rsid w:val="007D4863"/>
    <w:rsid w:val="007D4D88"/>
    <w:rsid w:val="007D5DD4"/>
    <w:rsid w:val="007D72E3"/>
    <w:rsid w:val="007D7387"/>
    <w:rsid w:val="007D75CC"/>
    <w:rsid w:val="007D767A"/>
    <w:rsid w:val="007E0409"/>
    <w:rsid w:val="007E0845"/>
    <w:rsid w:val="007E124A"/>
    <w:rsid w:val="007E1597"/>
    <w:rsid w:val="007E175A"/>
    <w:rsid w:val="007E1964"/>
    <w:rsid w:val="007E257A"/>
    <w:rsid w:val="007E258D"/>
    <w:rsid w:val="007E25BE"/>
    <w:rsid w:val="007E2B9D"/>
    <w:rsid w:val="007E2FCC"/>
    <w:rsid w:val="007E3AFF"/>
    <w:rsid w:val="007E3F9E"/>
    <w:rsid w:val="007E413C"/>
    <w:rsid w:val="007E4442"/>
    <w:rsid w:val="007E48C4"/>
    <w:rsid w:val="007E4A81"/>
    <w:rsid w:val="007E54DC"/>
    <w:rsid w:val="007E5E36"/>
    <w:rsid w:val="007E60E1"/>
    <w:rsid w:val="007E6D8D"/>
    <w:rsid w:val="007E6F72"/>
    <w:rsid w:val="007E7172"/>
    <w:rsid w:val="007E73EB"/>
    <w:rsid w:val="007E74AC"/>
    <w:rsid w:val="007E7830"/>
    <w:rsid w:val="007F008A"/>
    <w:rsid w:val="007F00D0"/>
    <w:rsid w:val="007F0358"/>
    <w:rsid w:val="007F03A3"/>
    <w:rsid w:val="007F0542"/>
    <w:rsid w:val="007F0C0D"/>
    <w:rsid w:val="007F0D25"/>
    <w:rsid w:val="007F11E6"/>
    <w:rsid w:val="007F15E1"/>
    <w:rsid w:val="007F1D10"/>
    <w:rsid w:val="007F267A"/>
    <w:rsid w:val="007F2AA0"/>
    <w:rsid w:val="007F2E05"/>
    <w:rsid w:val="007F32C9"/>
    <w:rsid w:val="007F370F"/>
    <w:rsid w:val="007F396D"/>
    <w:rsid w:val="007F3D4E"/>
    <w:rsid w:val="007F3E71"/>
    <w:rsid w:val="007F4767"/>
    <w:rsid w:val="007F54DF"/>
    <w:rsid w:val="007F6081"/>
    <w:rsid w:val="007F611A"/>
    <w:rsid w:val="007F6129"/>
    <w:rsid w:val="007F6A9C"/>
    <w:rsid w:val="007F6FF4"/>
    <w:rsid w:val="007F78D9"/>
    <w:rsid w:val="007F7AC7"/>
    <w:rsid w:val="00800274"/>
    <w:rsid w:val="00800553"/>
    <w:rsid w:val="008007DB"/>
    <w:rsid w:val="00800FC6"/>
    <w:rsid w:val="00801E9F"/>
    <w:rsid w:val="0080294A"/>
    <w:rsid w:val="00802DA6"/>
    <w:rsid w:val="008037E6"/>
    <w:rsid w:val="00803D38"/>
    <w:rsid w:val="00804544"/>
    <w:rsid w:val="00804B6B"/>
    <w:rsid w:val="00804F37"/>
    <w:rsid w:val="008052DB"/>
    <w:rsid w:val="008054F2"/>
    <w:rsid w:val="00805686"/>
    <w:rsid w:val="00805D81"/>
    <w:rsid w:val="00805DF6"/>
    <w:rsid w:val="00807382"/>
    <w:rsid w:val="00807829"/>
    <w:rsid w:val="00807FA0"/>
    <w:rsid w:val="008100A2"/>
    <w:rsid w:val="00810178"/>
    <w:rsid w:val="00810722"/>
    <w:rsid w:val="00810903"/>
    <w:rsid w:val="0081093A"/>
    <w:rsid w:val="00810E37"/>
    <w:rsid w:val="00811403"/>
    <w:rsid w:val="00811722"/>
    <w:rsid w:val="00811A6B"/>
    <w:rsid w:val="00812131"/>
    <w:rsid w:val="00812355"/>
    <w:rsid w:val="00812BCA"/>
    <w:rsid w:val="008130D5"/>
    <w:rsid w:val="00813197"/>
    <w:rsid w:val="00813444"/>
    <w:rsid w:val="008141DF"/>
    <w:rsid w:val="00814ACA"/>
    <w:rsid w:val="00814E80"/>
    <w:rsid w:val="00815719"/>
    <w:rsid w:val="00815A6D"/>
    <w:rsid w:val="00815E98"/>
    <w:rsid w:val="008164AD"/>
    <w:rsid w:val="00816516"/>
    <w:rsid w:val="008177B8"/>
    <w:rsid w:val="00820772"/>
    <w:rsid w:val="0082174F"/>
    <w:rsid w:val="00821AD6"/>
    <w:rsid w:val="00821C4F"/>
    <w:rsid w:val="00822A5C"/>
    <w:rsid w:val="00822D0C"/>
    <w:rsid w:val="008241D1"/>
    <w:rsid w:val="008249E4"/>
    <w:rsid w:val="00824C41"/>
    <w:rsid w:val="00824FB4"/>
    <w:rsid w:val="008259D1"/>
    <w:rsid w:val="00825AC4"/>
    <w:rsid w:val="00825C02"/>
    <w:rsid w:val="00825D70"/>
    <w:rsid w:val="00825ED1"/>
    <w:rsid w:val="00826129"/>
    <w:rsid w:val="0082626F"/>
    <w:rsid w:val="008262ED"/>
    <w:rsid w:val="00826566"/>
    <w:rsid w:val="00826716"/>
    <w:rsid w:val="00826E57"/>
    <w:rsid w:val="00827FEB"/>
    <w:rsid w:val="008303CB"/>
    <w:rsid w:val="00830857"/>
    <w:rsid w:val="008318EE"/>
    <w:rsid w:val="008318F4"/>
    <w:rsid w:val="00831D35"/>
    <w:rsid w:val="00831F92"/>
    <w:rsid w:val="00832316"/>
    <w:rsid w:val="00832AAA"/>
    <w:rsid w:val="00833A6D"/>
    <w:rsid w:val="00834146"/>
    <w:rsid w:val="00834332"/>
    <w:rsid w:val="0083465A"/>
    <w:rsid w:val="00834E0C"/>
    <w:rsid w:val="008350B8"/>
    <w:rsid w:val="0083607B"/>
    <w:rsid w:val="0083634B"/>
    <w:rsid w:val="008364C9"/>
    <w:rsid w:val="0084024B"/>
    <w:rsid w:val="00840AA5"/>
    <w:rsid w:val="00841201"/>
    <w:rsid w:val="00841973"/>
    <w:rsid w:val="00841ADB"/>
    <w:rsid w:val="00841C66"/>
    <w:rsid w:val="00841DCF"/>
    <w:rsid w:val="0084218E"/>
    <w:rsid w:val="008421F8"/>
    <w:rsid w:val="00842872"/>
    <w:rsid w:val="00842923"/>
    <w:rsid w:val="00842B60"/>
    <w:rsid w:val="00842E86"/>
    <w:rsid w:val="00842EDD"/>
    <w:rsid w:val="00843342"/>
    <w:rsid w:val="00843472"/>
    <w:rsid w:val="008436A3"/>
    <w:rsid w:val="00843D2B"/>
    <w:rsid w:val="00843E71"/>
    <w:rsid w:val="0084405C"/>
    <w:rsid w:val="00844284"/>
    <w:rsid w:val="00844958"/>
    <w:rsid w:val="00844CC5"/>
    <w:rsid w:val="008450DC"/>
    <w:rsid w:val="00845ACA"/>
    <w:rsid w:val="00845CBA"/>
    <w:rsid w:val="00845DB2"/>
    <w:rsid w:val="00846B33"/>
    <w:rsid w:val="00846F9C"/>
    <w:rsid w:val="00847058"/>
    <w:rsid w:val="00847A76"/>
    <w:rsid w:val="00847DEF"/>
    <w:rsid w:val="008501C5"/>
    <w:rsid w:val="00850AF1"/>
    <w:rsid w:val="0085138E"/>
    <w:rsid w:val="00851800"/>
    <w:rsid w:val="00852088"/>
    <w:rsid w:val="008524E6"/>
    <w:rsid w:val="008529B2"/>
    <w:rsid w:val="00852A28"/>
    <w:rsid w:val="00852C06"/>
    <w:rsid w:val="00852D2A"/>
    <w:rsid w:val="008537D7"/>
    <w:rsid w:val="00853D21"/>
    <w:rsid w:val="00853F0B"/>
    <w:rsid w:val="00854000"/>
    <w:rsid w:val="00854672"/>
    <w:rsid w:val="008548E0"/>
    <w:rsid w:val="00854E3A"/>
    <w:rsid w:val="00854E43"/>
    <w:rsid w:val="008551EC"/>
    <w:rsid w:val="00855439"/>
    <w:rsid w:val="008555A4"/>
    <w:rsid w:val="008559A2"/>
    <w:rsid w:val="0085683E"/>
    <w:rsid w:val="00856BAD"/>
    <w:rsid w:val="00857A7D"/>
    <w:rsid w:val="00857C8A"/>
    <w:rsid w:val="008606C4"/>
    <w:rsid w:val="00860DFD"/>
    <w:rsid w:val="00861296"/>
    <w:rsid w:val="00861A5A"/>
    <w:rsid w:val="00861DD0"/>
    <w:rsid w:val="0086273E"/>
    <w:rsid w:val="008627D2"/>
    <w:rsid w:val="00863880"/>
    <w:rsid w:val="00863DAD"/>
    <w:rsid w:val="008645BE"/>
    <w:rsid w:val="00864736"/>
    <w:rsid w:val="008649B0"/>
    <w:rsid w:val="008649CA"/>
    <w:rsid w:val="00864C72"/>
    <w:rsid w:val="00864FE8"/>
    <w:rsid w:val="0086518F"/>
    <w:rsid w:val="00865791"/>
    <w:rsid w:val="008658B3"/>
    <w:rsid w:val="008658C5"/>
    <w:rsid w:val="0086592D"/>
    <w:rsid w:val="00865A5D"/>
    <w:rsid w:val="00865AC8"/>
    <w:rsid w:val="00865C3B"/>
    <w:rsid w:val="00866C20"/>
    <w:rsid w:val="0086705C"/>
    <w:rsid w:val="00867227"/>
    <w:rsid w:val="00867313"/>
    <w:rsid w:val="00867EA9"/>
    <w:rsid w:val="00867EF9"/>
    <w:rsid w:val="008708DC"/>
    <w:rsid w:val="00870B8D"/>
    <w:rsid w:val="0087114E"/>
    <w:rsid w:val="008711BA"/>
    <w:rsid w:val="00871690"/>
    <w:rsid w:val="00871B8E"/>
    <w:rsid w:val="00871D7C"/>
    <w:rsid w:val="00872141"/>
    <w:rsid w:val="00872C5D"/>
    <w:rsid w:val="00872E7A"/>
    <w:rsid w:val="0087307B"/>
    <w:rsid w:val="00873D30"/>
    <w:rsid w:val="00873D38"/>
    <w:rsid w:val="00873D7C"/>
    <w:rsid w:val="00873EA2"/>
    <w:rsid w:val="008745EB"/>
    <w:rsid w:val="0087462D"/>
    <w:rsid w:val="00874781"/>
    <w:rsid w:val="00874C3F"/>
    <w:rsid w:val="00874FC7"/>
    <w:rsid w:val="0087592F"/>
    <w:rsid w:val="00875A32"/>
    <w:rsid w:val="00875B56"/>
    <w:rsid w:val="00875DE2"/>
    <w:rsid w:val="008761F4"/>
    <w:rsid w:val="00876278"/>
    <w:rsid w:val="00876503"/>
    <w:rsid w:val="008775D1"/>
    <w:rsid w:val="0087760F"/>
    <w:rsid w:val="0087769E"/>
    <w:rsid w:val="00877809"/>
    <w:rsid w:val="0087782E"/>
    <w:rsid w:val="00880C55"/>
    <w:rsid w:val="00881007"/>
    <w:rsid w:val="008818A0"/>
    <w:rsid w:val="0088262B"/>
    <w:rsid w:val="0088276F"/>
    <w:rsid w:val="00883605"/>
    <w:rsid w:val="00883D14"/>
    <w:rsid w:val="00883D45"/>
    <w:rsid w:val="00883F28"/>
    <w:rsid w:val="00883F95"/>
    <w:rsid w:val="0088490A"/>
    <w:rsid w:val="00885BBA"/>
    <w:rsid w:val="00886859"/>
    <w:rsid w:val="00886BC7"/>
    <w:rsid w:val="00886F39"/>
    <w:rsid w:val="00886F58"/>
    <w:rsid w:val="00887146"/>
    <w:rsid w:val="0088738E"/>
    <w:rsid w:val="008875B7"/>
    <w:rsid w:val="0088766E"/>
    <w:rsid w:val="008876A1"/>
    <w:rsid w:val="00887D14"/>
    <w:rsid w:val="00887DDF"/>
    <w:rsid w:val="00887EF0"/>
    <w:rsid w:val="0089028B"/>
    <w:rsid w:val="008912D0"/>
    <w:rsid w:val="0089159C"/>
    <w:rsid w:val="00891AEC"/>
    <w:rsid w:val="008920FD"/>
    <w:rsid w:val="00892101"/>
    <w:rsid w:val="00892486"/>
    <w:rsid w:val="008928CD"/>
    <w:rsid w:val="0089320B"/>
    <w:rsid w:val="00893519"/>
    <w:rsid w:val="00893614"/>
    <w:rsid w:val="008936CD"/>
    <w:rsid w:val="0089398A"/>
    <w:rsid w:val="008939AE"/>
    <w:rsid w:val="00893C13"/>
    <w:rsid w:val="008943B7"/>
    <w:rsid w:val="00894424"/>
    <w:rsid w:val="00894472"/>
    <w:rsid w:val="00894D18"/>
    <w:rsid w:val="00895CB8"/>
    <w:rsid w:val="00895CC4"/>
    <w:rsid w:val="00896059"/>
    <w:rsid w:val="008963BC"/>
    <w:rsid w:val="00897228"/>
    <w:rsid w:val="008973E1"/>
    <w:rsid w:val="00897A06"/>
    <w:rsid w:val="00897BA4"/>
    <w:rsid w:val="00897D42"/>
    <w:rsid w:val="00897EF3"/>
    <w:rsid w:val="008A03DE"/>
    <w:rsid w:val="008A0AA1"/>
    <w:rsid w:val="008A0D44"/>
    <w:rsid w:val="008A0EA5"/>
    <w:rsid w:val="008A1059"/>
    <w:rsid w:val="008A1123"/>
    <w:rsid w:val="008A115C"/>
    <w:rsid w:val="008A166C"/>
    <w:rsid w:val="008A17C5"/>
    <w:rsid w:val="008A20E6"/>
    <w:rsid w:val="008A264E"/>
    <w:rsid w:val="008A2655"/>
    <w:rsid w:val="008A277C"/>
    <w:rsid w:val="008A2AA3"/>
    <w:rsid w:val="008A2E51"/>
    <w:rsid w:val="008A3066"/>
    <w:rsid w:val="008A36D3"/>
    <w:rsid w:val="008A371B"/>
    <w:rsid w:val="008A375F"/>
    <w:rsid w:val="008A3CBB"/>
    <w:rsid w:val="008A3E2C"/>
    <w:rsid w:val="008A3F56"/>
    <w:rsid w:val="008A4EC1"/>
    <w:rsid w:val="008A576A"/>
    <w:rsid w:val="008A5F8F"/>
    <w:rsid w:val="008A617E"/>
    <w:rsid w:val="008A61D8"/>
    <w:rsid w:val="008A6BA2"/>
    <w:rsid w:val="008A6DDA"/>
    <w:rsid w:val="008A740E"/>
    <w:rsid w:val="008A7B47"/>
    <w:rsid w:val="008A7D0F"/>
    <w:rsid w:val="008B00A4"/>
    <w:rsid w:val="008B0E37"/>
    <w:rsid w:val="008B1072"/>
    <w:rsid w:val="008B12C6"/>
    <w:rsid w:val="008B1357"/>
    <w:rsid w:val="008B1528"/>
    <w:rsid w:val="008B17FA"/>
    <w:rsid w:val="008B1830"/>
    <w:rsid w:val="008B1B30"/>
    <w:rsid w:val="008B1CFB"/>
    <w:rsid w:val="008B229C"/>
    <w:rsid w:val="008B24E8"/>
    <w:rsid w:val="008B2986"/>
    <w:rsid w:val="008B2BED"/>
    <w:rsid w:val="008B30BD"/>
    <w:rsid w:val="008B31B1"/>
    <w:rsid w:val="008B3CE5"/>
    <w:rsid w:val="008B3D6E"/>
    <w:rsid w:val="008B42EB"/>
    <w:rsid w:val="008B4EB0"/>
    <w:rsid w:val="008B4F51"/>
    <w:rsid w:val="008B56EB"/>
    <w:rsid w:val="008B5964"/>
    <w:rsid w:val="008B59EE"/>
    <w:rsid w:val="008B5FC0"/>
    <w:rsid w:val="008B5FDE"/>
    <w:rsid w:val="008B6355"/>
    <w:rsid w:val="008B6817"/>
    <w:rsid w:val="008B6C64"/>
    <w:rsid w:val="008B7713"/>
    <w:rsid w:val="008B7F5C"/>
    <w:rsid w:val="008C05FC"/>
    <w:rsid w:val="008C1137"/>
    <w:rsid w:val="008C1A3F"/>
    <w:rsid w:val="008C2234"/>
    <w:rsid w:val="008C2344"/>
    <w:rsid w:val="008C253B"/>
    <w:rsid w:val="008C29EF"/>
    <w:rsid w:val="008C2A1B"/>
    <w:rsid w:val="008C2E2C"/>
    <w:rsid w:val="008C431F"/>
    <w:rsid w:val="008C4CE1"/>
    <w:rsid w:val="008C4D2F"/>
    <w:rsid w:val="008C51A0"/>
    <w:rsid w:val="008C529B"/>
    <w:rsid w:val="008C548F"/>
    <w:rsid w:val="008C5B51"/>
    <w:rsid w:val="008C6ADE"/>
    <w:rsid w:val="008C6B62"/>
    <w:rsid w:val="008C6C12"/>
    <w:rsid w:val="008C6F94"/>
    <w:rsid w:val="008C7390"/>
    <w:rsid w:val="008D0198"/>
    <w:rsid w:val="008D05FE"/>
    <w:rsid w:val="008D06F0"/>
    <w:rsid w:val="008D09C9"/>
    <w:rsid w:val="008D0A68"/>
    <w:rsid w:val="008D1085"/>
    <w:rsid w:val="008D10B6"/>
    <w:rsid w:val="008D13AB"/>
    <w:rsid w:val="008D2968"/>
    <w:rsid w:val="008D3056"/>
    <w:rsid w:val="008D3B48"/>
    <w:rsid w:val="008D3B9C"/>
    <w:rsid w:val="008D3DE8"/>
    <w:rsid w:val="008D451A"/>
    <w:rsid w:val="008D4CAC"/>
    <w:rsid w:val="008D50A5"/>
    <w:rsid w:val="008D5CC0"/>
    <w:rsid w:val="008D5E80"/>
    <w:rsid w:val="008D6296"/>
    <w:rsid w:val="008D640A"/>
    <w:rsid w:val="008D6688"/>
    <w:rsid w:val="008D68E6"/>
    <w:rsid w:val="008D6E55"/>
    <w:rsid w:val="008D6EAF"/>
    <w:rsid w:val="008D6FB7"/>
    <w:rsid w:val="008D72B1"/>
    <w:rsid w:val="008D77EF"/>
    <w:rsid w:val="008D7950"/>
    <w:rsid w:val="008E0BFD"/>
    <w:rsid w:val="008E0D7B"/>
    <w:rsid w:val="008E0D98"/>
    <w:rsid w:val="008E0DF1"/>
    <w:rsid w:val="008E1193"/>
    <w:rsid w:val="008E16A8"/>
    <w:rsid w:val="008E16F6"/>
    <w:rsid w:val="008E170B"/>
    <w:rsid w:val="008E171C"/>
    <w:rsid w:val="008E1903"/>
    <w:rsid w:val="008E19FD"/>
    <w:rsid w:val="008E2686"/>
    <w:rsid w:val="008E2E8B"/>
    <w:rsid w:val="008E3115"/>
    <w:rsid w:val="008E32FC"/>
    <w:rsid w:val="008E33B9"/>
    <w:rsid w:val="008E3755"/>
    <w:rsid w:val="008E38B8"/>
    <w:rsid w:val="008E3CD5"/>
    <w:rsid w:val="008E3FB5"/>
    <w:rsid w:val="008E4433"/>
    <w:rsid w:val="008E46EF"/>
    <w:rsid w:val="008E4C12"/>
    <w:rsid w:val="008E4D56"/>
    <w:rsid w:val="008E4F92"/>
    <w:rsid w:val="008E5327"/>
    <w:rsid w:val="008E5865"/>
    <w:rsid w:val="008E6BE4"/>
    <w:rsid w:val="008E7D04"/>
    <w:rsid w:val="008F027E"/>
    <w:rsid w:val="008F03E7"/>
    <w:rsid w:val="008F084F"/>
    <w:rsid w:val="008F15D4"/>
    <w:rsid w:val="008F25B2"/>
    <w:rsid w:val="008F2782"/>
    <w:rsid w:val="008F28E8"/>
    <w:rsid w:val="008F2DB0"/>
    <w:rsid w:val="008F3313"/>
    <w:rsid w:val="008F3905"/>
    <w:rsid w:val="008F3A3B"/>
    <w:rsid w:val="008F45CE"/>
    <w:rsid w:val="008F48A5"/>
    <w:rsid w:val="008F50D1"/>
    <w:rsid w:val="008F5317"/>
    <w:rsid w:val="008F5E0E"/>
    <w:rsid w:val="008F615D"/>
    <w:rsid w:val="008F6756"/>
    <w:rsid w:val="008F69C4"/>
    <w:rsid w:val="008F70B3"/>
    <w:rsid w:val="008F79F0"/>
    <w:rsid w:val="008F7B7A"/>
    <w:rsid w:val="0090018A"/>
    <w:rsid w:val="00900619"/>
    <w:rsid w:val="00900A41"/>
    <w:rsid w:val="00900B1E"/>
    <w:rsid w:val="009013E3"/>
    <w:rsid w:val="00901468"/>
    <w:rsid w:val="009015C2"/>
    <w:rsid w:val="00901EF7"/>
    <w:rsid w:val="009026D0"/>
    <w:rsid w:val="0090276E"/>
    <w:rsid w:val="0090288C"/>
    <w:rsid w:val="00903FD2"/>
    <w:rsid w:val="0090407F"/>
    <w:rsid w:val="00904117"/>
    <w:rsid w:val="009042E1"/>
    <w:rsid w:val="009043F5"/>
    <w:rsid w:val="00904419"/>
    <w:rsid w:val="00904C8D"/>
    <w:rsid w:val="0090564F"/>
    <w:rsid w:val="00906076"/>
    <w:rsid w:val="00906794"/>
    <w:rsid w:val="00906943"/>
    <w:rsid w:val="00906D13"/>
    <w:rsid w:val="00907232"/>
    <w:rsid w:val="0090763D"/>
    <w:rsid w:val="00907BB6"/>
    <w:rsid w:val="00907F16"/>
    <w:rsid w:val="009106F7"/>
    <w:rsid w:val="00910CBC"/>
    <w:rsid w:val="00911393"/>
    <w:rsid w:val="00911440"/>
    <w:rsid w:val="009114CF"/>
    <w:rsid w:val="00911E61"/>
    <w:rsid w:val="009123E4"/>
    <w:rsid w:val="0091373D"/>
    <w:rsid w:val="009139E9"/>
    <w:rsid w:val="00913AC6"/>
    <w:rsid w:val="00913D37"/>
    <w:rsid w:val="00913EB8"/>
    <w:rsid w:val="00913F1D"/>
    <w:rsid w:val="00914346"/>
    <w:rsid w:val="009146E6"/>
    <w:rsid w:val="009147BC"/>
    <w:rsid w:val="00914A4E"/>
    <w:rsid w:val="00914C48"/>
    <w:rsid w:val="00914D00"/>
    <w:rsid w:val="00914EDC"/>
    <w:rsid w:val="00915341"/>
    <w:rsid w:val="00915600"/>
    <w:rsid w:val="0091563A"/>
    <w:rsid w:val="00915794"/>
    <w:rsid w:val="00915DA9"/>
    <w:rsid w:val="00915FAF"/>
    <w:rsid w:val="009174DE"/>
    <w:rsid w:val="00917A3E"/>
    <w:rsid w:val="00917D4F"/>
    <w:rsid w:val="00920003"/>
    <w:rsid w:val="009201D3"/>
    <w:rsid w:val="00920B36"/>
    <w:rsid w:val="00920B7B"/>
    <w:rsid w:val="00921A07"/>
    <w:rsid w:val="00921A76"/>
    <w:rsid w:val="00922E51"/>
    <w:rsid w:val="00922F2D"/>
    <w:rsid w:val="0092364A"/>
    <w:rsid w:val="0092375E"/>
    <w:rsid w:val="00924AEA"/>
    <w:rsid w:val="00924B61"/>
    <w:rsid w:val="00924E70"/>
    <w:rsid w:val="00924EA9"/>
    <w:rsid w:val="0092522F"/>
    <w:rsid w:val="00925333"/>
    <w:rsid w:val="0092571F"/>
    <w:rsid w:val="00925F27"/>
    <w:rsid w:val="009263F9"/>
    <w:rsid w:val="00926574"/>
    <w:rsid w:val="009265E4"/>
    <w:rsid w:val="00926FED"/>
    <w:rsid w:val="0092723D"/>
    <w:rsid w:val="0092733B"/>
    <w:rsid w:val="009275A7"/>
    <w:rsid w:val="00930F7D"/>
    <w:rsid w:val="0093202B"/>
    <w:rsid w:val="0093230D"/>
    <w:rsid w:val="00932AFD"/>
    <w:rsid w:val="00932B30"/>
    <w:rsid w:val="00932F3E"/>
    <w:rsid w:val="0093373D"/>
    <w:rsid w:val="009337F4"/>
    <w:rsid w:val="00934279"/>
    <w:rsid w:val="0093437C"/>
    <w:rsid w:val="00934A33"/>
    <w:rsid w:val="0093572A"/>
    <w:rsid w:val="00935865"/>
    <w:rsid w:val="00935AAB"/>
    <w:rsid w:val="00935DF6"/>
    <w:rsid w:val="009367C8"/>
    <w:rsid w:val="00936C8F"/>
    <w:rsid w:val="00937636"/>
    <w:rsid w:val="00937846"/>
    <w:rsid w:val="009378E0"/>
    <w:rsid w:val="00937965"/>
    <w:rsid w:val="009403AA"/>
    <w:rsid w:val="00940AFC"/>
    <w:rsid w:val="009411BD"/>
    <w:rsid w:val="009413B6"/>
    <w:rsid w:val="00941C43"/>
    <w:rsid w:val="00941FB1"/>
    <w:rsid w:val="00942108"/>
    <w:rsid w:val="0094213B"/>
    <w:rsid w:val="00942381"/>
    <w:rsid w:val="009434F5"/>
    <w:rsid w:val="00943A65"/>
    <w:rsid w:val="009441D7"/>
    <w:rsid w:val="00944868"/>
    <w:rsid w:val="00945019"/>
    <w:rsid w:val="00945AC2"/>
    <w:rsid w:val="00945ED6"/>
    <w:rsid w:val="00945EFB"/>
    <w:rsid w:val="00946142"/>
    <w:rsid w:val="00946379"/>
    <w:rsid w:val="00946B73"/>
    <w:rsid w:val="00946F01"/>
    <w:rsid w:val="009470C5"/>
    <w:rsid w:val="009473E9"/>
    <w:rsid w:val="0094788D"/>
    <w:rsid w:val="00947C36"/>
    <w:rsid w:val="00950228"/>
    <w:rsid w:val="009512F1"/>
    <w:rsid w:val="0095147A"/>
    <w:rsid w:val="009516B0"/>
    <w:rsid w:val="009518C3"/>
    <w:rsid w:val="00951AED"/>
    <w:rsid w:val="00951C04"/>
    <w:rsid w:val="00951CDD"/>
    <w:rsid w:val="00952484"/>
    <w:rsid w:val="009526A2"/>
    <w:rsid w:val="00952934"/>
    <w:rsid w:val="009531DC"/>
    <w:rsid w:val="009535DC"/>
    <w:rsid w:val="0095383D"/>
    <w:rsid w:val="00953988"/>
    <w:rsid w:val="00953C5F"/>
    <w:rsid w:val="00953D4F"/>
    <w:rsid w:val="009543DE"/>
    <w:rsid w:val="009545B8"/>
    <w:rsid w:val="009545DE"/>
    <w:rsid w:val="0095512A"/>
    <w:rsid w:val="0095581E"/>
    <w:rsid w:val="009558F7"/>
    <w:rsid w:val="00955BEC"/>
    <w:rsid w:val="00955F28"/>
    <w:rsid w:val="0095611D"/>
    <w:rsid w:val="009561BB"/>
    <w:rsid w:val="00956241"/>
    <w:rsid w:val="00956827"/>
    <w:rsid w:val="00956878"/>
    <w:rsid w:val="00956B5E"/>
    <w:rsid w:val="00956B99"/>
    <w:rsid w:val="00956D9A"/>
    <w:rsid w:val="009579EF"/>
    <w:rsid w:val="00957AAA"/>
    <w:rsid w:val="0096057F"/>
    <w:rsid w:val="00960863"/>
    <w:rsid w:val="00960B0F"/>
    <w:rsid w:val="00961278"/>
    <w:rsid w:val="0096135D"/>
    <w:rsid w:val="00961AB0"/>
    <w:rsid w:val="00961FE6"/>
    <w:rsid w:val="009625E7"/>
    <w:rsid w:val="00962AD7"/>
    <w:rsid w:val="00963B23"/>
    <w:rsid w:val="00963CFD"/>
    <w:rsid w:val="00964747"/>
    <w:rsid w:val="0096487C"/>
    <w:rsid w:val="00964E2A"/>
    <w:rsid w:val="00965064"/>
    <w:rsid w:val="00965AD1"/>
    <w:rsid w:val="00965BDB"/>
    <w:rsid w:val="009661D8"/>
    <w:rsid w:val="009663CD"/>
    <w:rsid w:val="00966C0A"/>
    <w:rsid w:val="00966D48"/>
    <w:rsid w:val="00966D69"/>
    <w:rsid w:val="00966EAA"/>
    <w:rsid w:val="0096783F"/>
    <w:rsid w:val="00967D9F"/>
    <w:rsid w:val="00967F65"/>
    <w:rsid w:val="00970C71"/>
    <w:rsid w:val="009724DD"/>
    <w:rsid w:val="00972537"/>
    <w:rsid w:val="00973C45"/>
    <w:rsid w:val="00973D8F"/>
    <w:rsid w:val="009740F2"/>
    <w:rsid w:val="00974334"/>
    <w:rsid w:val="0097484C"/>
    <w:rsid w:val="00974EDE"/>
    <w:rsid w:val="0097522D"/>
    <w:rsid w:val="0097564E"/>
    <w:rsid w:val="00975D2B"/>
    <w:rsid w:val="00975E5A"/>
    <w:rsid w:val="00975EDA"/>
    <w:rsid w:val="009762EF"/>
    <w:rsid w:val="0097704C"/>
    <w:rsid w:val="00977764"/>
    <w:rsid w:val="009801FF"/>
    <w:rsid w:val="009802F9"/>
    <w:rsid w:val="00981239"/>
    <w:rsid w:val="0098136C"/>
    <w:rsid w:val="00981C1F"/>
    <w:rsid w:val="0098304C"/>
    <w:rsid w:val="009832C1"/>
    <w:rsid w:val="009835E3"/>
    <w:rsid w:val="0098389B"/>
    <w:rsid w:val="00983FB2"/>
    <w:rsid w:val="00984138"/>
    <w:rsid w:val="009853B6"/>
    <w:rsid w:val="00985582"/>
    <w:rsid w:val="00985703"/>
    <w:rsid w:val="00985835"/>
    <w:rsid w:val="009859D5"/>
    <w:rsid w:val="00985C5B"/>
    <w:rsid w:val="009862AA"/>
    <w:rsid w:val="00986CB2"/>
    <w:rsid w:val="00987172"/>
    <w:rsid w:val="009871F6"/>
    <w:rsid w:val="00987B12"/>
    <w:rsid w:val="00990310"/>
    <w:rsid w:val="009904C1"/>
    <w:rsid w:val="00990AD1"/>
    <w:rsid w:val="00990B67"/>
    <w:rsid w:val="00990CF3"/>
    <w:rsid w:val="0099188D"/>
    <w:rsid w:val="00991CA4"/>
    <w:rsid w:val="009922D7"/>
    <w:rsid w:val="0099244A"/>
    <w:rsid w:val="009926CC"/>
    <w:rsid w:val="0099282F"/>
    <w:rsid w:val="00992F1C"/>
    <w:rsid w:val="00993A0D"/>
    <w:rsid w:val="00994181"/>
    <w:rsid w:val="00995FE6"/>
    <w:rsid w:val="009961BE"/>
    <w:rsid w:val="009965EA"/>
    <w:rsid w:val="009965EC"/>
    <w:rsid w:val="009A0ADE"/>
    <w:rsid w:val="009A1324"/>
    <w:rsid w:val="009A169F"/>
    <w:rsid w:val="009A1ABE"/>
    <w:rsid w:val="009A225D"/>
    <w:rsid w:val="009A23EB"/>
    <w:rsid w:val="009A2534"/>
    <w:rsid w:val="009A27BF"/>
    <w:rsid w:val="009A38A5"/>
    <w:rsid w:val="009A46E8"/>
    <w:rsid w:val="009A4E35"/>
    <w:rsid w:val="009A5407"/>
    <w:rsid w:val="009A55C5"/>
    <w:rsid w:val="009A5778"/>
    <w:rsid w:val="009A5F65"/>
    <w:rsid w:val="009A6100"/>
    <w:rsid w:val="009A6631"/>
    <w:rsid w:val="009A735F"/>
    <w:rsid w:val="009A76C4"/>
    <w:rsid w:val="009A77DA"/>
    <w:rsid w:val="009A7C86"/>
    <w:rsid w:val="009B0013"/>
    <w:rsid w:val="009B1136"/>
    <w:rsid w:val="009B1D07"/>
    <w:rsid w:val="009B25C2"/>
    <w:rsid w:val="009B26D5"/>
    <w:rsid w:val="009B2758"/>
    <w:rsid w:val="009B2993"/>
    <w:rsid w:val="009B31B3"/>
    <w:rsid w:val="009B32B3"/>
    <w:rsid w:val="009B33F2"/>
    <w:rsid w:val="009B3661"/>
    <w:rsid w:val="009B3E8D"/>
    <w:rsid w:val="009B40C1"/>
    <w:rsid w:val="009B4666"/>
    <w:rsid w:val="009B4722"/>
    <w:rsid w:val="009B4BCD"/>
    <w:rsid w:val="009B4C01"/>
    <w:rsid w:val="009B528F"/>
    <w:rsid w:val="009B561D"/>
    <w:rsid w:val="009B5916"/>
    <w:rsid w:val="009B5C79"/>
    <w:rsid w:val="009B60D6"/>
    <w:rsid w:val="009B61A9"/>
    <w:rsid w:val="009B6277"/>
    <w:rsid w:val="009B630C"/>
    <w:rsid w:val="009B63C1"/>
    <w:rsid w:val="009B662A"/>
    <w:rsid w:val="009B6652"/>
    <w:rsid w:val="009B673D"/>
    <w:rsid w:val="009B69D9"/>
    <w:rsid w:val="009B6AE2"/>
    <w:rsid w:val="009B6E85"/>
    <w:rsid w:val="009B773B"/>
    <w:rsid w:val="009B7A45"/>
    <w:rsid w:val="009B7D3F"/>
    <w:rsid w:val="009B7DE6"/>
    <w:rsid w:val="009B7EF1"/>
    <w:rsid w:val="009C0685"/>
    <w:rsid w:val="009C07F9"/>
    <w:rsid w:val="009C1178"/>
    <w:rsid w:val="009C172F"/>
    <w:rsid w:val="009C1952"/>
    <w:rsid w:val="009C1DAC"/>
    <w:rsid w:val="009C2929"/>
    <w:rsid w:val="009C29A8"/>
    <w:rsid w:val="009C2BE9"/>
    <w:rsid w:val="009C2ECF"/>
    <w:rsid w:val="009C2EFB"/>
    <w:rsid w:val="009C2FF4"/>
    <w:rsid w:val="009C3EFB"/>
    <w:rsid w:val="009C478F"/>
    <w:rsid w:val="009C5279"/>
    <w:rsid w:val="009C54BC"/>
    <w:rsid w:val="009C5CD7"/>
    <w:rsid w:val="009C5EFF"/>
    <w:rsid w:val="009C6BFC"/>
    <w:rsid w:val="009C6FBC"/>
    <w:rsid w:val="009C71A1"/>
    <w:rsid w:val="009C7606"/>
    <w:rsid w:val="009D0096"/>
    <w:rsid w:val="009D0553"/>
    <w:rsid w:val="009D0832"/>
    <w:rsid w:val="009D0C0A"/>
    <w:rsid w:val="009D111E"/>
    <w:rsid w:val="009D15BE"/>
    <w:rsid w:val="009D163F"/>
    <w:rsid w:val="009D1660"/>
    <w:rsid w:val="009D1AEB"/>
    <w:rsid w:val="009D1AFD"/>
    <w:rsid w:val="009D26A8"/>
    <w:rsid w:val="009D2AFA"/>
    <w:rsid w:val="009D3C37"/>
    <w:rsid w:val="009D4078"/>
    <w:rsid w:val="009D4556"/>
    <w:rsid w:val="009D4A85"/>
    <w:rsid w:val="009D4ABA"/>
    <w:rsid w:val="009D5B4F"/>
    <w:rsid w:val="009D5DED"/>
    <w:rsid w:val="009D6F89"/>
    <w:rsid w:val="009D7650"/>
    <w:rsid w:val="009D78D5"/>
    <w:rsid w:val="009D7FA8"/>
    <w:rsid w:val="009E03D6"/>
    <w:rsid w:val="009E0A44"/>
    <w:rsid w:val="009E0CA4"/>
    <w:rsid w:val="009E0D21"/>
    <w:rsid w:val="009E0F11"/>
    <w:rsid w:val="009E0F13"/>
    <w:rsid w:val="009E1165"/>
    <w:rsid w:val="009E11E0"/>
    <w:rsid w:val="009E149D"/>
    <w:rsid w:val="009E20CA"/>
    <w:rsid w:val="009E21EA"/>
    <w:rsid w:val="009E2499"/>
    <w:rsid w:val="009E2741"/>
    <w:rsid w:val="009E301B"/>
    <w:rsid w:val="009E30A7"/>
    <w:rsid w:val="009E3382"/>
    <w:rsid w:val="009E33EC"/>
    <w:rsid w:val="009E3567"/>
    <w:rsid w:val="009E35E1"/>
    <w:rsid w:val="009E389D"/>
    <w:rsid w:val="009E39BF"/>
    <w:rsid w:val="009E3D14"/>
    <w:rsid w:val="009E3F27"/>
    <w:rsid w:val="009E421A"/>
    <w:rsid w:val="009E4895"/>
    <w:rsid w:val="009E4E96"/>
    <w:rsid w:val="009E54B8"/>
    <w:rsid w:val="009E65FA"/>
    <w:rsid w:val="009E6938"/>
    <w:rsid w:val="009E6941"/>
    <w:rsid w:val="009E6DC3"/>
    <w:rsid w:val="009E7F9D"/>
    <w:rsid w:val="009F00BF"/>
    <w:rsid w:val="009F0F3C"/>
    <w:rsid w:val="009F1486"/>
    <w:rsid w:val="009F1649"/>
    <w:rsid w:val="009F2014"/>
    <w:rsid w:val="009F2822"/>
    <w:rsid w:val="009F339B"/>
    <w:rsid w:val="009F40A0"/>
    <w:rsid w:val="009F428F"/>
    <w:rsid w:val="009F4298"/>
    <w:rsid w:val="009F42BB"/>
    <w:rsid w:val="009F45BB"/>
    <w:rsid w:val="009F4894"/>
    <w:rsid w:val="009F559D"/>
    <w:rsid w:val="009F5BE2"/>
    <w:rsid w:val="009F5E90"/>
    <w:rsid w:val="009F62EE"/>
    <w:rsid w:val="009F6F48"/>
    <w:rsid w:val="009F703D"/>
    <w:rsid w:val="009F73A6"/>
    <w:rsid w:val="009F79BB"/>
    <w:rsid w:val="009F7C07"/>
    <w:rsid w:val="00A00134"/>
    <w:rsid w:val="00A0042E"/>
    <w:rsid w:val="00A0052D"/>
    <w:rsid w:val="00A00638"/>
    <w:rsid w:val="00A00AC9"/>
    <w:rsid w:val="00A01A7B"/>
    <w:rsid w:val="00A01C4A"/>
    <w:rsid w:val="00A0241B"/>
    <w:rsid w:val="00A02978"/>
    <w:rsid w:val="00A02980"/>
    <w:rsid w:val="00A037F7"/>
    <w:rsid w:val="00A03B76"/>
    <w:rsid w:val="00A041EF"/>
    <w:rsid w:val="00A04DCA"/>
    <w:rsid w:val="00A04F4C"/>
    <w:rsid w:val="00A05032"/>
    <w:rsid w:val="00A05229"/>
    <w:rsid w:val="00A0561F"/>
    <w:rsid w:val="00A05623"/>
    <w:rsid w:val="00A05B6E"/>
    <w:rsid w:val="00A0662D"/>
    <w:rsid w:val="00A0704F"/>
    <w:rsid w:val="00A0781A"/>
    <w:rsid w:val="00A07DDA"/>
    <w:rsid w:val="00A1030D"/>
    <w:rsid w:val="00A10591"/>
    <w:rsid w:val="00A105AA"/>
    <w:rsid w:val="00A10840"/>
    <w:rsid w:val="00A10D13"/>
    <w:rsid w:val="00A113E1"/>
    <w:rsid w:val="00A1158F"/>
    <w:rsid w:val="00A11EAE"/>
    <w:rsid w:val="00A12078"/>
    <w:rsid w:val="00A12986"/>
    <w:rsid w:val="00A132DC"/>
    <w:rsid w:val="00A137EE"/>
    <w:rsid w:val="00A13836"/>
    <w:rsid w:val="00A13CD2"/>
    <w:rsid w:val="00A140EF"/>
    <w:rsid w:val="00A14102"/>
    <w:rsid w:val="00A14187"/>
    <w:rsid w:val="00A141B6"/>
    <w:rsid w:val="00A14875"/>
    <w:rsid w:val="00A15114"/>
    <w:rsid w:val="00A15650"/>
    <w:rsid w:val="00A15930"/>
    <w:rsid w:val="00A15AB8"/>
    <w:rsid w:val="00A15CF2"/>
    <w:rsid w:val="00A170D9"/>
    <w:rsid w:val="00A173E2"/>
    <w:rsid w:val="00A174A6"/>
    <w:rsid w:val="00A17C60"/>
    <w:rsid w:val="00A17DBE"/>
    <w:rsid w:val="00A17F73"/>
    <w:rsid w:val="00A2018C"/>
    <w:rsid w:val="00A201B9"/>
    <w:rsid w:val="00A20724"/>
    <w:rsid w:val="00A22105"/>
    <w:rsid w:val="00A22724"/>
    <w:rsid w:val="00A23164"/>
    <w:rsid w:val="00A23DA4"/>
    <w:rsid w:val="00A2409D"/>
    <w:rsid w:val="00A247CD"/>
    <w:rsid w:val="00A247F4"/>
    <w:rsid w:val="00A24E42"/>
    <w:rsid w:val="00A256BC"/>
    <w:rsid w:val="00A25D98"/>
    <w:rsid w:val="00A2615F"/>
    <w:rsid w:val="00A2685B"/>
    <w:rsid w:val="00A26BB8"/>
    <w:rsid w:val="00A26EB1"/>
    <w:rsid w:val="00A27780"/>
    <w:rsid w:val="00A27954"/>
    <w:rsid w:val="00A300A7"/>
    <w:rsid w:val="00A302EB"/>
    <w:rsid w:val="00A3079A"/>
    <w:rsid w:val="00A30811"/>
    <w:rsid w:val="00A30AFF"/>
    <w:rsid w:val="00A31959"/>
    <w:rsid w:val="00A31A9F"/>
    <w:rsid w:val="00A31C15"/>
    <w:rsid w:val="00A32128"/>
    <w:rsid w:val="00A32682"/>
    <w:rsid w:val="00A32759"/>
    <w:rsid w:val="00A327C9"/>
    <w:rsid w:val="00A33086"/>
    <w:rsid w:val="00A330CA"/>
    <w:rsid w:val="00A332EB"/>
    <w:rsid w:val="00A3466D"/>
    <w:rsid w:val="00A34946"/>
    <w:rsid w:val="00A34C7F"/>
    <w:rsid w:val="00A354F9"/>
    <w:rsid w:val="00A35782"/>
    <w:rsid w:val="00A35E4E"/>
    <w:rsid w:val="00A363CD"/>
    <w:rsid w:val="00A366B8"/>
    <w:rsid w:val="00A374DA"/>
    <w:rsid w:val="00A404F6"/>
    <w:rsid w:val="00A40556"/>
    <w:rsid w:val="00A40621"/>
    <w:rsid w:val="00A40B8A"/>
    <w:rsid w:val="00A40FB4"/>
    <w:rsid w:val="00A419DF"/>
    <w:rsid w:val="00A41B9D"/>
    <w:rsid w:val="00A41C07"/>
    <w:rsid w:val="00A42556"/>
    <w:rsid w:val="00A4260C"/>
    <w:rsid w:val="00A43108"/>
    <w:rsid w:val="00A4488B"/>
    <w:rsid w:val="00A45D27"/>
    <w:rsid w:val="00A45DBC"/>
    <w:rsid w:val="00A466A8"/>
    <w:rsid w:val="00A46725"/>
    <w:rsid w:val="00A468FA"/>
    <w:rsid w:val="00A47A6C"/>
    <w:rsid w:val="00A501E5"/>
    <w:rsid w:val="00A50871"/>
    <w:rsid w:val="00A5177D"/>
    <w:rsid w:val="00A51BAF"/>
    <w:rsid w:val="00A51C3D"/>
    <w:rsid w:val="00A51C4C"/>
    <w:rsid w:val="00A51F3B"/>
    <w:rsid w:val="00A51FA6"/>
    <w:rsid w:val="00A52EDC"/>
    <w:rsid w:val="00A5314D"/>
    <w:rsid w:val="00A53894"/>
    <w:rsid w:val="00A538CF"/>
    <w:rsid w:val="00A53CA6"/>
    <w:rsid w:val="00A53D75"/>
    <w:rsid w:val="00A53DE1"/>
    <w:rsid w:val="00A53DFF"/>
    <w:rsid w:val="00A54656"/>
    <w:rsid w:val="00A546FC"/>
    <w:rsid w:val="00A5491E"/>
    <w:rsid w:val="00A555F3"/>
    <w:rsid w:val="00A56979"/>
    <w:rsid w:val="00A56C38"/>
    <w:rsid w:val="00A5716C"/>
    <w:rsid w:val="00A578A7"/>
    <w:rsid w:val="00A57911"/>
    <w:rsid w:val="00A60882"/>
    <w:rsid w:val="00A6172E"/>
    <w:rsid w:val="00A62241"/>
    <w:rsid w:val="00A62549"/>
    <w:rsid w:val="00A62B2B"/>
    <w:rsid w:val="00A62F40"/>
    <w:rsid w:val="00A63A2A"/>
    <w:rsid w:val="00A64636"/>
    <w:rsid w:val="00A6485C"/>
    <w:rsid w:val="00A64917"/>
    <w:rsid w:val="00A64C03"/>
    <w:rsid w:val="00A65245"/>
    <w:rsid w:val="00A655EB"/>
    <w:rsid w:val="00A65869"/>
    <w:rsid w:val="00A66066"/>
    <w:rsid w:val="00A66219"/>
    <w:rsid w:val="00A663FF"/>
    <w:rsid w:val="00A671C1"/>
    <w:rsid w:val="00A6728E"/>
    <w:rsid w:val="00A6735D"/>
    <w:rsid w:val="00A676C7"/>
    <w:rsid w:val="00A67906"/>
    <w:rsid w:val="00A70979"/>
    <w:rsid w:val="00A70BDD"/>
    <w:rsid w:val="00A7162F"/>
    <w:rsid w:val="00A71D2F"/>
    <w:rsid w:val="00A71FEE"/>
    <w:rsid w:val="00A7236C"/>
    <w:rsid w:val="00A7274F"/>
    <w:rsid w:val="00A72BA9"/>
    <w:rsid w:val="00A7354E"/>
    <w:rsid w:val="00A73DD9"/>
    <w:rsid w:val="00A7407F"/>
    <w:rsid w:val="00A74B92"/>
    <w:rsid w:val="00A74C8B"/>
    <w:rsid w:val="00A75B45"/>
    <w:rsid w:val="00A75EC6"/>
    <w:rsid w:val="00A760EE"/>
    <w:rsid w:val="00A76C75"/>
    <w:rsid w:val="00A76CEE"/>
    <w:rsid w:val="00A76D67"/>
    <w:rsid w:val="00A77050"/>
    <w:rsid w:val="00A77823"/>
    <w:rsid w:val="00A77BCD"/>
    <w:rsid w:val="00A77D1F"/>
    <w:rsid w:val="00A80975"/>
    <w:rsid w:val="00A80C05"/>
    <w:rsid w:val="00A80CF2"/>
    <w:rsid w:val="00A80E35"/>
    <w:rsid w:val="00A8273E"/>
    <w:rsid w:val="00A827E9"/>
    <w:rsid w:val="00A82DEE"/>
    <w:rsid w:val="00A839A6"/>
    <w:rsid w:val="00A8420C"/>
    <w:rsid w:val="00A84251"/>
    <w:rsid w:val="00A84547"/>
    <w:rsid w:val="00A84D44"/>
    <w:rsid w:val="00A85935"/>
    <w:rsid w:val="00A85B1E"/>
    <w:rsid w:val="00A863D8"/>
    <w:rsid w:val="00A86496"/>
    <w:rsid w:val="00A864C5"/>
    <w:rsid w:val="00A86AAC"/>
    <w:rsid w:val="00A87260"/>
    <w:rsid w:val="00A87A32"/>
    <w:rsid w:val="00A87B73"/>
    <w:rsid w:val="00A87F70"/>
    <w:rsid w:val="00A907F4"/>
    <w:rsid w:val="00A910CD"/>
    <w:rsid w:val="00A912E8"/>
    <w:rsid w:val="00A9146D"/>
    <w:rsid w:val="00A9167A"/>
    <w:rsid w:val="00A91A85"/>
    <w:rsid w:val="00A91F0A"/>
    <w:rsid w:val="00A927E4"/>
    <w:rsid w:val="00A92A7E"/>
    <w:rsid w:val="00A92C27"/>
    <w:rsid w:val="00A931C7"/>
    <w:rsid w:val="00A9360F"/>
    <w:rsid w:val="00A93947"/>
    <w:rsid w:val="00A942D1"/>
    <w:rsid w:val="00A946F2"/>
    <w:rsid w:val="00A95873"/>
    <w:rsid w:val="00A96214"/>
    <w:rsid w:val="00A96B40"/>
    <w:rsid w:val="00A97B90"/>
    <w:rsid w:val="00A97BA7"/>
    <w:rsid w:val="00A97F6F"/>
    <w:rsid w:val="00AA0263"/>
    <w:rsid w:val="00AA0C38"/>
    <w:rsid w:val="00AA0ED3"/>
    <w:rsid w:val="00AA10DC"/>
    <w:rsid w:val="00AA21B2"/>
    <w:rsid w:val="00AA21E1"/>
    <w:rsid w:val="00AA2A15"/>
    <w:rsid w:val="00AA2A73"/>
    <w:rsid w:val="00AA2AD1"/>
    <w:rsid w:val="00AA2EA9"/>
    <w:rsid w:val="00AA400E"/>
    <w:rsid w:val="00AA4A48"/>
    <w:rsid w:val="00AA5425"/>
    <w:rsid w:val="00AA7179"/>
    <w:rsid w:val="00AA721A"/>
    <w:rsid w:val="00AA7320"/>
    <w:rsid w:val="00AA7563"/>
    <w:rsid w:val="00AA7A0F"/>
    <w:rsid w:val="00AA7E9D"/>
    <w:rsid w:val="00AA7F36"/>
    <w:rsid w:val="00AB02B9"/>
    <w:rsid w:val="00AB0359"/>
    <w:rsid w:val="00AB03EA"/>
    <w:rsid w:val="00AB09C9"/>
    <w:rsid w:val="00AB09E4"/>
    <w:rsid w:val="00AB0B33"/>
    <w:rsid w:val="00AB0D30"/>
    <w:rsid w:val="00AB130F"/>
    <w:rsid w:val="00AB198E"/>
    <w:rsid w:val="00AB1B99"/>
    <w:rsid w:val="00AB2562"/>
    <w:rsid w:val="00AB2A24"/>
    <w:rsid w:val="00AB309B"/>
    <w:rsid w:val="00AB3213"/>
    <w:rsid w:val="00AB32AA"/>
    <w:rsid w:val="00AB3918"/>
    <w:rsid w:val="00AB3BE8"/>
    <w:rsid w:val="00AB3FC1"/>
    <w:rsid w:val="00AB43AE"/>
    <w:rsid w:val="00AB45A3"/>
    <w:rsid w:val="00AB477F"/>
    <w:rsid w:val="00AB48BD"/>
    <w:rsid w:val="00AB5226"/>
    <w:rsid w:val="00AB527F"/>
    <w:rsid w:val="00AB52BA"/>
    <w:rsid w:val="00AB5912"/>
    <w:rsid w:val="00AB6F47"/>
    <w:rsid w:val="00AB70FC"/>
    <w:rsid w:val="00AB727E"/>
    <w:rsid w:val="00AB74A3"/>
    <w:rsid w:val="00AB7BBC"/>
    <w:rsid w:val="00AB7D00"/>
    <w:rsid w:val="00AB7D8F"/>
    <w:rsid w:val="00AC03D6"/>
    <w:rsid w:val="00AC09E8"/>
    <w:rsid w:val="00AC0C6E"/>
    <w:rsid w:val="00AC0E31"/>
    <w:rsid w:val="00AC0E72"/>
    <w:rsid w:val="00AC1327"/>
    <w:rsid w:val="00AC152D"/>
    <w:rsid w:val="00AC1723"/>
    <w:rsid w:val="00AC2DA5"/>
    <w:rsid w:val="00AC317F"/>
    <w:rsid w:val="00AC3581"/>
    <w:rsid w:val="00AC38AA"/>
    <w:rsid w:val="00AC3AE9"/>
    <w:rsid w:val="00AC3E48"/>
    <w:rsid w:val="00AC4246"/>
    <w:rsid w:val="00AC4738"/>
    <w:rsid w:val="00AC473B"/>
    <w:rsid w:val="00AC548E"/>
    <w:rsid w:val="00AC5A6E"/>
    <w:rsid w:val="00AC5AB4"/>
    <w:rsid w:val="00AC6AEC"/>
    <w:rsid w:val="00AC74DE"/>
    <w:rsid w:val="00AD0914"/>
    <w:rsid w:val="00AD1250"/>
    <w:rsid w:val="00AD1883"/>
    <w:rsid w:val="00AD1D48"/>
    <w:rsid w:val="00AD22A4"/>
    <w:rsid w:val="00AD235D"/>
    <w:rsid w:val="00AD2523"/>
    <w:rsid w:val="00AD295E"/>
    <w:rsid w:val="00AD31F7"/>
    <w:rsid w:val="00AD3BDF"/>
    <w:rsid w:val="00AD4805"/>
    <w:rsid w:val="00AD49E8"/>
    <w:rsid w:val="00AD52E4"/>
    <w:rsid w:val="00AD5562"/>
    <w:rsid w:val="00AD55E8"/>
    <w:rsid w:val="00AD5965"/>
    <w:rsid w:val="00AD69B4"/>
    <w:rsid w:val="00AD715F"/>
    <w:rsid w:val="00AD76CE"/>
    <w:rsid w:val="00AD76E8"/>
    <w:rsid w:val="00AD7BEF"/>
    <w:rsid w:val="00AE021D"/>
    <w:rsid w:val="00AE0804"/>
    <w:rsid w:val="00AE0DD4"/>
    <w:rsid w:val="00AE1091"/>
    <w:rsid w:val="00AE1814"/>
    <w:rsid w:val="00AE1815"/>
    <w:rsid w:val="00AE1919"/>
    <w:rsid w:val="00AE26F1"/>
    <w:rsid w:val="00AE2707"/>
    <w:rsid w:val="00AE2BE5"/>
    <w:rsid w:val="00AE2E59"/>
    <w:rsid w:val="00AE30B9"/>
    <w:rsid w:val="00AE350E"/>
    <w:rsid w:val="00AE3664"/>
    <w:rsid w:val="00AE391F"/>
    <w:rsid w:val="00AE4210"/>
    <w:rsid w:val="00AE579F"/>
    <w:rsid w:val="00AE64BF"/>
    <w:rsid w:val="00AE6614"/>
    <w:rsid w:val="00AE66D6"/>
    <w:rsid w:val="00AE6F24"/>
    <w:rsid w:val="00AE7132"/>
    <w:rsid w:val="00AE7A49"/>
    <w:rsid w:val="00AE7AAD"/>
    <w:rsid w:val="00AF06A4"/>
    <w:rsid w:val="00AF089D"/>
    <w:rsid w:val="00AF0B93"/>
    <w:rsid w:val="00AF1582"/>
    <w:rsid w:val="00AF168D"/>
    <w:rsid w:val="00AF1839"/>
    <w:rsid w:val="00AF266D"/>
    <w:rsid w:val="00AF2EAD"/>
    <w:rsid w:val="00AF310C"/>
    <w:rsid w:val="00AF3CE4"/>
    <w:rsid w:val="00AF3FB8"/>
    <w:rsid w:val="00AF40B6"/>
    <w:rsid w:val="00AF4188"/>
    <w:rsid w:val="00AF4B2C"/>
    <w:rsid w:val="00AF4B49"/>
    <w:rsid w:val="00AF4E2B"/>
    <w:rsid w:val="00AF51D0"/>
    <w:rsid w:val="00AF5D83"/>
    <w:rsid w:val="00AF6064"/>
    <w:rsid w:val="00AF675E"/>
    <w:rsid w:val="00AF6A00"/>
    <w:rsid w:val="00AF6DD7"/>
    <w:rsid w:val="00AF6DE3"/>
    <w:rsid w:val="00AF6DEE"/>
    <w:rsid w:val="00AF6EC2"/>
    <w:rsid w:val="00AF70CF"/>
    <w:rsid w:val="00AF772E"/>
    <w:rsid w:val="00AF79A9"/>
    <w:rsid w:val="00B0015C"/>
    <w:rsid w:val="00B010BB"/>
    <w:rsid w:val="00B011A8"/>
    <w:rsid w:val="00B01967"/>
    <w:rsid w:val="00B01BBD"/>
    <w:rsid w:val="00B01C32"/>
    <w:rsid w:val="00B02384"/>
    <w:rsid w:val="00B02583"/>
    <w:rsid w:val="00B026E3"/>
    <w:rsid w:val="00B02948"/>
    <w:rsid w:val="00B04338"/>
    <w:rsid w:val="00B0608A"/>
    <w:rsid w:val="00B0627D"/>
    <w:rsid w:val="00B065A5"/>
    <w:rsid w:val="00B06DC1"/>
    <w:rsid w:val="00B06E2A"/>
    <w:rsid w:val="00B06F11"/>
    <w:rsid w:val="00B0701B"/>
    <w:rsid w:val="00B0705E"/>
    <w:rsid w:val="00B072C1"/>
    <w:rsid w:val="00B1000F"/>
    <w:rsid w:val="00B10E10"/>
    <w:rsid w:val="00B115B9"/>
    <w:rsid w:val="00B117C5"/>
    <w:rsid w:val="00B11998"/>
    <w:rsid w:val="00B11E80"/>
    <w:rsid w:val="00B1257C"/>
    <w:rsid w:val="00B133D5"/>
    <w:rsid w:val="00B13B99"/>
    <w:rsid w:val="00B14D09"/>
    <w:rsid w:val="00B14FFE"/>
    <w:rsid w:val="00B1518E"/>
    <w:rsid w:val="00B15292"/>
    <w:rsid w:val="00B15969"/>
    <w:rsid w:val="00B1598F"/>
    <w:rsid w:val="00B15A97"/>
    <w:rsid w:val="00B15AD7"/>
    <w:rsid w:val="00B15DB4"/>
    <w:rsid w:val="00B15E0B"/>
    <w:rsid w:val="00B160BD"/>
    <w:rsid w:val="00B16225"/>
    <w:rsid w:val="00B166BC"/>
    <w:rsid w:val="00B16B20"/>
    <w:rsid w:val="00B16F2D"/>
    <w:rsid w:val="00B16F4A"/>
    <w:rsid w:val="00B17066"/>
    <w:rsid w:val="00B173B3"/>
    <w:rsid w:val="00B1756A"/>
    <w:rsid w:val="00B17C02"/>
    <w:rsid w:val="00B2079E"/>
    <w:rsid w:val="00B20985"/>
    <w:rsid w:val="00B20A24"/>
    <w:rsid w:val="00B20B82"/>
    <w:rsid w:val="00B20F0A"/>
    <w:rsid w:val="00B21A97"/>
    <w:rsid w:val="00B22267"/>
    <w:rsid w:val="00B22284"/>
    <w:rsid w:val="00B22660"/>
    <w:rsid w:val="00B2305C"/>
    <w:rsid w:val="00B23885"/>
    <w:rsid w:val="00B23A28"/>
    <w:rsid w:val="00B23F20"/>
    <w:rsid w:val="00B23FBE"/>
    <w:rsid w:val="00B24239"/>
    <w:rsid w:val="00B24D51"/>
    <w:rsid w:val="00B24DA1"/>
    <w:rsid w:val="00B250B2"/>
    <w:rsid w:val="00B25EF2"/>
    <w:rsid w:val="00B261DF"/>
    <w:rsid w:val="00B26670"/>
    <w:rsid w:val="00B26CA6"/>
    <w:rsid w:val="00B27ACE"/>
    <w:rsid w:val="00B30344"/>
    <w:rsid w:val="00B323D6"/>
    <w:rsid w:val="00B32B13"/>
    <w:rsid w:val="00B32D0F"/>
    <w:rsid w:val="00B32D4E"/>
    <w:rsid w:val="00B34B0B"/>
    <w:rsid w:val="00B34FDB"/>
    <w:rsid w:val="00B3555B"/>
    <w:rsid w:val="00B35710"/>
    <w:rsid w:val="00B35DB6"/>
    <w:rsid w:val="00B365B9"/>
    <w:rsid w:val="00B3687B"/>
    <w:rsid w:val="00B37199"/>
    <w:rsid w:val="00B3720B"/>
    <w:rsid w:val="00B3726A"/>
    <w:rsid w:val="00B37A84"/>
    <w:rsid w:val="00B37C29"/>
    <w:rsid w:val="00B37F7D"/>
    <w:rsid w:val="00B4012C"/>
    <w:rsid w:val="00B40378"/>
    <w:rsid w:val="00B40706"/>
    <w:rsid w:val="00B40904"/>
    <w:rsid w:val="00B40B54"/>
    <w:rsid w:val="00B4126D"/>
    <w:rsid w:val="00B4164E"/>
    <w:rsid w:val="00B41E61"/>
    <w:rsid w:val="00B42896"/>
    <w:rsid w:val="00B42C54"/>
    <w:rsid w:val="00B42E66"/>
    <w:rsid w:val="00B438E4"/>
    <w:rsid w:val="00B43915"/>
    <w:rsid w:val="00B440ED"/>
    <w:rsid w:val="00B4423A"/>
    <w:rsid w:val="00B44874"/>
    <w:rsid w:val="00B44AD8"/>
    <w:rsid w:val="00B44CDB"/>
    <w:rsid w:val="00B45290"/>
    <w:rsid w:val="00B45637"/>
    <w:rsid w:val="00B459DE"/>
    <w:rsid w:val="00B45EFA"/>
    <w:rsid w:val="00B46B2D"/>
    <w:rsid w:val="00B46C1E"/>
    <w:rsid w:val="00B47DA9"/>
    <w:rsid w:val="00B5032D"/>
    <w:rsid w:val="00B503F0"/>
    <w:rsid w:val="00B50F14"/>
    <w:rsid w:val="00B50FAA"/>
    <w:rsid w:val="00B516CE"/>
    <w:rsid w:val="00B51974"/>
    <w:rsid w:val="00B51A61"/>
    <w:rsid w:val="00B51AD8"/>
    <w:rsid w:val="00B51D7D"/>
    <w:rsid w:val="00B5204D"/>
    <w:rsid w:val="00B52262"/>
    <w:rsid w:val="00B523DC"/>
    <w:rsid w:val="00B52C8E"/>
    <w:rsid w:val="00B530EE"/>
    <w:rsid w:val="00B53353"/>
    <w:rsid w:val="00B53544"/>
    <w:rsid w:val="00B53731"/>
    <w:rsid w:val="00B53959"/>
    <w:rsid w:val="00B53ABD"/>
    <w:rsid w:val="00B54AC1"/>
    <w:rsid w:val="00B54D95"/>
    <w:rsid w:val="00B557B9"/>
    <w:rsid w:val="00B55CAF"/>
    <w:rsid w:val="00B56263"/>
    <w:rsid w:val="00B56744"/>
    <w:rsid w:val="00B56BBE"/>
    <w:rsid w:val="00B572B0"/>
    <w:rsid w:val="00B60011"/>
    <w:rsid w:val="00B619D4"/>
    <w:rsid w:val="00B62348"/>
    <w:rsid w:val="00B623D6"/>
    <w:rsid w:val="00B635A6"/>
    <w:rsid w:val="00B6366D"/>
    <w:rsid w:val="00B63679"/>
    <w:rsid w:val="00B63811"/>
    <w:rsid w:val="00B64011"/>
    <w:rsid w:val="00B64F34"/>
    <w:rsid w:val="00B651D8"/>
    <w:rsid w:val="00B65297"/>
    <w:rsid w:val="00B65493"/>
    <w:rsid w:val="00B6567F"/>
    <w:rsid w:val="00B66CF6"/>
    <w:rsid w:val="00B66EE5"/>
    <w:rsid w:val="00B67AE7"/>
    <w:rsid w:val="00B67B79"/>
    <w:rsid w:val="00B67C69"/>
    <w:rsid w:val="00B7081F"/>
    <w:rsid w:val="00B7111D"/>
    <w:rsid w:val="00B7154E"/>
    <w:rsid w:val="00B715B9"/>
    <w:rsid w:val="00B7182C"/>
    <w:rsid w:val="00B71F37"/>
    <w:rsid w:val="00B71FB5"/>
    <w:rsid w:val="00B7222F"/>
    <w:rsid w:val="00B72649"/>
    <w:rsid w:val="00B72773"/>
    <w:rsid w:val="00B72B94"/>
    <w:rsid w:val="00B72D67"/>
    <w:rsid w:val="00B72D9E"/>
    <w:rsid w:val="00B72F66"/>
    <w:rsid w:val="00B72FC9"/>
    <w:rsid w:val="00B738D5"/>
    <w:rsid w:val="00B74028"/>
    <w:rsid w:val="00B74255"/>
    <w:rsid w:val="00B74383"/>
    <w:rsid w:val="00B74411"/>
    <w:rsid w:val="00B74780"/>
    <w:rsid w:val="00B74A1A"/>
    <w:rsid w:val="00B752F1"/>
    <w:rsid w:val="00B75493"/>
    <w:rsid w:val="00B75898"/>
    <w:rsid w:val="00B758D4"/>
    <w:rsid w:val="00B7599C"/>
    <w:rsid w:val="00B75A41"/>
    <w:rsid w:val="00B75FA1"/>
    <w:rsid w:val="00B76FFD"/>
    <w:rsid w:val="00B77FD5"/>
    <w:rsid w:val="00B8021D"/>
    <w:rsid w:val="00B804DB"/>
    <w:rsid w:val="00B804EA"/>
    <w:rsid w:val="00B808A4"/>
    <w:rsid w:val="00B80F39"/>
    <w:rsid w:val="00B815CD"/>
    <w:rsid w:val="00B81A24"/>
    <w:rsid w:val="00B81BC2"/>
    <w:rsid w:val="00B821DA"/>
    <w:rsid w:val="00B82454"/>
    <w:rsid w:val="00B82D3F"/>
    <w:rsid w:val="00B830E8"/>
    <w:rsid w:val="00B835A1"/>
    <w:rsid w:val="00B83673"/>
    <w:rsid w:val="00B8393C"/>
    <w:rsid w:val="00B83BA2"/>
    <w:rsid w:val="00B83C5B"/>
    <w:rsid w:val="00B83CE9"/>
    <w:rsid w:val="00B83F34"/>
    <w:rsid w:val="00B84017"/>
    <w:rsid w:val="00B8457C"/>
    <w:rsid w:val="00B847A9"/>
    <w:rsid w:val="00B850A1"/>
    <w:rsid w:val="00B851CC"/>
    <w:rsid w:val="00B85DB9"/>
    <w:rsid w:val="00B8608D"/>
    <w:rsid w:val="00B86931"/>
    <w:rsid w:val="00B87074"/>
    <w:rsid w:val="00B8720F"/>
    <w:rsid w:val="00B875EF"/>
    <w:rsid w:val="00B87D58"/>
    <w:rsid w:val="00B87DE6"/>
    <w:rsid w:val="00B87E93"/>
    <w:rsid w:val="00B9010F"/>
    <w:rsid w:val="00B90A8E"/>
    <w:rsid w:val="00B90D4C"/>
    <w:rsid w:val="00B91204"/>
    <w:rsid w:val="00B9137F"/>
    <w:rsid w:val="00B91847"/>
    <w:rsid w:val="00B92775"/>
    <w:rsid w:val="00B92B32"/>
    <w:rsid w:val="00B937E7"/>
    <w:rsid w:val="00B949D4"/>
    <w:rsid w:val="00B94A99"/>
    <w:rsid w:val="00B94AD7"/>
    <w:rsid w:val="00B94B25"/>
    <w:rsid w:val="00B95266"/>
    <w:rsid w:val="00B958FD"/>
    <w:rsid w:val="00B96063"/>
    <w:rsid w:val="00B96DB4"/>
    <w:rsid w:val="00B97410"/>
    <w:rsid w:val="00B976BD"/>
    <w:rsid w:val="00B97D47"/>
    <w:rsid w:val="00B97DD5"/>
    <w:rsid w:val="00BA0288"/>
    <w:rsid w:val="00BA0A9D"/>
    <w:rsid w:val="00BA0E0D"/>
    <w:rsid w:val="00BA1266"/>
    <w:rsid w:val="00BA16F7"/>
    <w:rsid w:val="00BA2354"/>
    <w:rsid w:val="00BA3197"/>
    <w:rsid w:val="00BA3309"/>
    <w:rsid w:val="00BA367B"/>
    <w:rsid w:val="00BA379C"/>
    <w:rsid w:val="00BA3F33"/>
    <w:rsid w:val="00BA44D2"/>
    <w:rsid w:val="00BA473B"/>
    <w:rsid w:val="00BA4B4A"/>
    <w:rsid w:val="00BA4D5A"/>
    <w:rsid w:val="00BA4EFA"/>
    <w:rsid w:val="00BA4F04"/>
    <w:rsid w:val="00BA539C"/>
    <w:rsid w:val="00BA5622"/>
    <w:rsid w:val="00BA59A6"/>
    <w:rsid w:val="00BA5F0B"/>
    <w:rsid w:val="00BA6704"/>
    <w:rsid w:val="00BA794D"/>
    <w:rsid w:val="00BB0196"/>
    <w:rsid w:val="00BB0826"/>
    <w:rsid w:val="00BB088C"/>
    <w:rsid w:val="00BB0B46"/>
    <w:rsid w:val="00BB0BC8"/>
    <w:rsid w:val="00BB0F67"/>
    <w:rsid w:val="00BB0F8B"/>
    <w:rsid w:val="00BB12BA"/>
    <w:rsid w:val="00BB160F"/>
    <w:rsid w:val="00BB1864"/>
    <w:rsid w:val="00BB1B58"/>
    <w:rsid w:val="00BB1EFF"/>
    <w:rsid w:val="00BB229B"/>
    <w:rsid w:val="00BB2381"/>
    <w:rsid w:val="00BB283F"/>
    <w:rsid w:val="00BB2D7B"/>
    <w:rsid w:val="00BB2F91"/>
    <w:rsid w:val="00BB31C3"/>
    <w:rsid w:val="00BB34A7"/>
    <w:rsid w:val="00BB3B02"/>
    <w:rsid w:val="00BB3CBE"/>
    <w:rsid w:val="00BB3D04"/>
    <w:rsid w:val="00BB422A"/>
    <w:rsid w:val="00BB4461"/>
    <w:rsid w:val="00BB4E97"/>
    <w:rsid w:val="00BB54E8"/>
    <w:rsid w:val="00BB571F"/>
    <w:rsid w:val="00BB59D4"/>
    <w:rsid w:val="00BB5CEC"/>
    <w:rsid w:val="00BB6325"/>
    <w:rsid w:val="00BB6857"/>
    <w:rsid w:val="00BB6938"/>
    <w:rsid w:val="00BB6A5D"/>
    <w:rsid w:val="00BB735F"/>
    <w:rsid w:val="00BB7843"/>
    <w:rsid w:val="00BB7B69"/>
    <w:rsid w:val="00BC0178"/>
    <w:rsid w:val="00BC0940"/>
    <w:rsid w:val="00BC1127"/>
    <w:rsid w:val="00BC13C4"/>
    <w:rsid w:val="00BC2293"/>
    <w:rsid w:val="00BC26D9"/>
    <w:rsid w:val="00BC3E97"/>
    <w:rsid w:val="00BC4095"/>
    <w:rsid w:val="00BC4193"/>
    <w:rsid w:val="00BC474A"/>
    <w:rsid w:val="00BC516C"/>
    <w:rsid w:val="00BC5D1F"/>
    <w:rsid w:val="00BC60D9"/>
    <w:rsid w:val="00BC6610"/>
    <w:rsid w:val="00BC6E1A"/>
    <w:rsid w:val="00BC6EF9"/>
    <w:rsid w:val="00BC6FE1"/>
    <w:rsid w:val="00BC7E25"/>
    <w:rsid w:val="00BD0461"/>
    <w:rsid w:val="00BD0BF5"/>
    <w:rsid w:val="00BD0D4B"/>
    <w:rsid w:val="00BD0E08"/>
    <w:rsid w:val="00BD1773"/>
    <w:rsid w:val="00BD182F"/>
    <w:rsid w:val="00BD2597"/>
    <w:rsid w:val="00BD2F1F"/>
    <w:rsid w:val="00BD2FD9"/>
    <w:rsid w:val="00BD3299"/>
    <w:rsid w:val="00BD3AE5"/>
    <w:rsid w:val="00BD3BC8"/>
    <w:rsid w:val="00BD3C60"/>
    <w:rsid w:val="00BD427F"/>
    <w:rsid w:val="00BD4653"/>
    <w:rsid w:val="00BD4F95"/>
    <w:rsid w:val="00BD5082"/>
    <w:rsid w:val="00BD56B0"/>
    <w:rsid w:val="00BD5976"/>
    <w:rsid w:val="00BD5CA0"/>
    <w:rsid w:val="00BD602E"/>
    <w:rsid w:val="00BD687F"/>
    <w:rsid w:val="00BD6B0F"/>
    <w:rsid w:val="00BD6ECC"/>
    <w:rsid w:val="00BD713A"/>
    <w:rsid w:val="00BD7353"/>
    <w:rsid w:val="00BD7576"/>
    <w:rsid w:val="00BD7599"/>
    <w:rsid w:val="00BD75AE"/>
    <w:rsid w:val="00BD7BA9"/>
    <w:rsid w:val="00BD7BEA"/>
    <w:rsid w:val="00BE0087"/>
    <w:rsid w:val="00BE0120"/>
    <w:rsid w:val="00BE0697"/>
    <w:rsid w:val="00BE1179"/>
    <w:rsid w:val="00BE161C"/>
    <w:rsid w:val="00BE176B"/>
    <w:rsid w:val="00BE1F8E"/>
    <w:rsid w:val="00BE217C"/>
    <w:rsid w:val="00BE223C"/>
    <w:rsid w:val="00BE25BE"/>
    <w:rsid w:val="00BE2823"/>
    <w:rsid w:val="00BE33F3"/>
    <w:rsid w:val="00BE391F"/>
    <w:rsid w:val="00BE3942"/>
    <w:rsid w:val="00BE3D17"/>
    <w:rsid w:val="00BE3F30"/>
    <w:rsid w:val="00BE4A01"/>
    <w:rsid w:val="00BE56A1"/>
    <w:rsid w:val="00BE5B3E"/>
    <w:rsid w:val="00BE5BB7"/>
    <w:rsid w:val="00BE6172"/>
    <w:rsid w:val="00BE6594"/>
    <w:rsid w:val="00BE6BC9"/>
    <w:rsid w:val="00BE6E37"/>
    <w:rsid w:val="00BE7294"/>
    <w:rsid w:val="00BE757F"/>
    <w:rsid w:val="00BE7626"/>
    <w:rsid w:val="00BE7775"/>
    <w:rsid w:val="00BF0760"/>
    <w:rsid w:val="00BF0D6D"/>
    <w:rsid w:val="00BF104A"/>
    <w:rsid w:val="00BF1237"/>
    <w:rsid w:val="00BF137C"/>
    <w:rsid w:val="00BF19E6"/>
    <w:rsid w:val="00BF19F5"/>
    <w:rsid w:val="00BF1D3C"/>
    <w:rsid w:val="00BF2244"/>
    <w:rsid w:val="00BF22DD"/>
    <w:rsid w:val="00BF22FF"/>
    <w:rsid w:val="00BF2F99"/>
    <w:rsid w:val="00BF38AD"/>
    <w:rsid w:val="00BF402D"/>
    <w:rsid w:val="00BF4042"/>
    <w:rsid w:val="00BF455E"/>
    <w:rsid w:val="00BF4566"/>
    <w:rsid w:val="00BF4FC7"/>
    <w:rsid w:val="00BF646D"/>
    <w:rsid w:val="00BF675D"/>
    <w:rsid w:val="00BF7066"/>
    <w:rsid w:val="00BF72C8"/>
    <w:rsid w:val="00BF75C3"/>
    <w:rsid w:val="00C001DA"/>
    <w:rsid w:val="00C0060B"/>
    <w:rsid w:val="00C00883"/>
    <w:rsid w:val="00C012C0"/>
    <w:rsid w:val="00C01AB6"/>
    <w:rsid w:val="00C025ED"/>
    <w:rsid w:val="00C030A3"/>
    <w:rsid w:val="00C0338B"/>
    <w:rsid w:val="00C038A8"/>
    <w:rsid w:val="00C0474A"/>
    <w:rsid w:val="00C048AD"/>
    <w:rsid w:val="00C04B82"/>
    <w:rsid w:val="00C04BC9"/>
    <w:rsid w:val="00C04D39"/>
    <w:rsid w:val="00C04E63"/>
    <w:rsid w:val="00C05913"/>
    <w:rsid w:val="00C05A2C"/>
    <w:rsid w:val="00C068B7"/>
    <w:rsid w:val="00C07303"/>
    <w:rsid w:val="00C077E0"/>
    <w:rsid w:val="00C07AE8"/>
    <w:rsid w:val="00C107DE"/>
    <w:rsid w:val="00C10C84"/>
    <w:rsid w:val="00C10ED1"/>
    <w:rsid w:val="00C113CD"/>
    <w:rsid w:val="00C114F4"/>
    <w:rsid w:val="00C11750"/>
    <w:rsid w:val="00C11F65"/>
    <w:rsid w:val="00C1256F"/>
    <w:rsid w:val="00C1270F"/>
    <w:rsid w:val="00C12A14"/>
    <w:rsid w:val="00C12A46"/>
    <w:rsid w:val="00C132BE"/>
    <w:rsid w:val="00C14475"/>
    <w:rsid w:val="00C15698"/>
    <w:rsid w:val="00C15C22"/>
    <w:rsid w:val="00C15C74"/>
    <w:rsid w:val="00C15CA0"/>
    <w:rsid w:val="00C1613B"/>
    <w:rsid w:val="00C162AD"/>
    <w:rsid w:val="00C173D5"/>
    <w:rsid w:val="00C2041E"/>
    <w:rsid w:val="00C2097F"/>
    <w:rsid w:val="00C20C09"/>
    <w:rsid w:val="00C20FDC"/>
    <w:rsid w:val="00C21106"/>
    <w:rsid w:val="00C2165F"/>
    <w:rsid w:val="00C2168A"/>
    <w:rsid w:val="00C216F2"/>
    <w:rsid w:val="00C21991"/>
    <w:rsid w:val="00C21D96"/>
    <w:rsid w:val="00C223F0"/>
    <w:rsid w:val="00C224B3"/>
    <w:rsid w:val="00C224BD"/>
    <w:rsid w:val="00C22954"/>
    <w:rsid w:val="00C22AFD"/>
    <w:rsid w:val="00C238F5"/>
    <w:rsid w:val="00C23FBE"/>
    <w:rsid w:val="00C249CA"/>
    <w:rsid w:val="00C2502D"/>
    <w:rsid w:val="00C25567"/>
    <w:rsid w:val="00C25BA3"/>
    <w:rsid w:val="00C25E4A"/>
    <w:rsid w:val="00C25ED9"/>
    <w:rsid w:val="00C262D6"/>
    <w:rsid w:val="00C2634E"/>
    <w:rsid w:val="00C276A6"/>
    <w:rsid w:val="00C27A24"/>
    <w:rsid w:val="00C27B49"/>
    <w:rsid w:val="00C27EE5"/>
    <w:rsid w:val="00C27F7D"/>
    <w:rsid w:val="00C301EE"/>
    <w:rsid w:val="00C30755"/>
    <w:rsid w:val="00C310E3"/>
    <w:rsid w:val="00C3135E"/>
    <w:rsid w:val="00C314C5"/>
    <w:rsid w:val="00C31916"/>
    <w:rsid w:val="00C31C21"/>
    <w:rsid w:val="00C31D6C"/>
    <w:rsid w:val="00C32052"/>
    <w:rsid w:val="00C32600"/>
    <w:rsid w:val="00C32B25"/>
    <w:rsid w:val="00C32CE0"/>
    <w:rsid w:val="00C3319F"/>
    <w:rsid w:val="00C33DCC"/>
    <w:rsid w:val="00C3417D"/>
    <w:rsid w:val="00C344CE"/>
    <w:rsid w:val="00C3458F"/>
    <w:rsid w:val="00C34664"/>
    <w:rsid w:val="00C34F77"/>
    <w:rsid w:val="00C351F9"/>
    <w:rsid w:val="00C35700"/>
    <w:rsid w:val="00C357A3"/>
    <w:rsid w:val="00C35817"/>
    <w:rsid w:val="00C35A8E"/>
    <w:rsid w:val="00C35D89"/>
    <w:rsid w:val="00C369D2"/>
    <w:rsid w:val="00C36C81"/>
    <w:rsid w:val="00C36E21"/>
    <w:rsid w:val="00C37206"/>
    <w:rsid w:val="00C37486"/>
    <w:rsid w:val="00C37AF3"/>
    <w:rsid w:val="00C4007B"/>
    <w:rsid w:val="00C4053A"/>
    <w:rsid w:val="00C40608"/>
    <w:rsid w:val="00C4076B"/>
    <w:rsid w:val="00C419CB"/>
    <w:rsid w:val="00C41C46"/>
    <w:rsid w:val="00C42186"/>
    <w:rsid w:val="00C42499"/>
    <w:rsid w:val="00C42911"/>
    <w:rsid w:val="00C42C15"/>
    <w:rsid w:val="00C43638"/>
    <w:rsid w:val="00C4366B"/>
    <w:rsid w:val="00C43A7E"/>
    <w:rsid w:val="00C43B5B"/>
    <w:rsid w:val="00C44530"/>
    <w:rsid w:val="00C449CE"/>
    <w:rsid w:val="00C453D5"/>
    <w:rsid w:val="00C458F8"/>
    <w:rsid w:val="00C45D22"/>
    <w:rsid w:val="00C463DC"/>
    <w:rsid w:val="00C46640"/>
    <w:rsid w:val="00C472C9"/>
    <w:rsid w:val="00C4779F"/>
    <w:rsid w:val="00C47E1E"/>
    <w:rsid w:val="00C51058"/>
    <w:rsid w:val="00C5136E"/>
    <w:rsid w:val="00C518AF"/>
    <w:rsid w:val="00C51CB3"/>
    <w:rsid w:val="00C51E86"/>
    <w:rsid w:val="00C52029"/>
    <w:rsid w:val="00C52A54"/>
    <w:rsid w:val="00C539DD"/>
    <w:rsid w:val="00C540D8"/>
    <w:rsid w:val="00C542BC"/>
    <w:rsid w:val="00C54918"/>
    <w:rsid w:val="00C549A6"/>
    <w:rsid w:val="00C550FE"/>
    <w:rsid w:val="00C55163"/>
    <w:rsid w:val="00C556A6"/>
    <w:rsid w:val="00C556B4"/>
    <w:rsid w:val="00C557D3"/>
    <w:rsid w:val="00C55863"/>
    <w:rsid w:val="00C55B45"/>
    <w:rsid w:val="00C56368"/>
    <w:rsid w:val="00C5679F"/>
    <w:rsid w:val="00C56874"/>
    <w:rsid w:val="00C56C24"/>
    <w:rsid w:val="00C56FB5"/>
    <w:rsid w:val="00C57200"/>
    <w:rsid w:val="00C576F1"/>
    <w:rsid w:val="00C57A90"/>
    <w:rsid w:val="00C60B76"/>
    <w:rsid w:val="00C612D2"/>
    <w:rsid w:val="00C6157E"/>
    <w:rsid w:val="00C6191E"/>
    <w:rsid w:val="00C61F64"/>
    <w:rsid w:val="00C61FB4"/>
    <w:rsid w:val="00C621E1"/>
    <w:rsid w:val="00C62C64"/>
    <w:rsid w:val="00C62C92"/>
    <w:rsid w:val="00C6310C"/>
    <w:rsid w:val="00C63397"/>
    <w:rsid w:val="00C63CF3"/>
    <w:rsid w:val="00C64146"/>
    <w:rsid w:val="00C6418C"/>
    <w:rsid w:val="00C64380"/>
    <w:rsid w:val="00C645CC"/>
    <w:rsid w:val="00C64CAA"/>
    <w:rsid w:val="00C64DF2"/>
    <w:rsid w:val="00C65961"/>
    <w:rsid w:val="00C65A36"/>
    <w:rsid w:val="00C66C96"/>
    <w:rsid w:val="00C66DF7"/>
    <w:rsid w:val="00C67D7D"/>
    <w:rsid w:val="00C706E4"/>
    <w:rsid w:val="00C709FC"/>
    <w:rsid w:val="00C70A3B"/>
    <w:rsid w:val="00C70C66"/>
    <w:rsid w:val="00C71406"/>
    <w:rsid w:val="00C7301A"/>
    <w:rsid w:val="00C730CB"/>
    <w:rsid w:val="00C7327A"/>
    <w:rsid w:val="00C73293"/>
    <w:rsid w:val="00C73676"/>
    <w:rsid w:val="00C73B1E"/>
    <w:rsid w:val="00C73C17"/>
    <w:rsid w:val="00C73E11"/>
    <w:rsid w:val="00C75716"/>
    <w:rsid w:val="00C76948"/>
    <w:rsid w:val="00C76AFD"/>
    <w:rsid w:val="00C77D02"/>
    <w:rsid w:val="00C77F2A"/>
    <w:rsid w:val="00C807EC"/>
    <w:rsid w:val="00C80B79"/>
    <w:rsid w:val="00C80D4D"/>
    <w:rsid w:val="00C81297"/>
    <w:rsid w:val="00C82146"/>
    <w:rsid w:val="00C821DB"/>
    <w:rsid w:val="00C8291B"/>
    <w:rsid w:val="00C82933"/>
    <w:rsid w:val="00C82BD0"/>
    <w:rsid w:val="00C82E11"/>
    <w:rsid w:val="00C82E9A"/>
    <w:rsid w:val="00C83702"/>
    <w:rsid w:val="00C83DCC"/>
    <w:rsid w:val="00C84628"/>
    <w:rsid w:val="00C84D98"/>
    <w:rsid w:val="00C850C9"/>
    <w:rsid w:val="00C85B1B"/>
    <w:rsid w:val="00C85C7E"/>
    <w:rsid w:val="00C85D93"/>
    <w:rsid w:val="00C8605F"/>
    <w:rsid w:val="00C8606D"/>
    <w:rsid w:val="00C86E8E"/>
    <w:rsid w:val="00C87F94"/>
    <w:rsid w:val="00C9026F"/>
    <w:rsid w:val="00C90C86"/>
    <w:rsid w:val="00C90DDE"/>
    <w:rsid w:val="00C90F5E"/>
    <w:rsid w:val="00C91A66"/>
    <w:rsid w:val="00C91A99"/>
    <w:rsid w:val="00C91E5E"/>
    <w:rsid w:val="00C92587"/>
    <w:rsid w:val="00C9260E"/>
    <w:rsid w:val="00C92822"/>
    <w:rsid w:val="00C929F8"/>
    <w:rsid w:val="00C92B0F"/>
    <w:rsid w:val="00C92B49"/>
    <w:rsid w:val="00C92BFB"/>
    <w:rsid w:val="00C9326A"/>
    <w:rsid w:val="00C93768"/>
    <w:rsid w:val="00C937CD"/>
    <w:rsid w:val="00C93F6C"/>
    <w:rsid w:val="00C9401E"/>
    <w:rsid w:val="00C94A8A"/>
    <w:rsid w:val="00C94B2E"/>
    <w:rsid w:val="00C94C3A"/>
    <w:rsid w:val="00C94DF9"/>
    <w:rsid w:val="00C94F2E"/>
    <w:rsid w:val="00C950F4"/>
    <w:rsid w:val="00C95DB7"/>
    <w:rsid w:val="00C95FE5"/>
    <w:rsid w:val="00C96926"/>
    <w:rsid w:val="00C97121"/>
    <w:rsid w:val="00C97818"/>
    <w:rsid w:val="00C97D53"/>
    <w:rsid w:val="00CA007B"/>
    <w:rsid w:val="00CA03F9"/>
    <w:rsid w:val="00CA064C"/>
    <w:rsid w:val="00CA0806"/>
    <w:rsid w:val="00CA0E9F"/>
    <w:rsid w:val="00CA12B7"/>
    <w:rsid w:val="00CA19C9"/>
    <w:rsid w:val="00CA2383"/>
    <w:rsid w:val="00CA2939"/>
    <w:rsid w:val="00CA2BA4"/>
    <w:rsid w:val="00CA2D7E"/>
    <w:rsid w:val="00CA2FBE"/>
    <w:rsid w:val="00CA35DD"/>
    <w:rsid w:val="00CA3EB0"/>
    <w:rsid w:val="00CA40C6"/>
    <w:rsid w:val="00CA433E"/>
    <w:rsid w:val="00CA4528"/>
    <w:rsid w:val="00CA49AB"/>
    <w:rsid w:val="00CA49D8"/>
    <w:rsid w:val="00CA544A"/>
    <w:rsid w:val="00CA6112"/>
    <w:rsid w:val="00CA6212"/>
    <w:rsid w:val="00CA62CA"/>
    <w:rsid w:val="00CA65CC"/>
    <w:rsid w:val="00CA6746"/>
    <w:rsid w:val="00CA7472"/>
    <w:rsid w:val="00CA7D73"/>
    <w:rsid w:val="00CA7F00"/>
    <w:rsid w:val="00CB053A"/>
    <w:rsid w:val="00CB0A8C"/>
    <w:rsid w:val="00CB0F9D"/>
    <w:rsid w:val="00CB15FE"/>
    <w:rsid w:val="00CB1AB2"/>
    <w:rsid w:val="00CB1B9F"/>
    <w:rsid w:val="00CB1F73"/>
    <w:rsid w:val="00CB29F6"/>
    <w:rsid w:val="00CB326A"/>
    <w:rsid w:val="00CB366E"/>
    <w:rsid w:val="00CB3AAE"/>
    <w:rsid w:val="00CB3D61"/>
    <w:rsid w:val="00CB407D"/>
    <w:rsid w:val="00CB44D6"/>
    <w:rsid w:val="00CB4636"/>
    <w:rsid w:val="00CB4882"/>
    <w:rsid w:val="00CB4D0D"/>
    <w:rsid w:val="00CB5F06"/>
    <w:rsid w:val="00CB629C"/>
    <w:rsid w:val="00CB6A59"/>
    <w:rsid w:val="00CB706C"/>
    <w:rsid w:val="00CB7F5E"/>
    <w:rsid w:val="00CC0223"/>
    <w:rsid w:val="00CC195A"/>
    <w:rsid w:val="00CC1DF0"/>
    <w:rsid w:val="00CC1E1F"/>
    <w:rsid w:val="00CC2A6A"/>
    <w:rsid w:val="00CC3A71"/>
    <w:rsid w:val="00CC3EA4"/>
    <w:rsid w:val="00CC44C0"/>
    <w:rsid w:val="00CC44F8"/>
    <w:rsid w:val="00CC48AD"/>
    <w:rsid w:val="00CC4F4D"/>
    <w:rsid w:val="00CC5133"/>
    <w:rsid w:val="00CC534F"/>
    <w:rsid w:val="00CC5AC6"/>
    <w:rsid w:val="00CC5D6D"/>
    <w:rsid w:val="00CC614D"/>
    <w:rsid w:val="00CC61B2"/>
    <w:rsid w:val="00CC6387"/>
    <w:rsid w:val="00CC7CEF"/>
    <w:rsid w:val="00CC7E76"/>
    <w:rsid w:val="00CD07CC"/>
    <w:rsid w:val="00CD0903"/>
    <w:rsid w:val="00CD0A82"/>
    <w:rsid w:val="00CD1717"/>
    <w:rsid w:val="00CD1DF9"/>
    <w:rsid w:val="00CD1F78"/>
    <w:rsid w:val="00CD2E9F"/>
    <w:rsid w:val="00CD311D"/>
    <w:rsid w:val="00CD3302"/>
    <w:rsid w:val="00CD36E6"/>
    <w:rsid w:val="00CD3809"/>
    <w:rsid w:val="00CD4448"/>
    <w:rsid w:val="00CD4B2A"/>
    <w:rsid w:val="00CD4EE5"/>
    <w:rsid w:val="00CD5356"/>
    <w:rsid w:val="00CD5535"/>
    <w:rsid w:val="00CD5A2A"/>
    <w:rsid w:val="00CD5DE6"/>
    <w:rsid w:val="00CD5E94"/>
    <w:rsid w:val="00CD6915"/>
    <w:rsid w:val="00CE0116"/>
    <w:rsid w:val="00CE034B"/>
    <w:rsid w:val="00CE06E2"/>
    <w:rsid w:val="00CE0B29"/>
    <w:rsid w:val="00CE0E40"/>
    <w:rsid w:val="00CE1618"/>
    <w:rsid w:val="00CE224E"/>
    <w:rsid w:val="00CE26D3"/>
    <w:rsid w:val="00CE29D6"/>
    <w:rsid w:val="00CE3FCF"/>
    <w:rsid w:val="00CE41BA"/>
    <w:rsid w:val="00CE42CF"/>
    <w:rsid w:val="00CE43F3"/>
    <w:rsid w:val="00CE44B8"/>
    <w:rsid w:val="00CE4589"/>
    <w:rsid w:val="00CE4BEE"/>
    <w:rsid w:val="00CE4F1B"/>
    <w:rsid w:val="00CE50DD"/>
    <w:rsid w:val="00CE5274"/>
    <w:rsid w:val="00CE5327"/>
    <w:rsid w:val="00CE53B7"/>
    <w:rsid w:val="00CE57DC"/>
    <w:rsid w:val="00CE6554"/>
    <w:rsid w:val="00CE68B0"/>
    <w:rsid w:val="00CE7040"/>
    <w:rsid w:val="00CE73A9"/>
    <w:rsid w:val="00CE79CF"/>
    <w:rsid w:val="00CF010B"/>
    <w:rsid w:val="00CF09AC"/>
    <w:rsid w:val="00CF18FB"/>
    <w:rsid w:val="00CF1B0D"/>
    <w:rsid w:val="00CF1B55"/>
    <w:rsid w:val="00CF1B8E"/>
    <w:rsid w:val="00CF1C26"/>
    <w:rsid w:val="00CF1C8D"/>
    <w:rsid w:val="00CF1F30"/>
    <w:rsid w:val="00CF25EB"/>
    <w:rsid w:val="00CF27CA"/>
    <w:rsid w:val="00CF27FF"/>
    <w:rsid w:val="00CF2FB9"/>
    <w:rsid w:val="00CF2FDC"/>
    <w:rsid w:val="00CF33CF"/>
    <w:rsid w:val="00CF33DD"/>
    <w:rsid w:val="00CF4C6E"/>
    <w:rsid w:val="00CF4FF9"/>
    <w:rsid w:val="00CF522F"/>
    <w:rsid w:val="00CF52DA"/>
    <w:rsid w:val="00CF53EB"/>
    <w:rsid w:val="00CF582E"/>
    <w:rsid w:val="00CF5887"/>
    <w:rsid w:val="00CF6078"/>
    <w:rsid w:val="00CF6B4A"/>
    <w:rsid w:val="00CF6D1B"/>
    <w:rsid w:val="00CF6ED5"/>
    <w:rsid w:val="00CF7595"/>
    <w:rsid w:val="00CF777C"/>
    <w:rsid w:val="00D004E1"/>
    <w:rsid w:val="00D00CE5"/>
    <w:rsid w:val="00D00FBE"/>
    <w:rsid w:val="00D0141D"/>
    <w:rsid w:val="00D0228C"/>
    <w:rsid w:val="00D025E0"/>
    <w:rsid w:val="00D02670"/>
    <w:rsid w:val="00D038CC"/>
    <w:rsid w:val="00D0392C"/>
    <w:rsid w:val="00D03BB2"/>
    <w:rsid w:val="00D046AC"/>
    <w:rsid w:val="00D04706"/>
    <w:rsid w:val="00D04DA6"/>
    <w:rsid w:val="00D04DC9"/>
    <w:rsid w:val="00D04EBB"/>
    <w:rsid w:val="00D05219"/>
    <w:rsid w:val="00D054E8"/>
    <w:rsid w:val="00D05705"/>
    <w:rsid w:val="00D05BA9"/>
    <w:rsid w:val="00D06E73"/>
    <w:rsid w:val="00D0706A"/>
    <w:rsid w:val="00D0729E"/>
    <w:rsid w:val="00D0736B"/>
    <w:rsid w:val="00D07E63"/>
    <w:rsid w:val="00D10710"/>
    <w:rsid w:val="00D1092F"/>
    <w:rsid w:val="00D10E60"/>
    <w:rsid w:val="00D10FB6"/>
    <w:rsid w:val="00D10FE1"/>
    <w:rsid w:val="00D11175"/>
    <w:rsid w:val="00D111B1"/>
    <w:rsid w:val="00D11709"/>
    <w:rsid w:val="00D119B8"/>
    <w:rsid w:val="00D1228C"/>
    <w:rsid w:val="00D12647"/>
    <w:rsid w:val="00D12814"/>
    <w:rsid w:val="00D1285F"/>
    <w:rsid w:val="00D12EB3"/>
    <w:rsid w:val="00D12F57"/>
    <w:rsid w:val="00D1339E"/>
    <w:rsid w:val="00D136DF"/>
    <w:rsid w:val="00D139EC"/>
    <w:rsid w:val="00D14B83"/>
    <w:rsid w:val="00D154FE"/>
    <w:rsid w:val="00D159E1"/>
    <w:rsid w:val="00D15BAF"/>
    <w:rsid w:val="00D162A9"/>
    <w:rsid w:val="00D1645F"/>
    <w:rsid w:val="00D16A1D"/>
    <w:rsid w:val="00D16ACE"/>
    <w:rsid w:val="00D17088"/>
    <w:rsid w:val="00D1742D"/>
    <w:rsid w:val="00D202A3"/>
    <w:rsid w:val="00D20337"/>
    <w:rsid w:val="00D2099D"/>
    <w:rsid w:val="00D20B20"/>
    <w:rsid w:val="00D216DB"/>
    <w:rsid w:val="00D21907"/>
    <w:rsid w:val="00D2200E"/>
    <w:rsid w:val="00D224DC"/>
    <w:rsid w:val="00D227C9"/>
    <w:rsid w:val="00D230EB"/>
    <w:rsid w:val="00D23613"/>
    <w:rsid w:val="00D236F3"/>
    <w:rsid w:val="00D23F10"/>
    <w:rsid w:val="00D24181"/>
    <w:rsid w:val="00D243A8"/>
    <w:rsid w:val="00D24D6A"/>
    <w:rsid w:val="00D2506B"/>
    <w:rsid w:val="00D25211"/>
    <w:rsid w:val="00D25308"/>
    <w:rsid w:val="00D254BE"/>
    <w:rsid w:val="00D25991"/>
    <w:rsid w:val="00D26AA6"/>
    <w:rsid w:val="00D26B04"/>
    <w:rsid w:val="00D26B79"/>
    <w:rsid w:val="00D26BD1"/>
    <w:rsid w:val="00D26CF3"/>
    <w:rsid w:val="00D27135"/>
    <w:rsid w:val="00D272BF"/>
    <w:rsid w:val="00D2746B"/>
    <w:rsid w:val="00D27CB3"/>
    <w:rsid w:val="00D27D0E"/>
    <w:rsid w:val="00D3059A"/>
    <w:rsid w:val="00D30C0B"/>
    <w:rsid w:val="00D31029"/>
    <w:rsid w:val="00D31122"/>
    <w:rsid w:val="00D318BC"/>
    <w:rsid w:val="00D318F3"/>
    <w:rsid w:val="00D31E93"/>
    <w:rsid w:val="00D32035"/>
    <w:rsid w:val="00D326F4"/>
    <w:rsid w:val="00D32A7A"/>
    <w:rsid w:val="00D33A32"/>
    <w:rsid w:val="00D33FA9"/>
    <w:rsid w:val="00D345A2"/>
    <w:rsid w:val="00D35149"/>
    <w:rsid w:val="00D35213"/>
    <w:rsid w:val="00D35585"/>
    <w:rsid w:val="00D35D60"/>
    <w:rsid w:val="00D36177"/>
    <w:rsid w:val="00D36469"/>
    <w:rsid w:val="00D371FE"/>
    <w:rsid w:val="00D37412"/>
    <w:rsid w:val="00D37532"/>
    <w:rsid w:val="00D37669"/>
    <w:rsid w:val="00D37929"/>
    <w:rsid w:val="00D37B3A"/>
    <w:rsid w:val="00D4074B"/>
    <w:rsid w:val="00D40BC9"/>
    <w:rsid w:val="00D410C0"/>
    <w:rsid w:val="00D412CE"/>
    <w:rsid w:val="00D42041"/>
    <w:rsid w:val="00D4280B"/>
    <w:rsid w:val="00D428EF"/>
    <w:rsid w:val="00D4418F"/>
    <w:rsid w:val="00D4426A"/>
    <w:rsid w:val="00D443F3"/>
    <w:rsid w:val="00D4464E"/>
    <w:rsid w:val="00D450AA"/>
    <w:rsid w:val="00D450CD"/>
    <w:rsid w:val="00D45485"/>
    <w:rsid w:val="00D45904"/>
    <w:rsid w:val="00D4590E"/>
    <w:rsid w:val="00D45CF0"/>
    <w:rsid w:val="00D4639A"/>
    <w:rsid w:val="00D46555"/>
    <w:rsid w:val="00D4690A"/>
    <w:rsid w:val="00D46915"/>
    <w:rsid w:val="00D46963"/>
    <w:rsid w:val="00D46A8C"/>
    <w:rsid w:val="00D473D3"/>
    <w:rsid w:val="00D474E5"/>
    <w:rsid w:val="00D4759D"/>
    <w:rsid w:val="00D47A20"/>
    <w:rsid w:val="00D47BAE"/>
    <w:rsid w:val="00D501EE"/>
    <w:rsid w:val="00D50780"/>
    <w:rsid w:val="00D52484"/>
    <w:rsid w:val="00D52744"/>
    <w:rsid w:val="00D53053"/>
    <w:rsid w:val="00D53200"/>
    <w:rsid w:val="00D5345D"/>
    <w:rsid w:val="00D5357D"/>
    <w:rsid w:val="00D53BB7"/>
    <w:rsid w:val="00D55B08"/>
    <w:rsid w:val="00D55C55"/>
    <w:rsid w:val="00D55C9C"/>
    <w:rsid w:val="00D562D2"/>
    <w:rsid w:val="00D571A7"/>
    <w:rsid w:val="00D572DA"/>
    <w:rsid w:val="00D573A3"/>
    <w:rsid w:val="00D575DE"/>
    <w:rsid w:val="00D5777B"/>
    <w:rsid w:val="00D5784A"/>
    <w:rsid w:val="00D5788F"/>
    <w:rsid w:val="00D57F9F"/>
    <w:rsid w:val="00D60335"/>
    <w:rsid w:val="00D60418"/>
    <w:rsid w:val="00D60CB0"/>
    <w:rsid w:val="00D60CDF"/>
    <w:rsid w:val="00D6106C"/>
    <w:rsid w:val="00D611CE"/>
    <w:rsid w:val="00D61ABA"/>
    <w:rsid w:val="00D61E9F"/>
    <w:rsid w:val="00D633BF"/>
    <w:rsid w:val="00D63A72"/>
    <w:rsid w:val="00D64364"/>
    <w:rsid w:val="00D648FB"/>
    <w:rsid w:val="00D65266"/>
    <w:rsid w:val="00D65388"/>
    <w:rsid w:val="00D658B7"/>
    <w:rsid w:val="00D65A9C"/>
    <w:rsid w:val="00D65D98"/>
    <w:rsid w:val="00D65EF1"/>
    <w:rsid w:val="00D66194"/>
    <w:rsid w:val="00D66214"/>
    <w:rsid w:val="00D66309"/>
    <w:rsid w:val="00D6681B"/>
    <w:rsid w:val="00D673CE"/>
    <w:rsid w:val="00D67A7F"/>
    <w:rsid w:val="00D67A92"/>
    <w:rsid w:val="00D67BC3"/>
    <w:rsid w:val="00D70191"/>
    <w:rsid w:val="00D70F15"/>
    <w:rsid w:val="00D71FB6"/>
    <w:rsid w:val="00D72191"/>
    <w:rsid w:val="00D721CC"/>
    <w:rsid w:val="00D72E47"/>
    <w:rsid w:val="00D72F34"/>
    <w:rsid w:val="00D732B7"/>
    <w:rsid w:val="00D734C6"/>
    <w:rsid w:val="00D73538"/>
    <w:rsid w:val="00D73CD4"/>
    <w:rsid w:val="00D73EB5"/>
    <w:rsid w:val="00D74123"/>
    <w:rsid w:val="00D74301"/>
    <w:rsid w:val="00D7464D"/>
    <w:rsid w:val="00D74E31"/>
    <w:rsid w:val="00D75874"/>
    <w:rsid w:val="00D75875"/>
    <w:rsid w:val="00D75993"/>
    <w:rsid w:val="00D75A05"/>
    <w:rsid w:val="00D75C46"/>
    <w:rsid w:val="00D760A9"/>
    <w:rsid w:val="00D764CD"/>
    <w:rsid w:val="00D76BBD"/>
    <w:rsid w:val="00D76D30"/>
    <w:rsid w:val="00D77171"/>
    <w:rsid w:val="00D77925"/>
    <w:rsid w:val="00D77FD4"/>
    <w:rsid w:val="00D802EE"/>
    <w:rsid w:val="00D803B9"/>
    <w:rsid w:val="00D80500"/>
    <w:rsid w:val="00D811E1"/>
    <w:rsid w:val="00D81F23"/>
    <w:rsid w:val="00D823AF"/>
    <w:rsid w:val="00D8260F"/>
    <w:rsid w:val="00D827B4"/>
    <w:rsid w:val="00D8296C"/>
    <w:rsid w:val="00D82B93"/>
    <w:rsid w:val="00D82CA0"/>
    <w:rsid w:val="00D82FCB"/>
    <w:rsid w:val="00D8345D"/>
    <w:rsid w:val="00D840F2"/>
    <w:rsid w:val="00D84FD0"/>
    <w:rsid w:val="00D850B7"/>
    <w:rsid w:val="00D850CA"/>
    <w:rsid w:val="00D85136"/>
    <w:rsid w:val="00D855E5"/>
    <w:rsid w:val="00D855F2"/>
    <w:rsid w:val="00D856A6"/>
    <w:rsid w:val="00D856FC"/>
    <w:rsid w:val="00D85909"/>
    <w:rsid w:val="00D8592B"/>
    <w:rsid w:val="00D86730"/>
    <w:rsid w:val="00D86A50"/>
    <w:rsid w:val="00D87CB2"/>
    <w:rsid w:val="00D900EC"/>
    <w:rsid w:val="00D90170"/>
    <w:rsid w:val="00D916AF"/>
    <w:rsid w:val="00D91B6F"/>
    <w:rsid w:val="00D92D6F"/>
    <w:rsid w:val="00D92F9D"/>
    <w:rsid w:val="00D931E8"/>
    <w:rsid w:val="00D93787"/>
    <w:rsid w:val="00D94257"/>
    <w:rsid w:val="00D94340"/>
    <w:rsid w:val="00D94390"/>
    <w:rsid w:val="00D95024"/>
    <w:rsid w:val="00D957B2"/>
    <w:rsid w:val="00D957BF"/>
    <w:rsid w:val="00D95811"/>
    <w:rsid w:val="00D95D5A"/>
    <w:rsid w:val="00D95E30"/>
    <w:rsid w:val="00D95F70"/>
    <w:rsid w:val="00D9694A"/>
    <w:rsid w:val="00D96F92"/>
    <w:rsid w:val="00D973CD"/>
    <w:rsid w:val="00D97586"/>
    <w:rsid w:val="00D975DA"/>
    <w:rsid w:val="00D9773C"/>
    <w:rsid w:val="00DA060F"/>
    <w:rsid w:val="00DA0842"/>
    <w:rsid w:val="00DA0A2C"/>
    <w:rsid w:val="00DA0D5A"/>
    <w:rsid w:val="00DA14F3"/>
    <w:rsid w:val="00DA24A1"/>
    <w:rsid w:val="00DA271A"/>
    <w:rsid w:val="00DA28F7"/>
    <w:rsid w:val="00DA2CBC"/>
    <w:rsid w:val="00DA3BFD"/>
    <w:rsid w:val="00DA3E43"/>
    <w:rsid w:val="00DA413A"/>
    <w:rsid w:val="00DA46C5"/>
    <w:rsid w:val="00DA46F0"/>
    <w:rsid w:val="00DA4986"/>
    <w:rsid w:val="00DA58E9"/>
    <w:rsid w:val="00DA5B00"/>
    <w:rsid w:val="00DA68B0"/>
    <w:rsid w:val="00DA6B9B"/>
    <w:rsid w:val="00DA73DF"/>
    <w:rsid w:val="00DB0056"/>
    <w:rsid w:val="00DB0787"/>
    <w:rsid w:val="00DB0A5A"/>
    <w:rsid w:val="00DB0CD8"/>
    <w:rsid w:val="00DB1125"/>
    <w:rsid w:val="00DB134D"/>
    <w:rsid w:val="00DB1595"/>
    <w:rsid w:val="00DB1674"/>
    <w:rsid w:val="00DB1B14"/>
    <w:rsid w:val="00DB2487"/>
    <w:rsid w:val="00DB3F57"/>
    <w:rsid w:val="00DB40D5"/>
    <w:rsid w:val="00DB44AF"/>
    <w:rsid w:val="00DB4584"/>
    <w:rsid w:val="00DB4F14"/>
    <w:rsid w:val="00DB516F"/>
    <w:rsid w:val="00DB5AD8"/>
    <w:rsid w:val="00DB5B48"/>
    <w:rsid w:val="00DB5C35"/>
    <w:rsid w:val="00DB653D"/>
    <w:rsid w:val="00DB6549"/>
    <w:rsid w:val="00DB708C"/>
    <w:rsid w:val="00DB7377"/>
    <w:rsid w:val="00DB7A2F"/>
    <w:rsid w:val="00DC05E2"/>
    <w:rsid w:val="00DC1503"/>
    <w:rsid w:val="00DC2071"/>
    <w:rsid w:val="00DC22FA"/>
    <w:rsid w:val="00DC2477"/>
    <w:rsid w:val="00DC2D3B"/>
    <w:rsid w:val="00DC3695"/>
    <w:rsid w:val="00DC376C"/>
    <w:rsid w:val="00DC398E"/>
    <w:rsid w:val="00DC3C35"/>
    <w:rsid w:val="00DC3C38"/>
    <w:rsid w:val="00DC4109"/>
    <w:rsid w:val="00DC437B"/>
    <w:rsid w:val="00DC463A"/>
    <w:rsid w:val="00DC4753"/>
    <w:rsid w:val="00DC4D3F"/>
    <w:rsid w:val="00DC6182"/>
    <w:rsid w:val="00DC68DA"/>
    <w:rsid w:val="00DC6E52"/>
    <w:rsid w:val="00DD00A7"/>
    <w:rsid w:val="00DD1A87"/>
    <w:rsid w:val="00DD2039"/>
    <w:rsid w:val="00DD2064"/>
    <w:rsid w:val="00DD2499"/>
    <w:rsid w:val="00DD34B9"/>
    <w:rsid w:val="00DD38C1"/>
    <w:rsid w:val="00DD4D70"/>
    <w:rsid w:val="00DD5035"/>
    <w:rsid w:val="00DD5517"/>
    <w:rsid w:val="00DD553E"/>
    <w:rsid w:val="00DD5645"/>
    <w:rsid w:val="00DD56F6"/>
    <w:rsid w:val="00DD645B"/>
    <w:rsid w:val="00DD6C86"/>
    <w:rsid w:val="00DD6E14"/>
    <w:rsid w:val="00DD7DD4"/>
    <w:rsid w:val="00DD7E38"/>
    <w:rsid w:val="00DE027C"/>
    <w:rsid w:val="00DE0F48"/>
    <w:rsid w:val="00DE1021"/>
    <w:rsid w:val="00DE1307"/>
    <w:rsid w:val="00DE166F"/>
    <w:rsid w:val="00DE16D5"/>
    <w:rsid w:val="00DE1A3F"/>
    <w:rsid w:val="00DE23CB"/>
    <w:rsid w:val="00DE2A01"/>
    <w:rsid w:val="00DE2BE9"/>
    <w:rsid w:val="00DE2D08"/>
    <w:rsid w:val="00DE30C5"/>
    <w:rsid w:val="00DE3797"/>
    <w:rsid w:val="00DE3BCB"/>
    <w:rsid w:val="00DE40D1"/>
    <w:rsid w:val="00DE42F0"/>
    <w:rsid w:val="00DE43CA"/>
    <w:rsid w:val="00DE4B2C"/>
    <w:rsid w:val="00DE5138"/>
    <w:rsid w:val="00DE5C18"/>
    <w:rsid w:val="00DE5F94"/>
    <w:rsid w:val="00DE64FF"/>
    <w:rsid w:val="00DE68FD"/>
    <w:rsid w:val="00DE6D17"/>
    <w:rsid w:val="00DE714D"/>
    <w:rsid w:val="00DE764E"/>
    <w:rsid w:val="00DE7AC8"/>
    <w:rsid w:val="00DF0246"/>
    <w:rsid w:val="00DF02B6"/>
    <w:rsid w:val="00DF0D3F"/>
    <w:rsid w:val="00DF13AB"/>
    <w:rsid w:val="00DF155D"/>
    <w:rsid w:val="00DF1BD8"/>
    <w:rsid w:val="00DF1DF7"/>
    <w:rsid w:val="00DF287C"/>
    <w:rsid w:val="00DF2EDC"/>
    <w:rsid w:val="00DF32CD"/>
    <w:rsid w:val="00DF3CE4"/>
    <w:rsid w:val="00DF58E0"/>
    <w:rsid w:val="00DF5A48"/>
    <w:rsid w:val="00DF6805"/>
    <w:rsid w:val="00DF6B67"/>
    <w:rsid w:val="00DF6ED1"/>
    <w:rsid w:val="00DF717E"/>
    <w:rsid w:val="00DF77BB"/>
    <w:rsid w:val="00DF7A89"/>
    <w:rsid w:val="00DF7DA1"/>
    <w:rsid w:val="00E00391"/>
    <w:rsid w:val="00E009F3"/>
    <w:rsid w:val="00E0120E"/>
    <w:rsid w:val="00E018ED"/>
    <w:rsid w:val="00E01F33"/>
    <w:rsid w:val="00E02390"/>
    <w:rsid w:val="00E0244A"/>
    <w:rsid w:val="00E02D5C"/>
    <w:rsid w:val="00E02E1E"/>
    <w:rsid w:val="00E03167"/>
    <w:rsid w:val="00E0357D"/>
    <w:rsid w:val="00E03619"/>
    <w:rsid w:val="00E038A4"/>
    <w:rsid w:val="00E040CD"/>
    <w:rsid w:val="00E046A7"/>
    <w:rsid w:val="00E046C7"/>
    <w:rsid w:val="00E04946"/>
    <w:rsid w:val="00E049E6"/>
    <w:rsid w:val="00E04F32"/>
    <w:rsid w:val="00E05E66"/>
    <w:rsid w:val="00E06D55"/>
    <w:rsid w:val="00E10186"/>
    <w:rsid w:val="00E108CF"/>
    <w:rsid w:val="00E11487"/>
    <w:rsid w:val="00E11928"/>
    <w:rsid w:val="00E11EAD"/>
    <w:rsid w:val="00E12341"/>
    <w:rsid w:val="00E127B1"/>
    <w:rsid w:val="00E1297F"/>
    <w:rsid w:val="00E12F0F"/>
    <w:rsid w:val="00E12FB9"/>
    <w:rsid w:val="00E134B4"/>
    <w:rsid w:val="00E1397D"/>
    <w:rsid w:val="00E14BAC"/>
    <w:rsid w:val="00E14ED0"/>
    <w:rsid w:val="00E15613"/>
    <w:rsid w:val="00E15945"/>
    <w:rsid w:val="00E15C00"/>
    <w:rsid w:val="00E15F04"/>
    <w:rsid w:val="00E15FCD"/>
    <w:rsid w:val="00E1633A"/>
    <w:rsid w:val="00E16569"/>
    <w:rsid w:val="00E16608"/>
    <w:rsid w:val="00E16840"/>
    <w:rsid w:val="00E16C2A"/>
    <w:rsid w:val="00E16F29"/>
    <w:rsid w:val="00E17259"/>
    <w:rsid w:val="00E17C67"/>
    <w:rsid w:val="00E206A3"/>
    <w:rsid w:val="00E219A1"/>
    <w:rsid w:val="00E21B84"/>
    <w:rsid w:val="00E224D8"/>
    <w:rsid w:val="00E23042"/>
    <w:rsid w:val="00E231DB"/>
    <w:rsid w:val="00E23B57"/>
    <w:rsid w:val="00E24667"/>
    <w:rsid w:val="00E25D8E"/>
    <w:rsid w:val="00E262D1"/>
    <w:rsid w:val="00E26658"/>
    <w:rsid w:val="00E26926"/>
    <w:rsid w:val="00E2702E"/>
    <w:rsid w:val="00E27331"/>
    <w:rsid w:val="00E30447"/>
    <w:rsid w:val="00E30BDB"/>
    <w:rsid w:val="00E30DCB"/>
    <w:rsid w:val="00E30E95"/>
    <w:rsid w:val="00E312CF"/>
    <w:rsid w:val="00E3130B"/>
    <w:rsid w:val="00E313F3"/>
    <w:rsid w:val="00E31B5E"/>
    <w:rsid w:val="00E31D02"/>
    <w:rsid w:val="00E323CE"/>
    <w:rsid w:val="00E33202"/>
    <w:rsid w:val="00E336A1"/>
    <w:rsid w:val="00E337D7"/>
    <w:rsid w:val="00E33955"/>
    <w:rsid w:val="00E33DCF"/>
    <w:rsid w:val="00E3418E"/>
    <w:rsid w:val="00E344DC"/>
    <w:rsid w:val="00E347D7"/>
    <w:rsid w:val="00E3538D"/>
    <w:rsid w:val="00E35D3A"/>
    <w:rsid w:val="00E35FA7"/>
    <w:rsid w:val="00E3658A"/>
    <w:rsid w:val="00E369C5"/>
    <w:rsid w:val="00E372F6"/>
    <w:rsid w:val="00E40465"/>
    <w:rsid w:val="00E406E5"/>
    <w:rsid w:val="00E40C3A"/>
    <w:rsid w:val="00E4131A"/>
    <w:rsid w:val="00E42013"/>
    <w:rsid w:val="00E421C8"/>
    <w:rsid w:val="00E4255A"/>
    <w:rsid w:val="00E427F7"/>
    <w:rsid w:val="00E42C08"/>
    <w:rsid w:val="00E42FAC"/>
    <w:rsid w:val="00E438D5"/>
    <w:rsid w:val="00E43DFA"/>
    <w:rsid w:val="00E44031"/>
    <w:rsid w:val="00E4403B"/>
    <w:rsid w:val="00E441E0"/>
    <w:rsid w:val="00E44E68"/>
    <w:rsid w:val="00E45132"/>
    <w:rsid w:val="00E45561"/>
    <w:rsid w:val="00E457BC"/>
    <w:rsid w:val="00E459C4"/>
    <w:rsid w:val="00E45C9C"/>
    <w:rsid w:val="00E460D1"/>
    <w:rsid w:val="00E46281"/>
    <w:rsid w:val="00E4635E"/>
    <w:rsid w:val="00E46367"/>
    <w:rsid w:val="00E46D27"/>
    <w:rsid w:val="00E47BD9"/>
    <w:rsid w:val="00E50EA6"/>
    <w:rsid w:val="00E51574"/>
    <w:rsid w:val="00E5173F"/>
    <w:rsid w:val="00E51764"/>
    <w:rsid w:val="00E51C71"/>
    <w:rsid w:val="00E51F3C"/>
    <w:rsid w:val="00E52B65"/>
    <w:rsid w:val="00E52F59"/>
    <w:rsid w:val="00E537A2"/>
    <w:rsid w:val="00E53C56"/>
    <w:rsid w:val="00E53D0F"/>
    <w:rsid w:val="00E542F9"/>
    <w:rsid w:val="00E5458C"/>
    <w:rsid w:val="00E5472A"/>
    <w:rsid w:val="00E54848"/>
    <w:rsid w:val="00E55080"/>
    <w:rsid w:val="00E5584C"/>
    <w:rsid w:val="00E55B85"/>
    <w:rsid w:val="00E5620C"/>
    <w:rsid w:val="00E5623F"/>
    <w:rsid w:val="00E5660A"/>
    <w:rsid w:val="00E56A9B"/>
    <w:rsid w:val="00E56B2F"/>
    <w:rsid w:val="00E570B2"/>
    <w:rsid w:val="00E57B6A"/>
    <w:rsid w:val="00E6002D"/>
    <w:rsid w:val="00E600F6"/>
    <w:rsid w:val="00E60665"/>
    <w:rsid w:val="00E60C58"/>
    <w:rsid w:val="00E60DB3"/>
    <w:rsid w:val="00E6127A"/>
    <w:rsid w:val="00E6129D"/>
    <w:rsid w:val="00E6191C"/>
    <w:rsid w:val="00E6299A"/>
    <w:rsid w:val="00E63412"/>
    <w:rsid w:val="00E635A0"/>
    <w:rsid w:val="00E63A94"/>
    <w:rsid w:val="00E6400F"/>
    <w:rsid w:val="00E640C3"/>
    <w:rsid w:val="00E64450"/>
    <w:rsid w:val="00E64A3C"/>
    <w:rsid w:val="00E6502E"/>
    <w:rsid w:val="00E6545A"/>
    <w:rsid w:val="00E65822"/>
    <w:rsid w:val="00E65993"/>
    <w:rsid w:val="00E65BB7"/>
    <w:rsid w:val="00E65CCA"/>
    <w:rsid w:val="00E65DA1"/>
    <w:rsid w:val="00E66167"/>
    <w:rsid w:val="00E663AA"/>
    <w:rsid w:val="00E664D9"/>
    <w:rsid w:val="00E666E4"/>
    <w:rsid w:val="00E669BF"/>
    <w:rsid w:val="00E6720D"/>
    <w:rsid w:val="00E676FE"/>
    <w:rsid w:val="00E6796E"/>
    <w:rsid w:val="00E708D1"/>
    <w:rsid w:val="00E708FB"/>
    <w:rsid w:val="00E710B8"/>
    <w:rsid w:val="00E71BE5"/>
    <w:rsid w:val="00E722B4"/>
    <w:rsid w:val="00E7235C"/>
    <w:rsid w:val="00E73C16"/>
    <w:rsid w:val="00E74E40"/>
    <w:rsid w:val="00E755A5"/>
    <w:rsid w:val="00E75698"/>
    <w:rsid w:val="00E756F7"/>
    <w:rsid w:val="00E75A0C"/>
    <w:rsid w:val="00E75CCF"/>
    <w:rsid w:val="00E76A3C"/>
    <w:rsid w:val="00E76AB1"/>
    <w:rsid w:val="00E76B8F"/>
    <w:rsid w:val="00E76CF6"/>
    <w:rsid w:val="00E77ABF"/>
    <w:rsid w:val="00E77CF3"/>
    <w:rsid w:val="00E800AF"/>
    <w:rsid w:val="00E8013A"/>
    <w:rsid w:val="00E8048A"/>
    <w:rsid w:val="00E8068A"/>
    <w:rsid w:val="00E80AAC"/>
    <w:rsid w:val="00E80D38"/>
    <w:rsid w:val="00E8118E"/>
    <w:rsid w:val="00E81581"/>
    <w:rsid w:val="00E81BCF"/>
    <w:rsid w:val="00E82075"/>
    <w:rsid w:val="00E822A5"/>
    <w:rsid w:val="00E82814"/>
    <w:rsid w:val="00E830EA"/>
    <w:rsid w:val="00E835F5"/>
    <w:rsid w:val="00E83AA5"/>
    <w:rsid w:val="00E83E12"/>
    <w:rsid w:val="00E84A7C"/>
    <w:rsid w:val="00E84C0C"/>
    <w:rsid w:val="00E84D56"/>
    <w:rsid w:val="00E856B6"/>
    <w:rsid w:val="00E85992"/>
    <w:rsid w:val="00E85AAE"/>
    <w:rsid w:val="00E863C9"/>
    <w:rsid w:val="00E86719"/>
    <w:rsid w:val="00E86851"/>
    <w:rsid w:val="00E86C28"/>
    <w:rsid w:val="00E8767A"/>
    <w:rsid w:val="00E9002B"/>
    <w:rsid w:val="00E90579"/>
    <w:rsid w:val="00E90B51"/>
    <w:rsid w:val="00E91B88"/>
    <w:rsid w:val="00E925EA"/>
    <w:rsid w:val="00E927B7"/>
    <w:rsid w:val="00E93358"/>
    <w:rsid w:val="00E933DA"/>
    <w:rsid w:val="00E93C37"/>
    <w:rsid w:val="00E93CD8"/>
    <w:rsid w:val="00E9464D"/>
    <w:rsid w:val="00E9508F"/>
    <w:rsid w:val="00E955B8"/>
    <w:rsid w:val="00E9575E"/>
    <w:rsid w:val="00E96105"/>
    <w:rsid w:val="00E96318"/>
    <w:rsid w:val="00E968E5"/>
    <w:rsid w:val="00E97155"/>
    <w:rsid w:val="00E974C9"/>
    <w:rsid w:val="00E97E3D"/>
    <w:rsid w:val="00E97F18"/>
    <w:rsid w:val="00EA02E2"/>
    <w:rsid w:val="00EA046B"/>
    <w:rsid w:val="00EA071C"/>
    <w:rsid w:val="00EA0B84"/>
    <w:rsid w:val="00EA0CFF"/>
    <w:rsid w:val="00EA11A3"/>
    <w:rsid w:val="00EA120D"/>
    <w:rsid w:val="00EA136C"/>
    <w:rsid w:val="00EA16B0"/>
    <w:rsid w:val="00EA1CDE"/>
    <w:rsid w:val="00EA1DCD"/>
    <w:rsid w:val="00EA212D"/>
    <w:rsid w:val="00EA235B"/>
    <w:rsid w:val="00EA2540"/>
    <w:rsid w:val="00EA26DD"/>
    <w:rsid w:val="00EA26EA"/>
    <w:rsid w:val="00EA27CB"/>
    <w:rsid w:val="00EA2E3E"/>
    <w:rsid w:val="00EA39EE"/>
    <w:rsid w:val="00EA4A85"/>
    <w:rsid w:val="00EA4AE2"/>
    <w:rsid w:val="00EA4EC5"/>
    <w:rsid w:val="00EA59A6"/>
    <w:rsid w:val="00EA69CF"/>
    <w:rsid w:val="00EA69D2"/>
    <w:rsid w:val="00EA7111"/>
    <w:rsid w:val="00EA758F"/>
    <w:rsid w:val="00EA768B"/>
    <w:rsid w:val="00EA7B9C"/>
    <w:rsid w:val="00EA7E0C"/>
    <w:rsid w:val="00EAC542"/>
    <w:rsid w:val="00EB05E9"/>
    <w:rsid w:val="00EB0E00"/>
    <w:rsid w:val="00EB12FA"/>
    <w:rsid w:val="00EB162C"/>
    <w:rsid w:val="00EB1ADC"/>
    <w:rsid w:val="00EB1FB0"/>
    <w:rsid w:val="00EB2715"/>
    <w:rsid w:val="00EB287D"/>
    <w:rsid w:val="00EB2CD1"/>
    <w:rsid w:val="00EB33FE"/>
    <w:rsid w:val="00EB3B95"/>
    <w:rsid w:val="00EB480B"/>
    <w:rsid w:val="00EB4AEC"/>
    <w:rsid w:val="00EB4C80"/>
    <w:rsid w:val="00EB5012"/>
    <w:rsid w:val="00EB504E"/>
    <w:rsid w:val="00EB5AC6"/>
    <w:rsid w:val="00EB5CE3"/>
    <w:rsid w:val="00EB6C3B"/>
    <w:rsid w:val="00EB724A"/>
    <w:rsid w:val="00EB76B6"/>
    <w:rsid w:val="00EB78FE"/>
    <w:rsid w:val="00EB7A16"/>
    <w:rsid w:val="00EB7E1A"/>
    <w:rsid w:val="00EC062F"/>
    <w:rsid w:val="00EC09E5"/>
    <w:rsid w:val="00EC0CC2"/>
    <w:rsid w:val="00EC0FF2"/>
    <w:rsid w:val="00EC1009"/>
    <w:rsid w:val="00EC1354"/>
    <w:rsid w:val="00EC1E2D"/>
    <w:rsid w:val="00EC2574"/>
    <w:rsid w:val="00EC2840"/>
    <w:rsid w:val="00EC2932"/>
    <w:rsid w:val="00EC2B9F"/>
    <w:rsid w:val="00EC2F02"/>
    <w:rsid w:val="00EC3252"/>
    <w:rsid w:val="00EC3721"/>
    <w:rsid w:val="00EC3865"/>
    <w:rsid w:val="00EC3AA3"/>
    <w:rsid w:val="00EC4103"/>
    <w:rsid w:val="00EC43AC"/>
    <w:rsid w:val="00EC4F5A"/>
    <w:rsid w:val="00EC50FE"/>
    <w:rsid w:val="00EC5EDE"/>
    <w:rsid w:val="00EC6304"/>
    <w:rsid w:val="00EC64D2"/>
    <w:rsid w:val="00EC6979"/>
    <w:rsid w:val="00EC6AD7"/>
    <w:rsid w:val="00EC6B7B"/>
    <w:rsid w:val="00EC6CB9"/>
    <w:rsid w:val="00EC7AE5"/>
    <w:rsid w:val="00ED00F6"/>
    <w:rsid w:val="00ED0994"/>
    <w:rsid w:val="00ED14AA"/>
    <w:rsid w:val="00ED2908"/>
    <w:rsid w:val="00ED29F0"/>
    <w:rsid w:val="00ED35D4"/>
    <w:rsid w:val="00ED3D99"/>
    <w:rsid w:val="00ED43F5"/>
    <w:rsid w:val="00ED4E12"/>
    <w:rsid w:val="00ED528F"/>
    <w:rsid w:val="00ED5649"/>
    <w:rsid w:val="00ED586D"/>
    <w:rsid w:val="00ED5A71"/>
    <w:rsid w:val="00ED5B84"/>
    <w:rsid w:val="00ED5FCE"/>
    <w:rsid w:val="00ED6A5C"/>
    <w:rsid w:val="00ED6EED"/>
    <w:rsid w:val="00ED7FA7"/>
    <w:rsid w:val="00EE023D"/>
    <w:rsid w:val="00EE088F"/>
    <w:rsid w:val="00EE0D5C"/>
    <w:rsid w:val="00EE1071"/>
    <w:rsid w:val="00EE165B"/>
    <w:rsid w:val="00EE1AF1"/>
    <w:rsid w:val="00EE1C33"/>
    <w:rsid w:val="00EE1DC6"/>
    <w:rsid w:val="00EE22F2"/>
    <w:rsid w:val="00EE2643"/>
    <w:rsid w:val="00EE32D7"/>
    <w:rsid w:val="00EE38B1"/>
    <w:rsid w:val="00EE4318"/>
    <w:rsid w:val="00EE4819"/>
    <w:rsid w:val="00EE5D36"/>
    <w:rsid w:val="00EE62C1"/>
    <w:rsid w:val="00EE6912"/>
    <w:rsid w:val="00EE78ED"/>
    <w:rsid w:val="00EE7991"/>
    <w:rsid w:val="00EF01AC"/>
    <w:rsid w:val="00EF06BE"/>
    <w:rsid w:val="00EF0C07"/>
    <w:rsid w:val="00EF117C"/>
    <w:rsid w:val="00EF11C1"/>
    <w:rsid w:val="00EF125C"/>
    <w:rsid w:val="00EF158A"/>
    <w:rsid w:val="00EF1649"/>
    <w:rsid w:val="00EF1D8B"/>
    <w:rsid w:val="00EF1E5D"/>
    <w:rsid w:val="00EF2752"/>
    <w:rsid w:val="00EF2C76"/>
    <w:rsid w:val="00EF2FFE"/>
    <w:rsid w:val="00EF30F8"/>
    <w:rsid w:val="00EF3891"/>
    <w:rsid w:val="00EF3AAC"/>
    <w:rsid w:val="00EF3BDB"/>
    <w:rsid w:val="00EF4386"/>
    <w:rsid w:val="00EF4469"/>
    <w:rsid w:val="00EF4A6A"/>
    <w:rsid w:val="00EF5E3A"/>
    <w:rsid w:val="00EF608E"/>
    <w:rsid w:val="00EF6AF6"/>
    <w:rsid w:val="00EF6FEB"/>
    <w:rsid w:val="00EF7B36"/>
    <w:rsid w:val="00EF7B37"/>
    <w:rsid w:val="00F0010A"/>
    <w:rsid w:val="00F001DD"/>
    <w:rsid w:val="00F0045F"/>
    <w:rsid w:val="00F0088D"/>
    <w:rsid w:val="00F00DA5"/>
    <w:rsid w:val="00F00DB9"/>
    <w:rsid w:val="00F01D29"/>
    <w:rsid w:val="00F01D34"/>
    <w:rsid w:val="00F01F0E"/>
    <w:rsid w:val="00F02572"/>
    <w:rsid w:val="00F02DAD"/>
    <w:rsid w:val="00F03058"/>
    <w:rsid w:val="00F034C4"/>
    <w:rsid w:val="00F036E1"/>
    <w:rsid w:val="00F0396D"/>
    <w:rsid w:val="00F040F4"/>
    <w:rsid w:val="00F04379"/>
    <w:rsid w:val="00F04630"/>
    <w:rsid w:val="00F04D99"/>
    <w:rsid w:val="00F054E4"/>
    <w:rsid w:val="00F058EF"/>
    <w:rsid w:val="00F05D87"/>
    <w:rsid w:val="00F0658B"/>
    <w:rsid w:val="00F065E9"/>
    <w:rsid w:val="00F06A27"/>
    <w:rsid w:val="00F073B8"/>
    <w:rsid w:val="00F074D5"/>
    <w:rsid w:val="00F078D8"/>
    <w:rsid w:val="00F07C1D"/>
    <w:rsid w:val="00F07E29"/>
    <w:rsid w:val="00F1048A"/>
    <w:rsid w:val="00F11090"/>
    <w:rsid w:val="00F11466"/>
    <w:rsid w:val="00F11B16"/>
    <w:rsid w:val="00F124A7"/>
    <w:rsid w:val="00F12CC4"/>
    <w:rsid w:val="00F12FCC"/>
    <w:rsid w:val="00F13231"/>
    <w:rsid w:val="00F13533"/>
    <w:rsid w:val="00F13CF8"/>
    <w:rsid w:val="00F1501F"/>
    <w:rsid w:val="00F15581"/>
    <w:rsid w:val="00F161A8"/>
    <w:rsid w:val="00F166DB"/>
    <w:rsid w:val="00F16791"/>
    <w:rsid w:val="00F1683C"/>
    <w:rsid w:val="00F16A1F"/>
    <w:rsid w:val="00F16D50"/>
    <w:rsid w:val="00F175D6"/>
    <w:rsid w:val="00F1796F"/>
    <w:rsid w:val="00F17A6B"/>
    <w:rsid w:val="00F2004F"/>
    <w:rsid w:val="00F20503"/>
    <w:rsid w:val="00F20AE1"/>
    <w:rsid w:val="00F20E8F"/>
    <w:rsid w:val="00F21B2B"/>
    <w:rsid w:val="00F21D1E"/>
    <w:rsid w:val="00F22166"/>
    <w:rsid w:val="00F22554"/>
    <w:rsid w:val="00F22C68"/>
    <w:rsid w:val="00F2371C"/>
    <w:rsid w:val="00F23B6A"/>
    <w:rsid w:val="00F24B41"/>
    <w:rsid w:val="00F24DFC"/>
    <w:rsid w:val="00F24EBA"/>
    <w:rsid w:val="00F252E3"/>
    <w:rsid w:val="00F25465"/>
    <w:rsid w:val="00F25905"/>
    <w:rsid w:val="00F25FDB"/>
    <w:rsid w:val="00F2647B"/>
    <w:rsid w:val="00F26500"/>
    <w:rsid w:val="00F27382"/>
    <w:rsid w:val="00F275D1"/>
    <w:rsid w:val="00F27698"/>
    <w:rsid w:val="00F27C3F"/>
    <w:rsid w:val="00F27DE8"/>
    <w:rsid w:val="00F301BB"/>
    <w:rsid w:val="00F3022B"/>
    <w:rsid w:val="00F30D4F"/>
    <w:rsid w:val="00F311AE"/>
    <w:rsid w:val="00F3163C"/>
    <w:rsid w:val="00F317F9"/>
    <w:rsid w:val="00F320EB"/>
    <w:rsid w:val="00F322A4"/>
    <w:rsid w:val="00F32583"/>
    <w:rsid w:val="00F32664"/>
    <w:rsid w:val="00F32B92"/>
    <w:rsid w:val="00F32D41"/>
    <w:rsid w:val="00F33B7B"/>
    <w:rsid w:val="00F347E8"/>
    <w:rsid w:val="00F355C1"/>
    <w:rsid w:val="00F357E1"/>
    <w:rsid w:val="00F35804"/>
    <w:rsid w:val="00F36E03"/>
    <w:rsid w:val="00F405DF"/>
    <w:rsid w:val="00F40D12"/>
    <w:rsid w:val="00F41857"/>
    <w:rsid w:val="00F4189A"/>
    <w:rsid w:val="00F41C5F"/>
    <w:rsid w:val="00F41FF7"/>
    <w:rsid w:val="00F4226E"/>
    <w:rsid w:val="00F42582"/>
    <w:rsid w:val="00F427D9"/>
    <w:rsid w:val="00F42A71"/>
    <w:rsid w:val="00F42F52"/>
    <w:rsid w:val="00F434C4"/>
    <w:rsid w:val="00F436A6"/>
    <w:rsid w:val="00F4379A"/>
    <w:rsid w:val="00F43DE0"/>
    <w:rsid w:val="00F4466A"/>
    <w:rsid w:val="00F45C31"/>
    <w:rsid w:val="00F45EF9"/>
    <w:rsid w:val="00F45FE4"/>
    <w:rsid w:val="00F47565"/>
    <w:rsid w:val="00F477DC"/>
    <w:rsid w:val="00F50064"/>
    <w:rsid w:val="00F501CF"/>
    <w:rsid w:val="00F50DB5"/>
    <w:rsid w:val="00F51420"/>
    <w:rsid w:val="00F51A6B"/>
    <w:rsid w:val="00F526A6"/>
    <w:rsid w:val="00F5281A"/>
    <w:rsid w:val="00F529AD"/>
    <w:rsid w:val="00F535EC"/>
    <w:rsid w:val="00F53F2D"/>
    <w:rsid w:val="00F5476C"/>
    <w:rsid w:val="00F5483E"/>
    <w:rsid w:val="00F5495C"/>
    <w:rsid w:val="00F55442"/>
    <w:rsid w:val="00F55D22"/>
    <w:rsid w:val="00F55D4A"/>
    <w:rsid w:val="00F55E08"/>
    <w:rsid w:val="00F56120"/>
    <w:rsid w:val="00F56517"/>
    <w:rsid w:val="00F56F90"/>
    <w:rsid w:val="00F5721B"/>
    <w:rsid w:val="00F57576"/>
    <w:rsid w:val="00F57A7A"/>
    <w:rsid w:val="00F57AB5"/>
    <w:rsid w:val="00F60F64"/>
    <w:rsid w:val="00F6115D"/>
    <w:rsid w:val="00F6217F"/>
    <w:rsid w:val="00F63027"/>
    <w:rsid w:val="00F63717"/>
    <w:rsid w:val="00F641EB"/>
    <w:rsid w:val="00F64474"/>
    <w:rsid w:val="00F646C2"/>
    <w:rsid w:val="00F64BE3"/>
    <w:rsid w:val="00F64F18"/>
    <w:rsid w:val="00F654B1"/>
    <w:rsid w:val="00F6586A"/>
    <w:rsid w:val="00F65A40"/>
    <w:rsid w:val="00F65BF1"/>
    <w:rsid w:val="00F66D7E"/>
    <w:rsid w:val="00F66D9F"/>
    <w:rsid w:val="00F674C4"/>
    <w:rsid w:val="00F67C47"/>
    <w:rsid w:val="00F70DA8"/>
    <w:rsid w:val="00F70DF4"/>
    <w:rsid w:val="00F7112D"/>
    <w:rsid w:val="00F71133"/>
    <w:rsid w:val="00F712F9"/>
    <w:rsid w:val="00F71473"/>
    <w:rsid w:val="00F71DDD"/>
    <w:rsid w:val="00F71FA9"/>
    <w:rsid w:val="00F72579"/>
    <w:rsid w:val="00F72EB2"/>
    <w:rsid w:val="00F730EF"/>
    <w:rsid w:val="00F73470"/>
    <w:rsid w:val="00F73B58"/>
    <w:rsid w:val="00F7436D"/>
    <w:rsid w:val="00F7467D"/>
    <w:rsid w:val="00F74F49"/>
    <w:rsid w:val="00F750F2"/>
    <w:rsid w:val="00F75268"/>
    <w:rsid w:val="00F7584A"/>
    <w:rsid w:val="00F75AFC"/>
    <w:rsid w:val="00F76395"/>
    <w:rsid w:val="00F7702F"/>
    <w:rsid w:val="00F77549"/>
    <w:rsid w:val="00F776A2"/>
    <w:rsid w:val="00F77946"/>
    <w:rsid w:val="00F8072B"/>
    <w:rsid w:val="00F8077F"/>
    <w:rsid w:val="00F81071"/>
    <w:rsid w:val="00F816C8"/>
    <w:rsid w:val="00F817A5"/>
    <w:rsid w:val="00F820EE"/>
    <w:rsid w:val="00F82AB3"/>
    <w:rsid w:val="00F82BF2"/>
    <w:rsid w:val="00F82C1D"/>
    <w:rsid w:val="00F83358"/>
    <w:rsid w:val="00F83360"/>
    <w:rsid w:val="00F833F8"/>
    <w:rsid w:val="00F834F6"/>
    <w:rsid w:val="00F83B63"/>
    <w:rsid w:val="00F84367"/>
    <w:rsid w:val="00F84A4C"/>
    <w:rsid w:val="00F84CCB"/>
    <w:rsid w:val="00F85820"/>
    <w:rsid w:val="00F8679A"/>
    <w:rsid w:val="00F87059"/>
    <w:rsid w:val="00F87064"/>
    <w:rsid w:val="00F87212"/>
    <w:rsid w:val="00F87627"/>
    <w:rsid w:val="00F87644"/>
    <w:rsid w:val="00F878D2"/>
    <w:rsid w:val="00F87B0F"/>
    <w:rsid w:val="00F87EC6"/>
    <w:rsid w:val="00F87FFD"/>
    <w:rsid w:val="00F906D3"/>
    <w:rsid w:val="00F90925"/>
    <w:rsid w:val="00F90A42"/>
    <w:rsid w:val="00F911B3"/>
    <w:rsid w:val="00F9195F"/>
    <w:rsid w:val="00F91EDD"/>
    <w:rsid w:val="00F9291D"/>
    <w:rsid w:val="00F92D04"/>
    <w:rsid w:val="00F93613"/>
    <w:rsid w:val="00F951E0"/>
    <w:rsid w:val="00F956FE"/>
    <w:rsid w:val="00F9593B"/>
    <w:rsid w:val="00F95D30"/>
    <w:rsid w:val="00F95E5F"/>
    <w:rsid w:val="00F96197"/>
    <w:rsid w:val="00F964B0"/>
    <w:rsid w:val="00F969E6"/>
    <w:rsid w:val="00F96B6A"/>
    <w:rsid w:val="00F96EB7"/>
    <w:rsid w:val="00F9723E"/>
    <w:rsid w:val="00F97AD5"/>
    <w:rsid w:val="00F97FB5"/>
    <w:rsid w:val="00FA0114"/>
    <w:rsid w:val="00FA070E"/>
    <w:rsid w:val="00FA19FB"/>
    <w:rsid w:val="00FA1FBB"/>
    <w:rsid w:val="00FA246A"/>
    <w:rsid w:val="00FA26B5"/>
    <w:rsid w:val="00FA2AD2"/>
    <w:rsid w:val="00FA2DFD"/>
    <w:rsid w:val="00FA3258"/>
    <w:rsid w:val="00FA35D6"/>
    <w:rsid w:val="00FA3700"/>
    <w:rsid w:val="00FA45BE"/>
    <w:rsid w:val="00FA4942"/>
    <w:rsid w:val="00FA4B3A"/>
    <w:rsid w:val="00FA4C8F"/>
    <w:rsid w:val="00FA4CED"/>
    <w:rsid w:val="00FA52C6"/>
    <w:rsid w:val="00FA58C8"/>
    <w:rsid w:val="00FA5D84"/>
    <w:rsid w:val="00FA656B"/>
    <w:rsid w:val="00FA687E"/>
    <w:rsid w:val="00FA6CA6"/>
    <w:rsid w:val="00FA6E13"/>
    <w:rsid w:val="00FA6FD7"/>
    <w:rsid w:val="00FA717A"/>
    <w:rsid w:val="00FA75C4"/>
    <w:rsid w:val="00FA77F6"/>
    <w:rsid w:val="00FA7DA9"/>
    <w:rsid w:val="00FB0A84"/>
    <w:rsid w:val="00FB15D9"/>
    <w:rsid w:val="00FB1C79"/>
    <w:rsid w:val="00FB25E6"/>
    <w:rsid w:val="00FB2AD2"/>
    <w:rsid w:val="00FB30D8"/>
    <w:rsid w:val="00FB3511"/>
    <w:rsid w:val="00FB3AEB"/>
    <w:rsid w:val="00FB3D93"/>
    <w:rsid w:val="00FB3EC6"/>
    <w:rsid w:val="00FB3FD0"/>
    <w:rsid w:val="00FB48AF"/>
    <w:rsid w:val="00FB4978"/>
    <w:rsid w:val="00FB49A9"/>
    <w:rsid w:val="00FB4C2C"/>
    <w:rsid w:val="00FB4C9C"/>
    <w:rsid w:val="00FB4F2A"/>
    <w:rsid w:val="00FB65EC"/>
    <w:rsid w:val="00FB6DCC"/>
    <w:rsid w:val="00FB6F54"/>
    <w:rsid w:val="00FB71D3"/>
    <w:rsid w:val="00FB72F2"/>
    <w:rsid w:val="00FB773E"/>
    <w:rsid w:val="00FB779D"/>
    <w:rsid w:val="00FB7A3B"/>
    <w:rsid w:val="00FC092D"/>
    <w:rsid w:val="00FC1010"/>
    <w:rsid w:val="00FC1E58"/>
    <w:rsid w:val="00FC2166"/>
    <w:rsid w:val="00FC2590"/>
    <w:rsid w:val="00FC285E"/>
    <w:rsid w:val="00FC2ED7"/>
    <w:rsid w:val="00FC390A"/>
    <w:rsid w:val="00FC396C"/>
    <w:rsid w:val="00FC47DB"/>
    <w:rsid w:val="00FC547D"/>
    <w:rsid w:val="00FC56B2"/>
    <w:rsid w:val="00FC6506"/>
    <w:rsid w:val="00FC6684"/>
    <w:rsid w:val="00FC68EF"/>
    <w:rsid w:val="00FC6C03"/>
    <w:rsid w:val="00FC7088"/>
    <w:rsid w:val="00FC792D"/>
    <w:rsid w:val="00FC79AA"/>
    <w:rsid w:val="00FC7A94"/>
    <w:rsid w:val="00FD0398"/>
    <w:rsid w:val="00FD03E8"/>
    <w:rsid w:val="00FD0819"/>
    <w:rsid w:val="00FD182D"/>
    <w:rsid w:val="00FD3347"/>
    <w:rsid w:val="00FD3692"/>
    <w:rsid w:val="00FD3F68"/>
    <w:rsid w:val="00FD42F6"/>
    <w:rsid w:val="00FD5146"/>
    <w:rsid w:val="00FD5A8F"/>
    <w:rsid w:val="00FD5ABE"/>
    <w:rsid w:val="00FD5B80"/>
    <w:rsid w:val="00FD5C32"/>
    <w:rsid w:val="00FD6001"/>
    <w:rsid w:val="00FD6744"/>
    <w:rsid w:val="00FD6C84"/>
    <w:rsid w:val="00FD6DB6"/>
    <w:rsid w:val="00FE02C5"/>
    <w:rsid w:val="00FE0305"/>
    <w:rsid w:val="00FE0420"/>
    <w:rsid w:val="00FE045D"/>
    <w:rsid w:val="00FE0979"/>
    <w:rsid w:val="00FE0AA4"/>
    <w:rsid w:val="00FE0B05"/>
    <w:rsid w:val="00FE1536"/>
    <w:rsid w:val="00FE153B"/>
    <w:rsid w:val="00FE190A"/>
    <w:rsid w:val="00FE199D"/>
    <w:rsid w:val="00FE1FB5"/>
    <w:rsid w:val="00FE26D2"/>
    <w:rsid w:val="00FE2EDD"/>
    <w:rsid w:val="00FE3845"/>
    <w:rsid w:val="00FE3C54"/>
    <w:rsid w:val="00FE4E6E"/>
    <w:rsid w:val="00FE54A0"/>
    <w:rsid w:val="00FE5ADB"/>
    <w:rsid w:val="00FE61AB"/>
    <w:rsid w:val="00FE6290"/>
    <w:rsid w:val="00FE6344"/>
    <w:rsid w:val="00FE6AF4"/>
    <w:rsid w:val="00FE6BE6"/>
    <w:rsid w:val="00FE6FAC"/>
    <w:rsid w:val="00FE7363"/>
    <w:rsid w:val="00FE78E9"/>
    <w:rsid w:val="00FE7A65"/>
    <w:rsid w:val="00FE7BBB"/>
    <w:rsid w:val="00FE7FD6"/>
    <w:rsid w:val="00FF15AE"/>
    <w:rsid w:val="00FF1623"/>
    <w:rsid w:val="00FF16F8"/>
    <w:rsid w:val="00FF2389"/>
    <w:rsid w:val="00FF2445"/>
    <w:rsid w:val="00FF2696"/>
    <w:rsid w:val="00FF291A"/>
    <w:rsid w:val="00FF4D66"/>
    <w:rsid w:val="00FF4F6F"/>
    <w:rsid w:val="00FF4F78"/>
    <w:rsid w:val="00FF52B9"/>
    <w:rsid w:val="00FF54F2"/>
    <w:rsid w:val="00FF6007"/>
    <w:rsid w:val="00FF61C0"/>
    <w:rsid w:val="00FF78D5"/>
    <w:rsid w:val="00FF7D4A"/>
    <w:rsid w:val="00FF7E63"/>
    <w:rsid w:val="0181E3ED"/>
    <w:rsid w:val="01D0F336"/>
    <w:rsid w:val="02686A7A"/>
    <w:rsid w:val="0278185F"/>
    <w:rsid w:val="04A6474F"/>
    <w:rsid w:val="06BBDB81"/>
    <w:rsid w:val="06DEE7D9"/>
    <w:rsid w:val="0764A633"/>
    <w:rsid w:val="079524FE"/>
    <w:rsid w:val="08019048"/>
    <w:rsid w:val="083AAAE4"/>
    <w:rsid w:val="087E2E34"/>
    <w:rsid w:val="0AC4716A"/>
    <w:rsid w:val="0C7FECF9"/>
    <w:rsid w:val="0E5728B9"/>
    <w:rsid w:val="0E9EE259"/>
    <w:rsid w:val="0EFCE33E"/>
    <w:rsid w:val="0F69356B"/>
    <w:rsid w:val="11029D36"/>
    <w:rsid w:val="11DE0B00"/>
    <w:rsid w:val="12150B68"/>
    <w:rsid w:val="12CBB142"/>
    <w:rsid w:val="1469DA4F"/>
    <w:rsid w:val="14F97F13"/>
    <w:rsid w:val="15E2BA5B"/>
    <w:rsid w:val="15F3071F"/>
    <w:rsid w:val="16870A89"/>
    <w:rsid w:val="1720BAC7"/>
    <w:rsid w:val="17332241"/>
    <w:rsid w:val="18570BD0"/>
    <w:rsid w:val="1928FA48"/>
    <w:rsid w:val="1A8C7791"/>
    <w:rsid w:val="1A9D5E76"/>
    <w:rsid w:val="1B351523"/>
    <w:rsid w:val="1D8E5BCF"/>
    <w:rsid w:val="1E2D764C"/>
    <w:rsid w:val="1F4555C9"/>
    <w:rsid w:val="2005DA39"/>
    <w:rsid w:val="20AD8DA4"/>
    <w:rsid w:val="20BC75F5"/>
    <w:rsid w:val="20D7EFFA"/>
    <w:rsid w:val="20F4CF42"/>
    <w:rsid w:val="21CEE411"/>
    <w:rsid w:val="22AB4C48"/>
    <w:rsid w:val="22D7ADE8"/>
    <w:rsid w:val="23DC15CE"/>
    <w:rsid w:val="23EEA2EB"/>
    <w:rsid w:val="2510F87F"/>
    <w:rsid w:val="25C40445"/>
    <w:rsid w:val="25D709BB"/>
    <w:rsid w:val="25EFDEF4"/>
    <w:rsid w:val="25FC27C9"/>
    <w:rsid w:val="2B82FF4F"/>
    <w:rsid w:val="2C5CD4DF"/>
    <w:rsid w:val="2CEED24E"/>
    <w:rsid w:val="2DE7E6EE"/>
    <w:rsid w:val="2E2CF87D"/>
    <w:rsid w:val="2F122B04"/>
    <w:rsid w:val="2F2F0817"/>
    <w:rsid w:val="2FBE2196"/>
    <w:rsid w:val="316E363A"/>
    <w:rsid w:val="3174BBB9"/>
    <w:rsid w:val="31D5DF15"/>
    <w:rsid w:val="31F63431"/>
    <w:rsid w:val="33F84701"/>
    <w:rsid w:val="344C08F6"/>
    <w:rsid w:val="3567CC54"/>
    <w:rsid w:val="35786D06"/>
    <w:rsid w:val="358848E2"/>
    <w:rsid w:val="3605B6A1"/>
    <w:rsid w:val="3735B658"/>
    <w:rsid w:val="3825FC75"/>
    <w:rsid w:val="38C7BB63"/>
    <w:rsid w:val="38DE6F72"/>
    <w:rsid w:val="38E16F8B"/>
    <w:rsid w:val="3A3B3ADF"/>
    <w:rsid w:val="3A3F715A"/>
    <w:rsid w:val="3AA00ED1"/>
    <w:rsid w:val="3AF70179"/>
    <w:rsid w:val="3B8BA591"/>
    <w:rsid w:val="3C0B7584"/>
    <w:rsid w:val="3DC061ED"/>
    <w:rsid w:val="3E7062B4"/>
    <w:rsid w:val="3ED1753A"/>
    <w:rsid w:val="3F0E4EE5"/>
    <w:rsid w:val="3F353786"/>
    <w:rsid w:val="3F83E575"/>
    <w:rsid w:val="3F8E8732"/>
    <w:rsid w:val="3FAFCF0E"/>
    <w:rsid w:val="40298445"/>
    <w:rsid w:val="407C7905"/>
    <w:rsid w:val="407D1CE6"/>
    <w:rsid w:val="429DF92F"/>
    <w:rsid w:val="433BA9ED"/>
    <w:rsid w:val="44676BE9"/>
    <w:rsid w:val="44B2AAEA"/>
    <w:rsid w:val="450DFCA7"/>
    <w:rsid w:val="454E297D"/>
    <w:rsid w:val="458C751D"/>
    <w:rsid w:val="45C554BF"/>
    <w:rsid w:val="45E89B30"/>
    <w:rsid w:val="462BA977"/>
    <w:rsid w:val="467C63F1"/>
    <w:rsid w:val="46FC49A7"/>
    <w:rsid w:val="494DDD97"/>
    <w:rsid w:val="49F29F69"/>
    <w:rsid w:val="4B4F9A60"/>
    <w:rsid w:val="4BA2CEF7"/>
    <w:rsid w:val="4C3FAC63"/>
    <w:rsid w:val="4CC5B45A"/>
    <w:rsid w:val="4CDEF431"/>
    <w:rsid w:val="4E4AE592"/>
    <w:rsid w:val="4E4EC3B5"/>
    <w:rsid w:val="4E90D78D"/>
    <w:rsid w:val="4EB34F49"/>
    <w:rsid w:val="4ED4742E"/>
    <w:rsid w:val="4F9AAB81"/>
    <w:rsid w:val="50162666"/>
    <w:rsid w:val="5057AED7"/>
    <w:rsid w:val="52E1F2B0"/>
    <w:rsid w:val="54EBDAFD"/>
    <w:rsid w:val="54EFA3B6"/>
    <w:rsid w:val="5586E9E7"/>
    <w:rsid w:val="55B69139"/>
    <w:rsid w:val="55F3AB41"/>
    <w:rsid w:val="5606CEA1"/>
    <w:rsid w:val="56965DFF"/>
    <w:rsid w:val="571B361D"/>
    <w:rsid w:val="571E17E9"/>
    <w:rsid w:val="57386A13"/>
    <w:rsid w:val="57494155"/>
    <w:rsid w:val="58C980EC"/>
    <w:rsid w:val="5953EF20"/>
    <w:rsid w:val="5961A3F9"/>
    <w:rsid w:val="5C8B81B2"/>
    <w:rsid w:val="5CB95C96"/>
    <w:rsid w:val="5D649090"/>
    <w:rsid w:val="5DD7C764"/>
    <w:rsid w:val="6145E280"/>
    <w:rsid w:val="618D1851"/>
    <w:rsid w:val="62542D57"/>
    <w:rsid w:val="626FE118"/>
    <w:rsid w:val="637A2218"/>
    <w:rsid w:val="640BB179"/>
    <w:rsid w:val="645478A2"/>
    <w:rsid w:val="64F2B7B1"/>
    <w:rsid w:val="65433300"/>
    <w:rsid w:val="6603CF37"/>
    <w:rsid w:val="67084C08"/>
    <w:rsid w:val="672B6163"/>
    <w:rsid w:val="67BD86CB"/>
    <w:rsid w:val="680B1DEF"/>
    <w:rsid w:val="68BFB67B"/>
    <w:rsid w:val="68FC66D0"/>
    <w:rsid w:val="6912B9A4"/>
    <w:rsid w:val="69CD6F88"/>
    <w:rsid w:val="69E03530"/>
    <w:rsid w:val="6A0CAF19"/>
    <w:rsid w:val="6AB0C35A"/>
    <w:rsid w:val="6BC50C74"/>
    <w:rsid w:val="6C054230"/>
    <w:rsid w:val="6C6524EF"/>
    <w:rsid w:val="6CD2A6EC"/>
    <w:rsid w:val="6D2D67FB"/>
    <w:rsid w:val="6D508DB6"/>
    <w:rsid w:val="70D23D04"/>
    <w:rsid w:val="70EB7EC9"/>
    <w:rsid w:val="70F22A64"/>
    <w:rsid w:val="71810B0B"/>
    <w:rsid w:val="724E5D09"/>
    <w:rsid w:val="739D8064"/>
    <w:rsid w:val="73DBAF64"/>
    <w:rsid w:val="73FC5DB1"/>
    <w:rsid w:val="744D2563"/>
    <w:rsid w:val="74BEAF65"/>
    <w:rsid w:val="74DA52F1"/>
    <w:rsid w:val="74EA5FD4"/>
    <w:rsid w:val="75777FC5"/>
    <w:rsid w:val="75788CC8"/>
    <w:rsid w:val="75B74A1B"/>
    <w:rsid w:val="766D289F"/>
    <w:rsid w:val="766F9612"/>
    <w:rsid w:val="773FFC42"/>
    <w:rsid w:val="778B50C0"/>
    <w:rsid w:val="783497F7"/>
    <w:rsid w:val="7860A976"/>
    <w:rsid w:val="786A7D2C"/>
    <w:rsid w:val="7884D5B6"/>
    <w:rsid w:val="78912C23"/>
    <w:rsid w:val="78F49622"/>
    <w:rsid w:val="793DFEFF"/>
    <w:rsid w:val="7A20C70F"/>
    <w:rsid w:val="7BADD127"/>
    <w:rsid w:val="7E9712E0"/>
    <w:rsid w:val="7F1C7DFC"/>
    <w:rsid w:val="7F83FD1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0B6EE"/>
  <w15:docId w15:val="{F3FE9B35-A01A-49C0-9B72-10706F01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763"/>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551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17C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64CAA"/>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DA271A"/>
    <w:pPr>
      <w:keepNext/>
      <w:spacing w:after="0" w:line="269" w:lineRule="auto"/>
      <w:textAlignment w:val="bottom"/>
      <w:outlineLvl w:val="3"/>
    </w:pPr>
    <w:rPr>
      <w:rFonts w:eastAsia="Times New Roman" w:cs="Calibri"/>
      <w:b/>
      <w:bCs/>
      <w:color w:val="FFFFFF" w:themeColor="background1"/>
      <w:kern w:val="24"/>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545C"/>
    <w:rPr>
      <w:color w:val="0563C1"/>
      <w:u w:val="single"/>
    </w:rPr>
  </w:style>
  <w:style w:type="character" w:customStyle="1" w:styleId="AkapitzlistZnak">
    <w:name w:val="Akapit z listą Znak"/>
    <w:aliases w:val="A_wyliczenie Znak,K-P_odwolanie Znak,Akapit z listą5 Znak,maz_wyliczenie Znak,opis dzialania Znak,Table of contents numbered Znak,BulletC Znak,Akapit z listą 1 Znak,Numerowanie Znak,Wyliczanie Znak,Obiekt Znak,normalny tekst Znak"/>
    <w:basedOn w:val="Domylnaczcionkaakapitu"/>
    <w:link w:val="Akapitzlist"/>
    <w:uiPriority w:val="34"/>
    <w:qFormat/>
    <w:locked/>
    <w:rsid w:val="0033545C"/>
    <w:rPr>
      <w:rFonts w:ascii="Calibri" w:hAnsi="Calibri"/>
    </w:rPr>
  </w:style>
  <w:style w:type="paragraph" w:styleId="Akapitzlist">
    <w:name w:val="List Paragraph"/>
    <w:aliases w:val="A_wyliczenie,K-P_odwolanie,Akapit z listą5,maz_wyliczenie,opis dzialania,Table of contents numbered,BulletC,Akapit z listą 1,Numerowanie,Wyliczanie,Obiekt,normalny tekst,Akapit z listą31,Bullets,List Paragraph1,L1,sw tekst"/>
    <w:basedOn w:val="Normalny"/>
    <w:link w:val="AkapitzlistZnak"/>
    <w:uiPriority w:val="34"/>
    <w:qFormat/>
    <w:rsid w:val="0033545C"/>
    <w:pPr>
      <w:ind w:left="720"/>
      <w:contextualSpacing/>
    </w:pPr>
    <w:rPr>
      <w:rFonts w:eastAsiaTheme="minorHAnsi" w:cstheme="minorBidi"/>
    </w:rPr>
  </w:style>
  <w:style w:type="paragraph" w:customStyle="1" w:styleId="Default">
    <w:name w:val="Default"/>
    <w:basedOn w:val="Normalny"/>
    <w:rsid w:val="0033545C"/>
    <w:pPr>
      <w:autoSpaceDE w:val="0"/>
      <w:autoSpaceDN w:val="0"/>
      <w:spacing w:after="0" w:line="240" w:lineRule="auto"/>
    </w:pPr>
    <w:rPr>
      <w:rFonts w:ascii="Times New Roman" w:eastAsiaTheme="minorHAnsi" w:hAnsi="Times New Roman"/>
      <w:color w:val="000000"/>
      <w:sz w:val="24"/>
      <w:szCs w:val="24"/>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
    <w:qFormat/>
    <w:rsid w:val="002957D1"/>
    <w:pPr>
      <w:widowControl w:val="0"/>
      <w:adjustRightInd w:val="0"/>
      <w:spacing w:after="0" w:line="360" w:lineRule="atLeast"/>
      <w:jc w:val="both"/>
      <w:textAlignment w:val="baseline"/>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
    <w:basedOn w:val="Domylnaczcionkaakapitu"/>
    <w:link w:val="Tekstprzypisudolnego"/>
    <w:uiPriority w:val="99"/>
    <w:qFormat/>
    <w:rsid w:val="002957D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reference number,note TESI,SUPERS,EN Footnote Reference,Footnote number,fr,o,Footnotemark,FR,Footnotemark1,Footnotemark2,FR1,Footnotemark3,FR2,Footnotemark4,FR3,Footnotemark5"/>
    <w:link w:val="FootnotesymbolCarZchn"/>
    <w:qFormat/>
    <w:rsid w:val="002957D1"/>
    <w:rPr>
      <w:vertAlign w:val="superscript"/>
    </w:rPr>
  </w:style>
  <w:style w:type="paragraph" w:customStyle="1" w:styleId="Poziom1">
    <w:name w:val="Poziom 1"/>
    <w:basedOn w:val="Akapitzlist"/>
    <w:link w:val="Poziom1Znak"/>
    <w:qFormat/>
    <w:rsid w:val="008A740E"/>
    <w:pPr>
      <w:numPr>
        <w:numId w:val="1"/>
      </w:numPr>
      <w:spacing w:after="0" w:line="280" w:lineRule="atLeast"/>
    </w:pPr>
    <w:rPr>
      <w:rFonts w:ascii="Times New Roman" w:eastAsia="Times New Roman" w:hAnsi="Times New Roman" w:cs="Times New Roman"/>
      <w:b/>
      <w:sz w:val="20"/>
    </w:rPr>
  </w:style>
  <w:style w:type="character" w:customStyle="1" w:styleId="Poziom1Znak">
    <w:name w:val="Poziom 1 Znak"/>
    <w:basedOn w:val="AkapitzlistZnak"/>
    <w:link w:val="Poziom1"/>
    <w:rsid w:val="008A740E"/>
    <w:rPr>
      <w:rFonts w:ascii="Times New Roman" w:eastAsia="Times New Roman" w:hAnsi="Times New Roman" w:cs="Times New Roman"/>
      <w:b/>
      <w:sz w:val="20"/>
    </w:rPr>
  </w:style>
  <w:style w:type="paragraph" w:styleId="NormalnyWeb">
    <w:name w:val="Normal (Web)"/>
    <w:basedOn w:val="Normalny"/>
    <w:uiPriority w:val="99"/>
    <w:unhideWhenUsed/>
    <w:rsid w:val="0006277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oziom2">
    <w:name w:val="Poziom 2"/>
    <w:basedOn w:val="Akapitzlist"/>
    <w:link w:val="Poziom2Znak"/>
    <w:qFormat/>
    <w:rsid w:val="004C2E21"/>
    <w:pPr>
      <w:numPr>
        <w:ilvl w:val="1"/>
        <w:numId w:val="2"/>
      </w:numPr>
      <w:spacing w:after="0" w:line="280" w:lineRule="atLeast"/>
    </w:pPr>
    <w:rPr>
      <w:rFonts w:ascii="Times New Roman" w:eastAsia="Times New Roman" w:hAnsi="Times New Roman" w:cs="Times New Roman"/>
      <w:b/>
      <w:sz w:val="20"/>
    </w:rPr>
  </w:style>
  <w:style w:type="character" w:customStyle="1" w:styleId="Poziom2Znak">
    <w:name w:val="Poziom 2 Znak"/>
    <w:basedOn w:val="AkapitzlistZnak"/>
    <w:link w:val="Poziom2"/>
    <w:rsid w:val="004C2E21"/>
    <w:rPr>
      <w:rFonts w:ascii="Times New Roman" w:eastAsia="Times New Roman" w:hAnsi="Times New Roman" w:cs="Times New Roman"/>
      <w:b/>
      <w:sz w:val="20"/>
    </w:rPr>
  </w:style>
  <w:style w:type="paragraph" w:customStyle="1" w:styleId="Nagwek1PSDB">
    <w:name w:val="Nagłówek 1 PSDB"/>
    <w:basedOn w:val="Nagwek1"/>
    <w:next w:val="Normalny"/>
    <w:autoRedefine/>
    <w:uiPriority w:val="1"/>
    <w:qFormat/>
    <w:rsid w:val="001D12C4"/>
    <w:pPr>
      <w:keepLines w:val="0"/>
      <w:numPr>
        <w:numId w:val="4"/>
      </w:numPr>
      <w:pBdr>
        <w:bottom w:val="single" w:sz="12" w:space="0" w:color="C00000"/>
      </w:pBdr>
      <w:spacing w:before="360" w:after="120" w:line="360" w:lineRule="auto"/>
    </w:pPr>
    <w:rPr>
      <w:rFonts w:asciiTheme="minorHAnsi" w:eastAsia="Times New Roman" w:hAnsiTheme="minorHAnsi" w:cs="Times New Roman"/>
      <w:b/>
      <w:bCs/>
      <w:color w:val="C00000"/>
      <w:sz w:val="24"/>
      <w:szCs w:val="24"/>
      <w:lang w:eastAsia="pl-PL"/>
    </w:rPr>
  </w:style>
  <w:style w:type="paragraph" w:customStyle="1" w:styleId="Nagwek2PSDB">
    <w:name w:val="Nagłówek 2 PSDB"/>
    <w:basedOn w:val="Nagwek1PSDB"/>
    <w:next w:val="Normalny"/>
    <w:autoRedefine/>
    <w:uiPriority w:val="1"/>
    <w:qFormat/>
    <w:rsid w:val="00857A7D"/>
    <w:pPr>
      <w:numPr>
        <w:numId w:val="0"/>
      </w:numPr>
      <w:pBdr>
        <w:bottom w:val="single" w:sz="8" w:space="0" w:color="C00000"/>
      </w:pBdr>
      <w:outlineLvl w:val="1"/>
    </w:pPr>
    <w:rPr>
      <w:rFonts w:eastAsia="MS PGothic" w:cs="Arial"/>
      <w:b w:val="0"/>
    </w:rPr>
  </w:style>
  <w:style w:type="paragraph" w:customStyle="1" w:styleId="Nagwek3PSDB">
    <w:name w:val="Nagłówek 3 PSDB"/>
    <w:basedOn w:val="Nagwek2PSDB"/>
    <w:next w:val="Normalny"/>
    <w:uiPriority w:val="1"/>
    <w:qFormat/>
    <w:rsid w:val="00452FB5"/>
    <w:pPr>
      <w:numPr>
        <w:ilvl w:val="2"/>
      </w:numPr>
      <w:pBdr>
        <w:bottom w:val="single" w:sz="6" w:space="0" w:color="C00000"/>
      </w:pBdr>
    </w:pPr>
  </w:style>
  <w:style w:type="paragraph" w:customStyle="1" w:styleId="Nagwek4PSDB">
    <w:name w:val="Nagłówek 4 PSDB"/>
    <w:basedOn w:val="Nagwek3PSDB"/>
    <w:next w:val="Normalny"/>
    <w:uiPriority w:val="1"/>
    <w:qFormat/>
    <w:rsid w:val="0095512A"/>
    <w:pPr>
      <w:numPr>
        <w:ilvl w:val="3"/>
      </w:numPr>
      <w:ind w:hanging="709"/>
    </w:pPr>
    <w:rPr>
      <w:sz w:val="20"/>
    </w:rPr>
  </w:style>
  <w:style w:type="paragraph" w:customStyle="1" w:styleId="RamkaPSDB">
    <w:name w:val="Ramka PSDB"/>
    <w:basedOn w:val="Normalny"/>
    <w:qFormat/>
    <w:rsid w:val="0095512A"/>
    <w:pPr>
      <w:pBdr>
        <w:top w:val="single" w:sz="12" w:space="6" w:color="41697D"/>
        <w:left w:val="single" w:sz="12" w:space="6" w:color="41697D"/>
        <w:bottom w:val="single" w:sz="12" w:space="6" w:color="41697D"/>
        <w:right w:val="single" w:sz="12" w:space="6" w:color="41697D"/>
      </w:pBdr>
      <w:shd w:val="clear" w:color="auto" w:fill="C0DDF8"/>
      <w:spacing w:before="120" w:after="120" w:line="240" w:lineRule="auto"/>
      <w:ind w:left="1134" w:right="1134"/>
      <w:jc w:val="both"/>
    </w:pPr>
    <w:rPr>
      <w:rFonts w:ascii="Tahoma" w:eastAsia="Times New Roman" w:hAnsi="Tahoma"/>
      <w:color w:val="41697D"/>
      <w:sz w:val="20"/>
      <w:szCs w:val="24"/>
      <w:lang w:eastAsia="pl-PL"/>
    </w:rPr>
  </w:style>
  <w:style w:type="character" w:customStyle="1" w:styleId="FontStyle57">
    <w:name w:val="Font Style57"/>
    <w:basedOn w:val="Domylnaczcionkaakapitu"/>
    <w:uiPriority w:val="99"/>
    <w:rsid w:val="0095512A"/>
    <w:rPr>
      <w:rFonts w:ascii="Times New Roman" w:hAnsi="Times New Roman" w:cs="Times New Roman"/>
      <w:sz w:val="22"/>
      <w:szCs w:val="22"/>
    </w:rPr>
  </w:style>
  <w:style w:type="paragraph" w:customStyle="1" w:styleId="Style10">
    <w:name w:val="Style10"/>
    <w:basedOn w:val="Normalny"/>
    <w:uiPriority w:val="99"/>
    <w:rsid w:val="0095512A"/>
    <w:pPr>
      <w:widowControl w:val="0"/>
      <w:autoSpaceDE w:val="0"/>
      <w:autoSpaceDN w:val="0"/>
      <w:adjustRightInd w:val="0"/>
      <w:spacing w:after="0" w:line="274" w:lineRule="exact"/>
      <w:ind w:hanging="398"/>
      <w:jc w:val="both"/>
    </w:pPr>
    <w:rPr>
      <w:rFonts w:ascii="Times New Roman" w:eastAsia="Times New Roman" w:hAnsi="Times New Roman"/>
      <w:sz w:val="24"/>
      <w:szCs w:val="24"/>
      <w:lang w:eastAsia="pl-PL"/>
    </w:rPr>
  </w:style>
  <w:style w:type="paragraph" w:customStyle="1" w:styleId="Style29">
    <w:name w:val="Style29"/>
    <w:basedOn w:val="Normalny"/>
    <w:uiPriority w:val="99"/>
    <w:rsid w:val="0095512A"/>
    <w:pPr>
      <w:widowControl w:val="0"/>
      <w:autoSpaceDE w:val="0"/>
      <w:autoSpaceDN w:val="0"/>
      <w:adjustRightInd w:val="0"/>
      <w:spacing w:after="0" w:line="240" w:lineRule="auto"/>
      <w:jc w:val="both"/>
    </w:pPr>
    <w:rPr>
      <w:rFonts w:ascii="Times New Roman" w:eastAsia="Times New Roman" w:hAnsi="Times New Roman"/>
      <w:sz w:val="24"/>
      <w:szCs w:val="24"/>
      <w:lang w:eastAsia="pl-PL"/>
    </w:rPr>
  </w:style>
  <w:style w:type="character" w:customStyle="1" w:styleId="FontStyle49">
    <w:name w:val="Font Style49"/>
    <w:basedOn w:val="Domylnaczcionkaakapitu"/>
    <w:uiPriority w:val="99"/>
    <w:rsid w:val="0095512A"/>
    <w:rPr>
      <w:rFonts w:ascii="Times New Roman" w:hAnsi="Times New Roman" w:cs="Times New Roman"/>
      <w:b/>
      <w:bCs/>
      <w:i/>
      <w:iCs/>
      <w:sz w:val="22"/>
      <w:szCs w:val="22"/>
    </w:rPr>
  </w:style>
  <w:style w:type="character" w:customStyle="1" w:styleId="Nagwek1Znak">
    <w:name w:val="Nagłówek 1 Znak"/>
    <w:basedOn w:val="Domylnaczcionkaakapitu"/>
    <w:link w:val="Nagwek1"/>
    <w:uiPriority w:val="9"/>
    <w:rsid w:val="0095512A"/>
    <w:rPr>
      <w:rFonts w:asciiTheme="majorHAnsi" w:eastAsiaTheme="majorEastAsia" w:hAnsiTheme="majorHAnsi" w:cstheme="majorBidi"/>
      <w:color w:val="2E74B5" w:themeColor="accent1" w:themeShade="BF"/>
      <w:sz w:val="32"/>
      <w:szCs w:val="32"/>
    </w:rPr>
  </w:style>
  <w:style w:type="paragraph" w:customStyle="1" w:styleId="Normalny1">
    <w:name w:val="Normalny1"/>
    <w:uiPriority w:val="99"/>
    <w:rsid w:val="002D33C0"/>
    <w:pPr>
      <w:spacing w:after="0" w:line="240" w:lineRule="auto"/>
    </w:pPr>
    <w:rPr>
      <w:rFonts w:ascii="Times New Roman" w:eastAsia="Calibri" w:hAnsi="Times New Roman" w:cs="Times New Roman"/>
      <w:color w:val="000000"/>
      <w:sz w:val="24"/>
      <w:szCs w:val="20"/>
      <w:lang w:eastAsia="pl-PL"/>
    </w:rPr>
  </w:style>
  <w:style w:type="paragraph" w:styleId="Tekstdymka">
    <w:name w:val="Balloon Text"/>
    <w:basedOn w:val="Normalny"/>
    <w:link w:val="TekstdymkaZnak"/>
    <w:uiPriority w:val="99"/>
    <w:unhideWhenUsed/>
    <w:rsid w:val="00E86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E86851"/>
    <w:rPr>
      <w:rFonts w:ascii="Segoe UI" w:eastAsia="Calibri" w:hAnsi="Segoe UI" w:cs="Segoe UI"/>
      <w:sz w:val="18"/>
      <w:szCs w:val="18"/>
    </w:rPr>
  </w:style>
  <w:style w:type="paragraph" w:styleId="Zwykytekst">
    <w:name w:val="Plain Text"/>
    <w:basedOn w:val="Normalny"/>
    <w:link w:val="ZwykytekstZnak"/>
    <w:uiPriority w:val="99"/>
    <w:unhideWhenUsed/>
    <w:rsid w:val="00740116"/>
    <w:pPr>
      <w:spacing w:after="0" w:line="240" w:lineRule="auto"/>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rsid w:val="00740116"/>
    <w:rPr>
      <w:rFonts w:ascii="Consolas" w:hAnsi="Consolas"/>
      <w:sz w:val="21"/>
      <w:szCs w:val="21"/>
    </w:rPr>
  </w:style>
  <w:style w:type="character" w:styleId="Odwoaniedokomentarza">
    <w:name w:val="annotation reference"/>
    <w:basedOn w:val="Domylnaczcionkaakapitu"/>
    <w:uiPriority w:val="99"/>
    <w:semiHidden/>
    <w:unhideWhenUsed/>
    <w:rsid w:val="00CA2939"/>
    <w:rPr>
      <w:sz w:val="16"/>
      <w:szCs w:val="16"/>
    </w:rPr>
  </w:style>
  <w:style w:type="paragraph" w:styleId="Tekstkomentarza">
    <w:name w:val="annotation text"/>
    <w:basedOn w:val="Normalny"/>
    <w:link w:val="TekstkomentarzaZnak"/>
    <w:uiPriority w:val="99"/>
    <w:unhideWhenUsed/>
    <w:rsid w:val="00CA2939"/>
    <w:pPr>
      <w:spacing w:line="240" w:lineRule="auto"/>
    </w:pPr>
    <w:rPr>
      <w:sz w:val="20"/>
      <w:szCs w:val="20"/>
    </w:rPr>
  </w:style>
  <w:style w:type="character" w:customStyle="1" w:styleId="TekstkomentarzaZnak">
    <w:name w:val="Tekst komentarza Znak"/>
    <w:basedOn w:val="Domylnaczcionkaakapitu"/>
    <w:link w:val="Tekstkomentarza"/>
    <w:uiPriority w:val="99"/>
    <w:rsid w:val="00CA2939"/>
    <w:rPr>
      <w:rFonts w:ascii="Calibri" w:eastAsia="Calibri" w:hAnsi="Calibri" w:cs="Times New Roman"/>
      <w:sz w:val="20"/>
      <w:szCs w:val="20"/>
    </w:rPr>
  </w:style>
  <w:style w:type="paragraph" w:customStyle="1" w:styleId="Pisma">
    <w:name w:val="Pisma"/>
    <w:basedOn w:val="Normalny"/>
    <w:rsid w:val="007A73CA"/>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pl-PL"/>
    </w:rPr>
  </w:style>
  <w:style w:type="paragraph" w:styleId="Spistreci1">
    <w:name w:val="toc 1"/>
    <w:basedOn w:val="Normalny"/>
    <w:next w:val="Normalny"/>
    <w:autoRedefine/>
    <w:uiPriority w:val="39"/>
    <w:unhideWhenUsed/>
    <w:rsid w:val="00314839"/>
    <w:pPr>
      <w:tabs>
        <w:tab w:val="left" w:pos="567"/>
        <w:tab w:val="right" w:leader="dot" w:pos="9062"/>
      </w:tabs>
      <w:spacing w:after="100" w:line="280" w:lineRule="atLeast"/>
      <w:ind w:left="567" w:hanging="567"/>
    </w:pPr>
    <w:rPr>
      <w:rFonts w:asciiTheme="minorHAnsi" w:eastAsia="Times New Roman" w:hAnsiTheme="minorHAnsi"/>
      <w:sz w:val="24"/>
    </w:rPr>
  </w:style>
  <w:style w:type="paragraph" w:styleId="Spistreci2">
    <w:name w:val="toc 2"/>
    <w:basedOn w:val="Normalny"/>
    <w:next w:val="Normalny"/>
    <w:autoRedefine/>
    <w:uiPriority w:val="39"/>
    <w:unhideWhenUsed/>
    <w:rsid w:val="006F44B2"/>
    <w:pPr>
      <w:spacing w:after="100" w:line="280" w:lineRule="atLeast"/>
      <w:ind w:left="210"/>
    </w:pPr>
    <w:rPr>
      <w:rFonts w:ascii="Arial" w:eastAsia="Times New Roman" w:hAnsi="Arial"/>
      <w:sz w:val="21"/>
    </w:rPr>
  </w:style>
  <w:style w:type="paragraph" w:styleId="Spistreci3">
    <w:name w:val="toc 3"/>
    <w:basedOn w:val="Normalny"/>
    <w:next w:val="Normalny"/>
    <w:autoRedefine/>
    <w:uiPriority w:val="39"/>
    <w:unhideWhenUsed/>
    <w:rsid w:val="006F44B2"/>
    <w:pPr>
      <w:spacing w:after="100" w:line="280" w:lineRule="atLeast"/>
      <w:ind w:left="420"/>
    </w:pPr>
    <w:rPr>
      <w:rFonts w:ascii="Arial" w:eastAsia="Times New Roman" w:hAnsi="Arial"/>
      <w:sz w:val="21"/>
    </w:rPr>
  </w:style>
  <w:style w:type="paragraph" w:styleId="Nagwekspisutreci">
    <w:name w:val="TOC Heading"/>
    <w:basedOn w:val="Nagwek1"/>
    <w:next w:val="Normalny"/>
    <w:uiPriority w:val="39"/>
    <w:unhideWhenUsed/>
    <w:qFormat/>
    <w:rsid w:val="006F44B2"/>
    <w:pPr>
      <w:spacing w:line="259" w:lineRule="auto"/>
      <w:outlineLvl w:val="9"/>
    </w:pPr>
    <w:rPr>
      <w:lang w:eastAsia="pl-PL"/>
    </w:rPr>
  </w:style>
  <w:style w:type="paragraph" w:styleId="Nagwek">
    <w:name w:val="header"/>
    <w:basedOn w:val="Normalny"/>
    <w:link w:val="NagwekZnak"/>
    <w:uiPriority w:val="99"/>
    <w:unhideWhenUsed/>
    <w:rsid w:val="00610C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0C66"/>
    <w:rPr>
      <w:rFonts w:ascii="Calibri" w:eastAsia="Calibri" w:hAnsi="Calibri" w:cs="Times New Roman"/>
    </w:rPr>
  </w:style>
  <w:style w:type="paragraph" w:styleId="Stopka">
    <w:name w:val="footer"/>
    <w:basedOn w:val="Normalny"/>
    <w:link w:val="StopkaZnak"/>
    <w:uiPriority w:val="99"/>
    <w:unhideWhenUsed/>
    <w:rsid w:val="00610C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0C6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0C1F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1FA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C1FA3"/>
    <w:rPr>
      <w:vertAlign w:val="superscript"/>
    </w:rPr>
  </w:style>
  <w:style w:type="paragraph" w:styleId="Tematkomentarza">
    <w:name w:val="annotation subject"/>
    <w:basedOn w:val="Tekstkomentarza"/>
    <w:next w:val="Tekstkomentarza"/>
    <w:link w:val="TematkomentarzaZnak"/>
    <w:uiPriority w:val="99"/>
    <w:semiHidden/>
    <w:unhideWhenUsed/>
    <w:rsid w:val="00E51574"/>
    <w:rPr>
      <w:b/>
      <w:bCs/>
    </w:rPr>
  </w:style>
  <w:style w:type="character" w:customStyle="1" w:styleId="TematkomentarzaZnak">
    <w:name w:val="Temat komentarza Znak"/>
    <w:basedOn w:val="TekstkomentarzaZnak"/>
    <w:link w:val="Tematkomentarza"/>
    <w:uiPriority w:val="99"/>
    <w:semiHidden/>
    <w:rsid w:val="00E51574"/>
    <w:rPr>
      <w:rFonts w:ascii="Calibri" w:eastAsia="Calibri" w:hAnsi="Calibri" w:cs="Times New Roman"/>
      <w:b/>
      <w:bCs/>
      <w:sz w:val="20"/>
      <w:szCs w:val="20"/>
    </w:rPr>
  </w:style>
  <w:style w:type="table" w:styleId="Tabela-Siatka">
    <w:name w:val="Table Grid"/>
    <w:basedOn w:val="Standardowy"/>
    <w:uiPriority w:val="59"/>
    <w:rsid w:val="00C4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F78D9"/>
    <w:rPr>
      <w:b/>
      <w:bCs/>
    </w:rPr>
  </w:style>
  <w:style w:type="character" w:customStyle="1" w:styleId="Nagwek3Znak">
    <w:name w:val="Nagłówek 3 Znak"/>
    <w:basedOn w:val="Domylnaczcionkaakapitu"/>
    <w:link w:val="Nagwek3"/>
    <w:uiPriority w:val="9"/>
    <w:rsid w:val="00C64CAA"/>
    <w:rPr>
      <w:rFonts w:asciiTheme="majorHAnsi" w:eastAsiaTheme="majorEastAsia" w:hAnsiTheme="majorHAnsi" w:cstheme="majorBidi"/>
      <w:b/>
      <w:bCs/>
      <w:color w:val="5B9BD5" w:themeColor="accent1"/>
    </w:rPr>
  </w:style>
  <w:style w:type="paragraph" w:styleId="Poprawka">
    <w:name w:val="Revision"/>
    <w:hidden/>
    <w:uiPriority w:val="99"/>
    <w:semiHidden/>
    <w:rsid w:val="00256C8B"/>
    <w:pPr>
      <w:spacing w:after="0" w:line="240" w:lineRule="auto"/>
    </w:pPr>
    <w:rPr>
      <w:rFonts w:ascii="Calibri" w:eastAsia="Calibri" w:hAnsi="Calibri" w:cs="Times New Roman"/>
    </w:rPr>
  </w:style>
  <w:style w:type="table" w:customStyle="1" w:styleId="Tabela-Siatka68">
    <w:name w:val="Tabela - Siatka68"/>
    <w:basedOn w:val="Standardowy"/>
    <w:next w:val="Tabela-Siatka"/>
    <w:uiPriority w:val="59"/>
    <w:rsid w:val="005C7658"/>
    <w:pPr>
      <w:spacing w:after="0" w:line="240" w:lineRule="auto"/>
    </w:pPr>
    <w:rPr>
      <w:rFonts w:ascii="Calibri" w:eastAsia="Times New Roman" w:hAnsi="Calibri"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rsid w:val="00C7327A"/>
    <w:pPr>
      <w:suppressAutoHyphens/>
      <w:spacing w:after="0" w:line="240" w:lineRule="auto"/>
    </w:pPr>
    <w:rPr>
      <w:rFonts w:ascii="Calibri" w:eastAsia="Calibri" w:hAnsi="Calibri" w:cs="Times New Roman"/>
      <w:lang w:eastAsia="ar-SA"/>
    </w:rPr>
  </w:style>
  <w:style w:type="character" w:customStyle="1" w:styleId="Nagwek2Znak">
    <w:name w:val="Nagłówek 2 Znak"/>
    <w:basedOn w:val="Domylnaczcionkaakapitu"/>
    <w:link w:val="Nagwek2"/>
    <w:uiPriority w:val="9"/>
    <w:rsid w:val="00A17C60"/>
    <w:rPr>
      <w:rFonts w:asciiTheme="majorHAnsi" w:eastAsiaTheme="majorEastAsia" w:hAnsiTheme="majorHAnsi" w:cstheme="majorBidi"/>
      <w:color w:val="2E74B5" w:themeColor="accent1" w:themeShade="BF"/>
      <w:sz w:val="26"/>
      <w:szCs w:val="26"/>
    </w:rPr>
  </w:style>
  <w:style w:type="character" w:styleId="UyteHipercze">
    <w:name w:val="FollowedHyperlink"/>
    <w:basedOn w:val="Domylnaczcionkaakapitu"/>
    <w:uiPriority w:val="99"/>
    <w:semiHidden/>
    <w:unhideWhenUsed/>
    <w:rsid w:val="00A17C60"/>
    <w:rPr>
      <w:color w:val="954F72" w:themeColor="followedHyperlink"/>
      <w:u w:val="single"/>
    </w:rPr>
  </w:style>
  <w:style w:type="character" w:styleId="HTML-cytat">
    <w:name w:val="HTML Cite"/>
    <w:basedOn w:val="Domylnaczcionkaakapitu"/>
    <w:uiPriority w:val="99"/>
    <w:semiHidden/>
    <w:unhideWhenUsed/>
    <w:rsid w:val="00BE6BC9"/>
    <w:rPr>
      <w:i/>
      <w:iCs/>
    </w:rPr>
  </w:style>
  <w:style w:type="character" w:customStyle="1" w:styleId="A0">
    <w:name w:val="A0"/>
    <w:uiPriority w:val="99"/>
    <w:rsid w:val="00A84251"/>
    <w:rPr>
      <w:rFonts w:cs="Roboto Light"/>
      <w:color w:val="000000"/>
      <w:sz w:val="19"/>
      <w:szCs w:val="1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3155CA"/>
    <w:pPr>
      <w:spacing w:after="160" w:line="240" w:lineRule="exact"/>
      <w:jc w:val="both"/>
    </w:pPr>
    <w:rPr>
      <w:rFonts w:asciiTheme="minorHAnsi" w:eastAsiaTheme="minorHAnsi" w:hAnsiTheme="minorHAnsi" w:cstheme="minorBidi"/>
      <w:vertAlign w:val="superscript"/>
    </w:rPr>
  </w:style>
  <w:style w:type="paragraph" w:styleId="Legenda">
    <w:name w:val="caption"/>
    <w:basedOn w:val="Normalny"/>
    <w:next w:val="Normalny"/>
    <w:uiPriority w:val="35"/>
    <w:unhideWhenUsed/>
    <w:qFormat/>
    <w:rsid w:val="003155CA"/>
    <w:pPr>
      <w:spacing w:line="240" w:lineRule="auto"/>
    </w:pPr>
    <w:rPr>
      <w:rFonts w:asciiTheme="minorHAnsi" w:eastAsiaTheme="minorHAnsi" w:hAnsiTheme="minorHAnsi" w:cstheme="minorBidi"/>
      <w:i/>
      <w:iCs/>
      <w:color w:val="44546A" w:themeColor="text2"/>
      <w:kern w:val="2"/>
      <w:sz w:val="18"/>
      <w:szCs w:val="18"/>
      <w14:ligatures w14:val="standardContextual"/>
    </w:rPr>
  </w:style>
  <w:style w:type="character" w:styleId="Nierozpoznanawzmianka">
    <w:name w:val="Unresolved Mention"/>
    <w:basedOn w:val="Domylnaczcionkaakapitu"/>
    <w:uiPriority w:val="99"/>
    <w:semiHidden/>
    <w:unhideWhenUsed/>
    <w:rsid w:val="00B5204D"/>
    <w:rPr>
      <w:color w:val="605E5C"/>
      <w:shd w:val="clear" w:color="auto" w:fill="E1DFDD"/>
    </w:rPr>
  </w:style>
  <w:style w:type="character" w:styleId="Wzmianka">
    <w:name w:val="Mention"/>
    <w:basedOn w:val="Domylnaczcionkaakapitu"/>
    <w:uiPriority w:val="99"/>
    <w:unhideWhenUsed/>
    <w:rsid w:val="00F1683C"/>
    <w:rPr>
      <w:color w:val="2B579A"/>
      <w:shd w:val="clear" w:color="auto" w:fill="E1DFDD"/>
    </w:rPr>
  </w:style>
  <w:style w:type="table" w:styleId="Tabelalisty2akcent1">
    <w:name w:val="List Table 2 Accent 1"/>
    <w:basedOn w:val="Standardowy"/>
    <w:uiPriority w:val="47"/>
    <w:rsid w:val="00A531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4akcent1">
    <w:name w:val="Grid Table 4 Accent 1"/>
    <w:basedOn w:val="Standardowy"/>
    <w:uiPriority w:val="49"/>
    <w:rsid w:val="002861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apunktowana">
    <w:name w:val="List Bullet"/>
    <w:basedOn w:val="Normalny"/>
    <w:uiPriority w:val="99"/>
    <w:unhideWhenUsed/>
    <w:rsid w:val="00AB3213"/>
    <w:pPr>
      <w:numPr>
        <w:numId w:val="35"/>
      </w:numPr>
      <w:contextualSpacing/>
    </w:pPr>
    <w:rPr>
      <w:rFonts w:asciiTheme="minorHAnsi" w:eastAsiaTheme="minorEastAsia" w:hAnsiTheme="minorHAnsi" w:cstheme="minorBidi"/>
      <w:lang w:val="en-US"/>
    </w:rPr>
  </w:style>
  <w:style w:type="paragraph" w:styleId="Tekstpodstawowy">
    <w:name w:val="Body Text"/>
    <w:basedOn w:val="Normalny"/>
    <w:link w:val="TekstpodstawowyZnak"/>
    <w:uiPriority w:val="99"/>
    <w:unhideWhenUsed/>
    <w:rsid w:val="00EE1C33"/>
    <w:pPr>
      <w:spacing w:before="120" w:after="120" w:line="269" w:lineRule="auto"/>
    </w:pPr>
    <w:rPr>
      <w:rFonts w:eastAsia="Times New Roman" w:cs="Calibri"/>
      <w:sz w:val="24"/>
      <w:szCs w:val="24"/>
      <w:lang w:eastAsia="pl-PL"/>
    </w:rPr>
  </w:style>
  <w:style w:type="character" w:customStyle="1" w:styleId="TekstpodstawowyZnak">
    <w:name w:val="Tekst podstawowy Znak"/>
    <w:basedOn w:val="Domylnaczcionkaakapitu"/>
    <w:link w:val="Tekstpodstawowy"/>
    <w:uiPriority w:val="99"/>
    <w:rsid w:val="00EE1C33"/>
    <w:rPr>
      <w:rFonts w:ascii="Calibri" w:eastAsia="Times New Roman" w:hAnsi="Calibri" w:cs="Calibri"/>
      <w:sz w:val="24"/>
      <w:szCs w:val="24"/>
      <w:lang w:eastAsia="pl-PL"/>
    </w:rPr>
  </w:style>
  <w:style w:type="character" w:customStyle="1" w:styleId="cf01">
    <w:name w:val="cf01"/>
    <w:basedOn w:val="Domylnaczcionkaakapitu"/>
    <w:rsid w:val="00455979"/>
    <w:rPr>
      <w:rFonts w:ascii="Segoe UI" w:hAnsi="Segoe UI" w:cs="Segoe UI" w:hint="default"/>
      <w:sz w:val="18"/>
      <w:szCs w:val="18"/>
    </w:rPr>
  </w:style>
  <w:style w:type="character" w:customStyle="1" w:styleId="Nagwek4Znak">
    <w:name w:val="Nagłówek 4 Znak"/>
    <w:basedOn w:val="Domylnaczcionkaakapitu"/>
    <w:link w:val="Nagwek4"/>
    <w:uiPriority w:val="9"/>
    <w:rsid w:val="00DA271A"/>
    <w:rPr>
      <w:rFonts w:ascii="Calibri" w:eastAsia="Times New Roman" w:hAnsi="Calibri" w:cs="Calibri"/>
      <w:b/>
      <w:bCs/>
      <w:color w:val="FFFFFF" w:themeColor="background1"/>
      <w:kern w:val="24"/>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445">
      <w:bodyDiv w:val="1"/>
      <w:marLeft w:val="0"/>
      <w:marRight w:val="0"/>
      <w:marTop w:val="0"/>
      <w:marBottom w:val="0"/>
      <w:divBdr>
        <w:top w:val="none" w:sz="0" w:space="0" w:color="auto"/>
        <w:left w:val="none" w:sz="0" w:space="0" w:color="auto"/>
        <w:bottom w:val="none" w:sz="0" w:space="0" w:color="auto"/>
        <w:right w:val="none" w:sz="0" w:space="0" w:color="auto"/>
      </w:divBdr>
    </w:div>
    <w:div w:id="83184550">
      <w:bodyDiv w:val="1"/>
      <w:marLeft w:val="0"/>
      <w:marRight w:val="0"/>
      <w:marTop w:val="0"/>
      <w:marBottom w:val="0"/>
      <w:divBdr>
        <w:top w:val="none" w:sz="0" w:space="0" w:color="auto"/>
        <w:left w:val="none" w:sz="0" w:space="0" w:color="auto"/>
        <w:bottom w:val="none" w:sz="0" w:space="0" w:color="auto"/>
        <w:right w:val="none" w:sz="0" w:space="0" w:color="auto"/>
      </w:divBdr>
      <w:divsChild>
        <w:div w:id="523638753">
          <w:marLeft w:val="0"/>
          <w:marRight w:val="0"/>
          <w:marTop w:val="0"/>
          <w:marBottom w:val="0"/>
          <w:divBdr>
            <w:top w:val="none" w:sz="0" w:space="0" w:color="auto"/>
            <w:left w:val="none" w:sz="0" w:space="0" w:color="auto"/>
            <w:bottom w:val="none" w:sz="0" w:space="0" w:color="auto"/>
            <w:right w:val="none" w:sz="0" w:space="0" w:color="auto"/>
          </w:divBdr>
        </w:div>
        <w:div w:id="709762016">
          <w:marLeft w:val="0"/>
          <w:marRight w:val="0"/>
          <w:marTop w:val="0"/>
          <w:marBottom w:val="0"/>
          <w:divBdr>
            <w:top w:val="none" w:sz="0" w:space="0" w:color="auto"/>
            <w:left w:val="none" w:sz="0" w:space="0" w:color="auto"/>
            <w:bottom w:val="none" w:sz="0" w:space="0" w:color="auto"/>
            <w:right w:val="none" w:sz="0" w:space="0" w:color="auto"/>
          </w:divBdr>
        </w:div>
        <w:div w:id="839395904">
          <w:marLeft w:val="0"/>
          <w:marRight w:val="0"/>
          <w:marTop w:val="0"/>
          <w:marBottom w:val="0"/>
          <w:divBdr>
            <w:top w:val="none" w:sz="0" w:space="0" w:color="auto"/>
            <w:left w:val="none" w:sz="0" w:space="0" w:color="auto"/>
            <w:bottom w:val="none" w:sz="0" w:space="0" w:color="auto"/>
            <w:right w:val="none" w:sz="0" w:space="0" w:color="auto"/>
          </w:divBdr>
        </w:div>
        <w:div w:id="1070269111">
          <w:marLeft w:val="0"/>
          <w:marRight w:val="0"/>
          <w:marTop w:val="0"/>
          <w:marBottom w:val="0"/>
          <w:divBdr>
            <w:top w:val="none" w:sz="0" w:space="0" w:color="auto"/>
            <w:left w:val="none" w:sz="0" w:space="0" w:color="auto"/>
            <w:bottom w:val="none" w:sz="0" w:space="0" w:color="auto"/>
            <w:right w:val="none" w:sz="0" w:space="0" w:color="auto"/>
          </w:divBdr>
        </w:div>
        <w:div w:id="1319461531">
          <w:marLeft w:val="0"/>
          <w:marRight w:val="0"/>
          <w:marTop w:val="0"/>
          <w:marBottom w:val="0"/>
          <w:divBdr>
            <w:top w:val="none" w:sz="0" w:space="0" w:color="auto"/>
            <w:left w:val="none" w:sz="0" w:space="0" w:color="auto"/>
            <w:bottom w:val="none" w:sz="0" w:space="0" w:color="auto"/>
            <w:right w:val="none" w:sz="0" w:space="0" w:color="auto"/>
          </w:divBdr>
        </w:div>
        <w:div w:id="1532574292">
          <w:marLeft w:val="0"/>
          <w:marRight w:val="0"/>
          <w:marTop w:val="0"/>
          <w:marBottom w:val="0"/>
          <w:divBdr>
            <w:top w:val="none" w:sz="0" w:space="0" w:color="auto"/>
            <w:left w:val="none" w:sz="0" w:space="0" w:color="auto"/>
            <w:bottom w:val="none" w:sz="0" w:space="0" w:color="auto"/>
            <w:right w:val="none" w:sz="0" w:space="0" w:color="auto"/>
          </w:divBdr>
        </w:div>
        <w:div w:id="1780370896">
          <w:marLeft w:val="0"/>
          <w:marRight w:val="0"/>
          <w:marTop w:val="0"/>
          <w:marBottom w:val="0"/>
          <w:divBdr>
            <w:top w:val="none" w:sz="0" w:space="0" w:color="auto"/>
            <w:left w:val="none" w:sz="0" w:space="0" w:color="auto"/>
            <w:bottom w:val="none" w:sz="0" w:space="0" w:color="auto"/>
            <w:right w:val="none" w:sz="0" w:space="0" w:color="auto"/>
          </w:divBdr>
        </w:div>
      </w:divsChild>
    </w:div>
    <w:div w:id="105732492">
      <w:bodyDiv w:val="1"/>
      <w:marLeft w:val="0"/>
      <w:marRight w:val="0"/>
      <w:marTop w:val="0"/>
      <w:marBottom w:val="0"/>
      <w:divBdr>
        <w:top w:val="none" w:sz="0" w:space="0" w:color="auto"/>
        <w:left w:val="none" w:sz="0" w:space="0" w:color="auto"/>
        <w:bottom w:val="none" w:sz="0" w:space="0" w:color="auto"/>
        <w:right w:val="none" w:sz="0" w:space="0" w:color="auto"/>
      </w:divBdr>
      <w:divsChild>
        <w:div w:id="122650359">
          <w:marLeft w:val="0"/>
          <w:marRight w:val="0"/>
          <w:marTop w:val="0"/>
          <w:marBottom w:val="0"/>
          <w:divBdr>
            <w:top w:val="none" w:sz="0" w:space="0" w:color="auto"/>
            <w:left w:val="none" w:sz="0" w:space="0" w:color="auto"/>
            <w:bottom w:val="none" w:sz="0" w:space="0" w:color="auto"/>
            <w:right w:val="none" w:sz="0" w:space="0" w:color="auto"/>
          </w:divBdr>
        </w:div>
        <w:div w:id="170725645">
          <w:marLeft w:val="0"/>
          <w:marRight w:val="0"/>
          <w:marTop w:val="0"/>
          <w:marBottom w:val="0"/>
          <w:divBdr>
            <w:top w:val="none" w:sz="0" w:space="0" w:color="auto"/>
            <w:left w:val="none" w:sz="0" w:space="0" w:color="auto"/>
            <w:bottom w:val="none" w:sz="0" w:space="0" w:color="auto"/>
            <w:right w:val="none" w:sz="0" w:space="0" w:color="auto"/>
          </w:divBdr>
        </w:div>
        <w:div w:id="612858437">
          <w:marLeft w:val="0"/>
          <w:marRight w:val="0"/>
          <w:marTop w:val="0"/>
          <w:marBottom w:val="0"/>
          <w:divBdr>
            <w:top w:val="none" w:sz="0" w:space="0" w:color="auto"/>
            <w:left w:val="none" w:sz="0" w:space="0" w:color="auto"/>
            <w:bottom w:val="none" w:sz="0" w:space="0" w:color="auto"/>
            <w:right w:val="none" w:sz="0" w:space="0" w:color="auto"/>
          </w:divBdr>
        </w:div>
        <w:div w:id="673923111">
          <w:marLeft w:val="0"/>
          <w:marRight w:val="0"/>
          <w:marTop w:val="0"/>
          <w:marBottom w:val="0"/>
          <w:divBdr>
            <w:top w:val="none" w:sz="0" w:space="0" w:color="auto"/>
            <w:left w:val="none" w:sz="0" w:space="0" w:color="auto"/>
            <w:bottom w:val="none" w:sz="0" w:space="0" w:color="auto"/>
            <w:right w:val="none" w:sz="0" w:space="0" w:color="auto"/>
          </w:divBdr>
        </w:div>
        <w:div w:id="779766887">
          <w:marLeft w:val="0"/>
          <w:marRight w:val="0"/>
          <w:marTop w:val="0"/>
          <w:marBottom w:val="0"/>
          <w:divBdr>
            <w:top w:val="none" w:sz="0" w:space="0" w:color="auto"/>
            <w:left w:val="none" w:sz="0" w:space="0" w:color="auto"/>
            <w:bottom w:val="none" w:sz="0" w:space="0" w:color="auto"/>
            <w:right w:val="none" w:sz="0" w:space="0" w:color="auto"/>
          </w:divBdr>
        </w:div>
        <w:div w:id="922032688">
          <w:marLeft w:val="0"/>
          <w:marRight w:val="0"/>
          <w:marTop w:val="0"/>
          <w:marBottom w:val="0"/>
          <w:divBdr>
            <w:top w:val="none" w:sz="0" w:space="0" w:color="auto"/>
            <w:left w:val="none" w:sz="0" w:space="0" w:color="auto"/>
            <w:bottom w:val="none" w:sz="0" w:space="0" w:color="auto"/>
            <w:right w:val="none" w:sz="0" w:space="0" w:color="auto"/>
          </w:divBdr>
        </w:div>
        <w:div w:id="1036003257">
          <w:marLeft w:val="0"/>
          <w:marRight w:val="0"/>
          <w:marTop w:val="0"/>
          <w:marBottom w:val="0"/>
          <w:divBdr>
            <w:top w:val="none" w:sz="0" w:space="0" w:color="auto"/>
            <w:left w:val="none" w:sz="0" w:space="0" w:color="auto"/>
            <w:bottom w:val="none" w:sz="0" w:space="0" w:color="auto"/>
            <w:right w:val="none" w:sz="0" w:space="0" w:color="auto"/>
          </w:divBdr>
        </w:div>
        <w:div w:id="1065834001">
          <w:marLeft w:val="0"/>
          <w:marRight w:val="0"/>
          <w:marTop w:val="0"/>
          <w:marBottom w:val="0"/>
          <w:divBdr>
            <w:top w:val="none" w:sz="0" w:space="0" w:color="auto"/>
            <w:left w:val="none" w:sz="0" w:space="0" w:color="auto"/>
            <w:bottom w:val="none" w:sz="0" w:space="0" w:color="auto"/>
            <w:right w:val="none" w:sz="0" w:space="0" w:color="auto"/>
          </w:divBdr>
        </w:div>
        <w:div w:id="1125537965">
          <w:marLeft w:val="0"/>
          <w:marRight w:val="0"/>
          <w:marTop w:val="0"/>
          <w:marBottom w:val="0"/>
          <w:divBdr>
            <w:top w:val="none" w:sz="0" w:space="0" w:color="auto"/>
            <w:left w:val="none" w:sz="0" w:space="0" w:color="auto"/>
            <w:bottom w:val="none" w:sz="0" w:space="0" w:color="auto"/>
            <w:right w:val="none" w:sz="0" w:space="0" w:color="auto"/>
          </w:divBdr>
        </w:div>
        <w:div w:id="1164055776">
          <w:marLeft w:val="0"/>
          <w:marRight w:val="0"/>
          <w:marTop w:val="0"/>
          <w:marBottom w:val="0"/>
          <w:divBdr>
            <w:top w:val="none" w:sz="0" w:space="0" w:color="auto"/>
            <w:left w:val="none" w:sz="0" w:space="0" w:color="auto"/>
            <w:bottom w:val="none" w:sz="0" w:space="0" w:color="auto"/>
            <w:right w:val="none" w:sz="0" w:space="0" w:color="auto"/>
          </w:divBdr>
        </w:div>
        <w:div w:id="1169713205">
          <w:marLeft w:val="0"/>
          <w:marRight w:val="0"/>
          <w:marTop w:val="0"/>
          <w:marBottom w:val="0"/>
          <w:divBdr>
            <w:top w:val="none" w:sz="0" w:space="0" w:color="auto"/>
            <w:left w:val="none" w:sz="0" w:space="0" w:color="auto"/>
            <w:bottom w:val="none" w:sz="0" w:space="0" w:color="auto"/>
            <w:right w:val="none" w:sz="0" w:space="0" w:color="auto"/>
          </w:divBdr>
        </w:div>
        <w:div w:id="1177188290">
          <w:marLeft w:val="0"/>
          <w:marRight w:val="0"/>
          <w:marTop w:val="0"/>
          <w:marBottom w:val="0"/>
          <w:divBdr>
            <w:top w:val="none" w:sz="0" w:space="0" w:color="auto"/>
            <w:left w:val="none" w:sz="0" w:space="0" w:color="auto"/>
            <w:bottom w:val="none" w:sz="0" w:space="0" w:color="auto"/>
            <w:right w:val="none" w:sz="0" w:space="0" w:color="auto"/>
          </w:divBdr>
        </w:div>
        <w:div w:id="1342242884">
          <w:marLeft w:val="0"/>
          <w:marRight w:val="0"/>
          <w:marTop w:val="0"/>
          <w:marBottom w:val="0"/>
          <w:divBdr>
            <w:top w:val="none" w:sz="0" w:space="0" w:color="auto"/>
            <w:left w:val="none" w:sz="0" w:space="0" w:color="auto"/>
            <w:bottom w:val="none" w:sz="0" w:space="0" w:color="auto"/>
            <w:right w:val="none" w:sz="0" w:space="0" w:color="auto"/>
          </w:divBdr>
        </w:div>
        <w:div w:id="1347750172">
          <w:marLeft w:val="0"/>
          <w:marRight w:val="0"/>
          <w:marTop w:val="0"/>
          <w:marBottom w:val="0"/>
          <w:divBdr>
            <w:top w:val="none" w:sz="0" w:space="0" w:color="auto"/>
            <w:left w:val="none" w:sz="0" w:space="0" w:color="auto"/>
            <w:bottom w:val="none" w:sz="0" w:space="0" w:color="auto"/>
            <w:right w:val="none" w:sz="0" w:space="0" w:color="auto"/>
          </w:divBdr>
        </w:div>
        <w:div w:id="1587029845">
          <w:marLeft w:val="0"/>
          <w:marRight w:val="0"/>
          <w:marTop w:val="0"/>
          <w:marBottom w:val="0"/>
          <w:divBdr>
            <w:top w:val="none" w:sz="0" w:space="0" w:color="auto"/>
            <w:left w:val="none" w:sz="0" w:space="0" w:color="auto"/>
            <w:bottom w:val="none" w:sz="0" w:space="0" w:color="auto"/>
            <w:right w:val="none" w:sz="0" w:space="0" w:color="auto"/>
          </w:divBdr>
        </w:div>
        <w:div w:id="1694965053">
          <w:marLeft w:val="0"/>
          <w:marRight w:val="0"/>
          <w:marTop w:val="0"/>
          <w:marBottom w:val="0"/>
          <w:divBdr>
            <w:top w:val="none" w:sz="0" w:space="0" w:color="auto"/>
            <w:left w:val="none" w:sz="0" w:space="0" w:color="auto"/>
            <w:bottom w:val="none" w:sz="0" w:space="0" w:color="auto"/>
            <w:right w:val="none" w:sz="0" w:space="0" w:color="auto"/>
          </w:divBdr>
        </w:div>
        <w:div w:id="1695493222">
          <w:marLeft w:val="0"/>
          <w:marRight w:val="0"/>
          <w:marTop w:val="0"/>
          <w:marBottom w:val="0"/>
          <w:divBdr>
            <w:top w:val="none" w:sz="0" w:space="0" w:color="auto"/>
            <w:left w:val="none" w:sz="0" w:space="0" w:color="auto"/>
            <w:bottom w:val="none" w:sz="0" w:space="0" w:color="auto"/>
            <w:right w:val="none" w:sz="0" w:space="0" w:color="auto"/>
          </w:divBdr>
        </w:div>
        <w:div w:id="1735204599">
          <w:marLeft w:val="0"/>
          <w:marRight w:val="0"/>
          <w:marTop w:val="0"/>
          <w:marBottom w:val="0"/>
          <w:divBdr>
            <w:top w:val="none" w:sz="0" w:space="0" w:color="auto"/>
            <w:left w:val="none" w:sz="0" w:space="0" w:color="auto"/>
            <w:bottom w:val="none" w:sz="0" w:space="0" w:color="auto"/>
            <w:right w:val="none" w:sz="0" w:space="0" w:color="auto"/>
          </w:divBdr>
        </w:div>
        <w:div w:id="1843232762">
          <w:marLeft w:val="0"/>
          <w:marRight w:val="0"/>
          <w:marTop w:val="0"/>
          <w:marBottom w:val="0"/>
          <w:divBdr>
            <w:top w:val="none" w:sz="0" w:space="0" w:color="auto"/>
            <w:left w:val="none" w:sz="0" w:space="0" w:color="auto"/>
            <w:bottom w:val="none" w:sz="0" w:space="0" w:color="auto"/>
            <w:right w:val="none" w:sz="0" w:space="0" w:color="auto"/>
          </w:divBdr>
        </w:div>
        <w:div w:id="1867598608">
          <w:marLeft w:val="0"/>
          <w:marRight w:val="0"/>
          <w:marTop w:val="0"/>
          <w:marBottom w:val="0"/>
          <w:divBdr>
            <w:top w:val="none" w:sz="0" w:space="0" w:color="auto"/>
            <w:left w:val="none" w:sz="0" w:space="0" w:color="auto"/>
            <w:bottom w:val="none" w:sz="0" w:space="0" w:color="auto"/>
            <w:right w:val="none" w:sz="0" w:space="0" w:color="auto"/>
          </w:divBdr>
        </w:div>
        <w:div w:id="1880586909">
          <w:marLeft w:val="0"/>
          <w:marRight w:val="0"/>
          <w:marTop w:val="0"/>
          <w:marBottom w:val="0"/>
          <w:divBdr>
            <w:top w:val="none" w:sz="0" w:space="0" w:color="auto"/>
            <w:left w:val="none" w:sz="0" w:space="0" w:color="auto"/>
            <w:bottom w:val="none" w:sz="0" w:space="0" w:color="auto"/>
            <w:right w:val="none" w:sz="0" w:space="0" w:color="auto"/>
          </w:divBdr>
        </w:div>
        <w:div w:id="2082366596">
          <w:marLeft w:val="0"/>
          <w:marRight w:val="0"/>
          <w:marTop w:val="0"/>
          <w:marBottom w:val="0"/>
          <w:divBdr>
            <w:top w:val="none" w:sz="0" w:space="0" w:color="auto"/>
            <w:left w:val="none" w:sz="0" w:space="0" w:color="auto"/>
            <w:bottom w:val="none" w:sz="0" w:space="0" w:color="auto"/>
            <w:right w:val="none" w:sz="0" w:space="0" w:color="auto"/>
          </w:divBdr>
        </w:div>
      </w:divsChild>
    </w:div>
    <w:div w:id="128018847">
      <w:bodyDiv w:val="1"/>
      <w:marLeft w:val="0"/>
      <w:marRight w:val="0"/>
      <w:marTop w:val="0"/>
      <w:marBottom w:val="0"/>
      <w:divBdr>
        <w:top w:val="none" w:sz="0" w:space="0" w:color="auto"/>
        <w:left w:val="none" w:sz="0" w:space="0" w:color="auto"/>
        <w:bottom w:val="none" w:sz="0" w:space="0" w:color="auto"/>
        <w:right w:val="none" w:sz="0" w:space="0" w:color="auto"/>
      </w:divBdr>
      <w:divsChild>
        <w:div w:id="177737884">
          <w:marLeft w:val="0"/>
          <w:marRight w:val="0"/>
          <w:marTop w:val="0"/>
          <w:marBottom w:val="0"/>
          <w:divBdr>
            <w:top w:val="none" w:sz="0" w:space="0" w:color="auto"/>
            <w:left w:val="none" w:sz="0" w:space="0" w:color="auto"/>
            <w:bottom w:val="none" w:sz="0" w:space="0" w:color="auto"/>
            <w:right w:val="none" w:sz="0" w:space="0" w:color="auto"/>
          </w:divBdr>
        </w:div>
        <w:div w:id="758404270">
          <w:marLeft w:val="0"/>
          <w:marRight w:val="0"/>
          <w:marTop w:val="0"/>
          <w:marBottom w:val="0"/>
          <w:divBdr>
            <w:top w:val="none" w:sz="0" w:space="0" w:color="auto"/>
            <w:left w:val="none" w:sz="0" w:space="0" w:color="auto"/>
            <w:bottom w:val="none" w:sz="0" w:space="0" w:color="auto"/>
            <w:right w:val="none" w:sz="0" w:space="0" w:color="auto"/>
          </w:divBdr>
        </w:div>
        <w:div w:id="824012017">
          <w:marLeft w:val="0"/>
          <w:marRight w:val="0"/>
          <w:marTop w:val="0"/>
          <w:marBottom w:val="0"/>
          <w:divBdr>
            <w:top w:val="none" w:sz="0" w:space="0" w:color="auto"/>
            <w:left w:val="none" w:sz="0" w:space="0" w:color="auto"/>
            <w:bottom w:val="none" w:sz="0" w:space="0" w:color="auto"/>
            <w:right w:val="none" w:sz="0" w:space="0" w:color="auto"/>
          </w:divBdr>
        </w:div>
        <w:div w:id="1140003367">
          <w:marLeft w:val="0"/>
          <w:marRight w:val="0"/>
          <w:marTop w:val="0"/>
          <w:marBottom w:val="0"/>
          <w:divBdr>
            <w:top w:val="none" w:sz="0" w:space="0" w:color="auto"/>
            <w:left w:val="none" w:sz="0" w:space="0" w:color="auto"/>
            <w:bottom w:val="none" w:sz="0" w:space="0" w:color="auto"/>
            <w:right w:val="none" w:sz="0" w:space="0" w:color="auto"/>
          </w:divBdr>
        </w:div>
        <w:div w:id="1225291694">
          <w:marLeft w:val="0"/>
          <w:marRight w:val="0"/>
          <w:marTop w:val="0"/>
          <w:marBottom w:val="0"/>
          <w:divBdr>
            <w:top w:val="none" w:sz="0" w:space="0" w:color="auto"/>
            <w:left w:val="none" w:sz="0" w:space="0" w:color="auto"/>
            <w:bottom w:val="none" w:sz="0" w:space="0" w:color="auto"/>
            <w:right w:val="none" w:sz="0" w:space="0" w:color="auto"/>
          </w:divBdr>
        </w:div>
        <w:div w:id="1624262961">
          <w:marLeft w:val="0"/>
          <w:marRight w:val="0"/>
          <w:marTop w:val="0"/>
          <w:marBottom w:val="0"/>
          <w:divBdr>
            <w:top w:val="none" w:sz="0" w:space="0" w:color="auto"/>
            <w:left w:val="none" w:sz="0" w:space="0" w:color="auto"/>
            <w:bottom w:val="none" w:sz="0" w:space="0" w:color="auto"/>
            <w:right w:val="none" w:sz="0" w:space="0" w:color="auto"/>
          </w:divBdr>
        </w:div>
        <w:div w:id="1766263427">
          <w:marLeft w:val="0"/>
          <w:marRight w:val="0"/>
          <w:marTop w:val="0"/>
          <w:marBottom w:val="0"/>
          <w:divBdr>
            <w:top w:val="none" w:sz="0" w:space="0" w:color="auto"/>
            <w:left w:val="none" w:sz="0" w:space="0" w:color="auto"/>
            <w:bottom w:val="none" w:sz="0" w:space="0" w:color="auto"/>
            <w:right w:val="none" w:sz="0" w:space="0" w:color="auto"/>
          </w:divBdr>
        </w:div>
      </w:divsChild>
    </w:div>
    <w:div w:id="129128029">
      <w:bodyDiv w:val="1"/>
      <w:marLeft w:val="0"/>
      <w:marRight w:val="0"/>
      <w:marTop w:val="0"/>
      <w:marBottom w:val="0"/>
      <w:divBdr>
        <w:top w:val="none" w:sz="0" w:space="0" w:color="auto"/>
        <w:left w:val="none" w:sz="0" w:space="0" w:color="auto"/>
        <w:bottom w:val="none" w:sz="0" w:space="0" w:color="auto"/>
        <w:right w:val="none" w:sz="0" w:space="0" w:color="auto"/>
      </w:divBdr>
      <w:divsChild>
        <w:div w:id="844516804">
          <w:marLeft w:val="0"/>
          <w:marRight w:val="0"/>
          <w:marTop w:val="0"/>
          <w:marBottom w:val="0"/>
          <w:divBdr>
            <w:top w:val="none" w:sz="0" w:space="0" w:color="auto"/>
            <w:left w:val="none" w:sz="0" w:space="0" w:color="auto"/>
            <w:bottom w:val="none" w:sz="0" w:space="0" w:color="auto"/>
            <w:right w:val="none" w:sz="0" w:space="0" w:color="auto"/>
          </w:divBdr>
        </w:div>
        <w:div w:id="1140880866">
          <w:marLeft w:val="0"/>
          <w:marRight w:val="0"/>
          <w:marTop w:val="0"/>
          <w:marBottom w:val="0"/>
          <w:divBdr>
            <w:top w:val="none" w:sz="0" w:space="0" w:color="auto"/>
            <w:left w:val="none" w:sz="0" w:space="0" w:color="auto"/>
            <w:bottom w:val="none" w:sz="0" w:space="0" w:color="auto"/>
            <w:right w:val="none" w:sz="0" w:space="0" w:color="auto"/>
          </w:divBdr>
        </w:div>
        <w:div w:id="2124956771">
          <w:marLeft w:val="0"/>
          <w:marRight w:val="0"/>
          <w:marTop w:val="0"/>
          <w:marBottom w:val="0"/>
          <w:divBdr>
            <w:top w:val="none" w:sz="0" w:space="0" w:color="auto"/>
            <w:left w:val="none" w:sz="0" w:space="0" w:color="auto"/>
            <w:bottom w:val="none" w:sz="0" w:space="0" w:color="auto"/>
            <w:right w:val="none" w:sz="0" w:space="0" w:color="auto"/>
          </w:divBdr>
        </w:div>
      </w:divsChild>
    </w:div>
    <w:div w:id="147140392">
      <w:bodyDiv w:val="1"/>
      <w:marLeft w:val="0"/>
      <w:marRight w:val="0"/>
      <w:marTop w:val="0"/>
      <w:marBottom w:val="0"/>
      <w:divBdr>
        <w:top w:val="none" w:sz="0" w:space="0" w:color="auto"/>
        <w:left w:val="none" w:sz="0" w:space="0" w:color="auto"/>
        <w:bottom w:val="none" w:sz="0" w:space="0" w:color="auto"/>
        <w:right w:val="none" w:sz="0" w:space="0" w:color="auto"/>
      </w:divBdr>
    </w:div>
    <w:div w:id="199317619">
      <w:bodyDiv w:val="1"/>
      <w:marLeft w:val="0"/>
      <w:marRight w:val="0"/>
      <w:marTop w:val="0"/>
      <w:marBottom w:val="0"/>
      <w:divBdr>
        <w:top w:val="none" w:sz="0" w:space="0" w:color="auto"/>
        <w:left w:val="none" w:sz="0" w:space="0" w:color="auto"/>
        <w:bottom w:val="none" w:sz="0" w:space="0" w:color="auto"/>
        <w:right w:val="none" w:sz="0" w:space="0" w:color="auto"/>
      </w:divBdr>
      <w:divsChild>
        <w:div w:id="170072684">
          <w:marLeft w:val="0"/>
          <w:marRight w:val="0"/>
          <w:marTop w:val="0"/>
          <w:marBottom w:val="0"/>
          <w:divBdr>
            <w:top w:val="none" w:sz="0" w:space="0" w:color="auto"/>
            <w:left w:val="none" w:sz="0" w:space="0" w:color="auto"/>
            <w:bottom w:val="none" w:sz="0" w:space="0" w:color="auto"/>
            <w:right w:val="none" w:sz="0" w:space="0" w:color="auto"/>
          </w:divBdr>
        </w:div>
        <w:div w:id="344482145">
          <w:marLeft w:val="0"/>
          <w:marRight w:val="0"/>
          <w:marTop w:val="0"/>
          <w:marBottom w:val="0"/>
          <w:divBdr>
            <w:top w:val="none" w:sz="0" w:space="0" w:color="auto"/>
            <w:left w:val="none" w:sz="0" w:space="0" w:color="auto"/>
            <w:bottom w:val="none" w:sz="0" w:space="0" w:color="auto"/>
            <w:right w:val="none" w:sz="0" w:space="0" w:color="auto"/>
          </w:divBdr>
        </w:div>
        <w:div w:id="589316654">
          <w:marLeft w:val="0"/>
          <w:marRight w:val="0"/>
          <w:marTop w:val="0"/>
          <w:marBottom w:val="0"/>
          <w:divBdr>
            <w:top w:val="none" w:sz="0" w:space="0" w:color="auto"/>
            <w:left w:val="none" w:sz="0" w:space="0" w:color="auto"/>
            <w:bottom w:val="none" w:sz="0" w:space="0" w:color="auto"/>
            <w:right w:val="none" w:sz="0" w:space="0" w:color="auto"/>
          </w:divBdr>
        </w:div>
        <w:div w:id="592513685">
          <w:marLeft w:val="0"/>
          <w:marRight w:val="0"/>
          <w:marTop w:val="0"/>
          <w:marBottom w:val="0"/>
          <w:divBdr>
            <w:top w:val="none" w:sz="0" w:space="0" w:color="auto"/>
            <w:left w:val="none" w:sz="0" w:space="0" w:color="auto"/>
            <w:bottom w:val="none" w:sz="0" w:space="0" w:color="auto"/>
            <w:right w:val="none" w:sz="0" w:space="0" w:color="auto"/>
          </w:divBdr>
        </w:div>
        <w:div w:id="935480620">
          <w:marLeft w:val="0"/>
          <w:marRight w:val="0"/>
          <w:marTop w:val="0"/>
          <w:marBottom w:val="0"/>
          <w:divBdr>
            <w:top w:val="none" w:sz="0" w:space="0" w:color="auto"/>
            <w:left w:val="none" w:sz="0" w:space="0" w:color="auto"/>
            <w:bottom w:val="none" w:sz="0" w:space="0" w:color="auto"/>
            <w:right w:val="none" w:sz="0" w:space="0" w:color="auto"/>
          </w:divBdr>
        </w:div>
        <w:div w:id="2070497609">
          <w:marLeft w:val="0"/>
          <w:marRight w:val="0"/>
          <w:marTop w:val="0"/>
          <w:marBottom w:val="0"/>
          <w:divBdr>
            <w:top w:val="none" w:sz="0" w:space="0" w:color="auto"/>
            <w:left w:val="none" w:sz="0" w:space="0" w:color="auto"/>
            <w:bottom w:val="none" w:sz="0" w:space="0" w:color="auto"/>
            <w:right w:val="none" w:sz="0" w:space="0" w:color="auto"/>
          </w:divBdr>
        </w:div>
        <w:div w:id="2101247916">
          <w:marLeft w:val="0"/>
          <w:marRight w:val="0"/>
          <w:marTop w:val="0"/>
          <w:marBottom w:val="0"/>
          <w:divBdr>
            <w:top w:val="none" w:sz="0" w:space="0" w:color="auto"/>
            <w:left w:val="none" w:sz="0" w:space="0" w:color="auto"/>
            <w:bottom w:val="none" w:sz="0" w:space="0" w:color="auto"/>
            <w:right w:val="none" w:sz="0" w:space="0" w:color="auto"/>
          </w:divBdr>
        </w:div>
      </w:divsChild>
    </w:div>
    <w:div w:id="204105744">
      <w:bodyDiv w:val="1"/>
      <w:marLeft w:val="0"/>
      <w:marRight w:val="0"/>
      <w:marTop w:val="0"/>
      <w:marBottom w:val="0"/>
      <w:divBdr>
        <w:top w:val="none" w:sz="0" w:space="0" w:color="auto"/>
        <w:left w:val="none" w:sz="0" w:space="0" w:color="auto"/>
        <w:bottom w:val="none" w:sz="0" w:space="0" w:color="auto"/>
        <w:right w:val="none" w:sz="0" w:space="0" w:color="auto"/>
      </w:divBdr>
    </w:div>
    <w:div w:id="233592969">
      <w:bodyDiv w:val="1"/>
      <w:marLeft w:val="0"/>
      <w:marRight w:val="0"/>
      <w:marTop w:val="0"/>
      <w:marBottom w:val="0"/>
      <w:divBdr>
        <w:top w:val="none" w:sz="0" w:space="0" w:color="auto"/>
        <w:left w:val="none" w:sz="0" w:space="0" w:color="auto"/>
        <w:bottom w:val="none" w:sz="0" w:space="0" w:color="auto"/>
        <w:right w:val="none" w:sz="0" w:space="0" w:color="auto"/>
      </w:divBdr>
      <w:divsChild>
        <w:div w:id="721908345">
          <w:marLeft w:val="0"/>
          <w:marRight w:val="0"/>
          <w:marTop w:val="0"/>
          <w:marBottom w:val="0"/>
          <w:divBdr>
            <w:top w:val="none" w:sz="0" w:space="0" w:color="auto"/>
            <w:left w:val="none" w:sz="0" w:space="0" w:color="auto"/>
            <w:bottom w:val="none" w:sz="0" w:space="0" w:color="auto"/>
            <w:right w:val="none" w:sz="0" w:space="0" w:color="auto"/>
          </w:divBdr>
        </w:div>
      </w:divsChild>
    </w:div>
    <w:div w:id="239603135">
      <w:bodyDiv w:val="1"/>
      <w:marLeft w:val="0"/>
      <w:marRight w:val="0"/>
      <w:marTop w:val="0"/>
      <w:marBottom w:val="0"/>
      <w:divBdr>
        <w:top w:val="none" w:sz="0" w:space="0" w:color="auto"/>
        <w:left w:val="none" w:sz="0" w:space="0" w:color="auto"/>
        <w:bottom w:val="none" w:sz="0" w:space="0" w:color="auto"/>
        <w:right w:val="none" w:sz="0" w:space="0" w:color="auto"/>
      </w:divBdr>
      <w:divsChild>
        <w:div w:id="1677877227">
          <w:marLeft w:val="1066"/>
          <w:marRight w:val="0"/>
          <w:marTop w:val="77"/>
          <w:marBottom w:val="0"/>
          <w:divBdr>
            <w:top w:val="none" w:sz="0" w:space="0" w:color="auto"/>
            <w:left w:val="none" w:sz="0" w:space="0" w:color="auto"/>
            <w:bottom w:val="none" w:sz="0" w:space="0" w:color="auto"/>
            <w:right w:val="none" w:sz="0" w:space="0" w:color="auto"/>
          </w:divBdr>
        </w:div>
        <w:div w:id="1782454703">
          <w:marLeft w:val="1066"/>
          <w:marRight w:val="0"/>
          <w:marTop w:val="77"/>
          <w:marBottom w:val="0"/>
          <w:divBdr>
            <w:top w:val="none" w:sz="0" w:space="0" w:color="auto"/>
            <w:left w:val="none" w:sz="0" w:space="0" w:color="auto"/>
            <w:bottom w:val="none" w:sz="0" w:space="0" w:color="auto"/>
            <w:right w:val="none" w:sz="0" w:space="0" w:color="auto"/>
          </w:divBdr>
        </w:div>
        <w:div w:id="1932349749">
          <w:marLeft w:val="1066"/>
          <w:marRight w:val="0"/>
          <w:marTop w:val="77"/>
          <w:marBottom w:val="0"/>
          <w:divBdr>
            <w:top w:val="none" w:sz="0" w:space="0" w:color="auto"/>
            <w:left w:val="none" w:sz="0" w:space="0" w:color="auto"/>
            <w:bottom w:val="none" w:sz="0" w:space="0" w:color="auto"/>
            <w:right w:val="none" w:sz="0" w:space="0" w:color="auto"/>
          </w:divBdr>
        </w:div>
      </w:divsChild>
    </w:div>
    <w:div w:id="244652068">
      <w:bodyDiv w:val="1"/>
      <w:marLeft w:val="0"/>
      <w:marRight w:val="0"/>
      <w:marTop w:val="0"/>
      <w:marBottom w:val="0"/>
      <w:divBdr>
        <w:top w:val="none" w:sz="0" w:space="0" w:color="auto"/>
        <w:left w:val="none" w:sz="0" w:space="0" w:color="auto"/>
        <w:bottom w:val="none" w:sz="0" w:space="0" w:color="auto"/>
        <w:right w:val="none" w:sz="0" w:space="0" w:color="auto"/>
      </w:divBdr>
      <w:divsChild>
        <w:div w:id="327442670">
          <w:marLeft w:val="0"/>
          <w:marRight w:val="0"/>
          <w:marTop w:val="0"/>
          <w:marBottom w:val="0"/>
          <w:divBdr>
            <w:top w:val="none" w:sz="0" w:space="0" w:color="auto"/>
            <w:left w:val="none" w:sz="0" w:space="0" w:color="auto"/>
            <w:bottom w:val="none" w:sz="0" w:space="0" w:color="auto"/>
            <w:right w:val="none" w:sz="0" w:space="0" w:color="auto"/>
          </w:divBdr>
        </w:div>
        <w:div w:id="513497681">
          <w:marLeft w:val="0"/>
          <w:marRight w:val="0"/>
          <w:marTop w:val="0"/>
          <w:marBottom w:val="0"/>
          <w:divBdr>
            <w:top w:val="none" w:sz="0" w:space="0" w:color="auto"/>
            <w:left w:val="none" w:sz="0" w:space="0" w:color="auto"/>
            <w:bottom w:val="none" w:sz="0" w:space="0" w:color="auto"/>
            <w:right w:val="none" w:sz="0" w:space="0" w:color="auto"/>
          </w:divBdr>
        </w:div>
        <w:div w:id="809590447">
          <w:marLeft w:val="0"/>
          <w:marRight w:val="0"/>
          <w:marTop w:val="0"/>
          <w:marBottom w:val="0"/>
          <w:divBdr>
            <w:top w:val="none" w:sz="0" w:space="0" w:color="auto"/>
            <w:left w:val="none" w:sz="0" w:space="0" w:color="auto"/>
            <w:bottom w:val="none" w:sz="0" w:space="0" w:color="auto"/>
            <w:right w:val="none" w:sz="0" w:space="0" w:color="auto"/>
          </w:divBdr>
        </w:div>
        <w:div w:id="1419399284">
          <w:marLeft w:val="0"/>
          <w:marRight w:val="0"/>
          <w:marTop w:val="0"/>
          <w:marBottom w:val="0"/>
          <w:divBdr>
            <w:top w:val="none" w:sz="0" w:space="0" w:color="auto"/>
            <w:left w:val="none" w:sz="0" w:space="0" w:color="auto"/>
            <w:bottom w:val="none" w:sz="0" w:space="0" w:color="auto"/>
            <w:right w:val="none" w:sz="0" w:space="0" w:color="auto"/>
          </w:divBdr>
        </w:div>
        <w:div w:id="1814561573">
          <w:marLeft w:val="0"/>
          <w:marRight w:val="0"/>
          <w:marTop w:val="0"/>
          <w:marBottom w:val="0"/>
          <w:divBdr>
            <w:top w:val="none" w:sz="0" w:space="0" w:color="auto"/>
            <w:left w:val="none" w:sz="0" w:space="0" w:color="auto"/>
            <w:bottom w:val="none" w:sz="0" w:space="0" w:color="auto"/>
            <w:right w:val="none" w:sz="0" w:space="0" w:color="auto"/>
          </w:divBdr>
        </w:div>
        <w:div w:id="1986619475">
          <w:marLeft w:val="0"/>
          <w:marRight w:val="0"/>
          <w:marTop w:val="0"/>
          <w:marBottom w:val="0"/>
          <w:divBdr>
            <w:top w:val="none" w:sz="0" w:space="0" w:color="auto"/>
            <w:left w:val="none" w:sz="0" w:space="0" w:color="auto"/>
            <w:bottom w:val="none" w:sz="0" w:space="0" w:color="auto"/>
            <w:right w:val="none" w:sz="0" w:space="0" w:color="auto"/>
          </w:divBdr>
        </w:div>
      </w:divsChild>
    </w:div>
    <w:div w:id="249778792">
      <w:bodyDiv w:val="1"/>
      <w:marLeft w:val="0"/>
      <w:marRight w:val="0"/>
      <w:marTop w:val="0"/>
      <w:marBottom w:val="0"/>
      <w:divBdr>
        <w:top w:val="none" w:sz="0" w:space="0" w:color="auto"/>
        <w:left w:val="none" w:sz="0" w:space="0" w:color="auto"/>
        <w:bottom w:val="none" w:sz="0" w:space="0" w:color="auto"/>
        <w:right w:val="none" w:sz="0" w:space="0" w:color="auto"/>
      </w:divBdr>
      <w:divsChild>
        <w:div w:id="163057258">
          <w:marLeft w:val="0"/>
          <w:marRight w:val="0"/>
          <w:marTop w:val="0"/>
          <w:marBottom w:val="0"/>
          <w:divBdr>
            <w:top w:val="none" w:sz="0" w:space="0" w:color="auto"/>
            <w:left w:val="none" w:sz="0" w:space="0" w:color="auto"/>
            <w:bottom w:val="none" w:sz="0" w:space="0" w:color="auto"/>
            <w:right w:val="none" w:sz="0" w:space="0" w:color="auto"/>
          </w:divBdr>
        </w:div>
        <w:div w:id="301615684">
          <w:marLeft w:val="0"/>
          <w:marRight w:val="0"/>
          <w:marTop w:val="0"/>
          <w:marBottom w:val="0"/>
          <w:divBdr>
            <w:top w:val="none" w:sz="0" w:space="0" w:color="auto"/>
            <w:left w:val="none" w:sz="0" w:space="0" w:color="auto"/>
            <w:bottom w:val="none" w:sz="0" w:space="0" w:color="auto"/>
            <w:right w:val="none" w:sz="0" w:space="0" w:color="auto"/>
          </w:divBdr>
        </w:div>
        <w:div w:id="343944216">
          <w:marLeft w:val="0"/>
          <w:marRight w:val="0"/>
          <w:marTop w:val="0"/>
          <w:marBottom w:val="0"/>
          <w:divBdr>
            <w:top w:val="none" w:sz="0" w:space="0" w:color="auto"/>
            <w:left w:val="none" w:sz="0" w:space="0" w:color="auto"/>
            <w:bottom w:val="none" w:sz="0" w:space="0" w:color="auto"/>
            <w:right w:val="none" w:sz="0" w:space="0" w:color="auto"/>
          </w:divBdr>
        </w:div>
        <w:div w:id="346911898">
          <w:marLeft w:val="0"/>
          <w:marRight w:val="0"/>
          <w:marTop w:val="0"/>
          <w:marBottom w:val="0"/>
          <w:divBdr>
            <w:top w:val="none" w:sz="0" w:space="0" w:color="auto"/>
            <w:left w:val="none" w:sz="0" w:space="0" w:color="auto"/>
            <w:bottom w:val="none" w:sz="0" w:space="0" w:color="auto"/>
            <w:right w:val="none" w:sz="0" w:space="0" w:color="auto"/>
          </w:divBdr>
        </w:div>
        <w:div w:id="420638495">
          <w:marLeft w:val="0"/>
          <w:marRight w:val="0"/>
          <w:marTop w:val="0"/>
          <w:marBottom w:val="0"/>
          <w:divBdr>
            <w:top w:val="none" w:sz="0" w:space="0" w:color="auto"/>
            <w:left w:val="none" w:sz="0" w:space="0" w:color="auto"/>
            <w:bottom w:val="none" w:sz="0" w:space="0" w:color="auto"/>
            <w:right w:val="none" w:sz="0" w:space="0" w:color="auto"/>
          </w:divBdr>
        </w:div>
        <w:div w:id="471560805">
          <w:marLeft w:val="0"/>
          <w:marRight w:val="0"/>
          <w:marTop w:val="0"/>
          <w:marBottom w:val="0"/>
          <w:divBdr>
            <w:top w:val="none" w:sz="0" w:space="0" w:color="auto"/>
            <w:left w:val="none" w:sz="0" w:space="0" w:color="auto"/>
            <w:bottom w:val="none" w:sz="0" w:space="0" w:color="auto"/>
            <w:right w:val="none" w:sz="0" w:space="0" w:color="auto"/>
          </w:divBdr>
        </w:div>
        <w:div w:id="763451865">
          <w:marLeft w:val="0"/>
          <w:marRight w:val="0"/>
          <w:marTop w:val="0"/>
          <w:marBottom w:val="0"/>
          <w:divBdr>
            <w:top w:val="none" w:sz="0" w:space="0" w:color="auto"/>
            <w:left w:val="none" w:sz="0" w:space="0" w:color="auto"/>
            <w:bottom w:val="none" w:sz="0" w:space="0" w:color="auto"/>
            <w:right w:val="none" w:sz="0" w:space="0" w:color="auto"/>
          </w:divBdr>
        </w:div>
        <w:div w:id="769740160">
          <w:marLeft w:val="0"/>
          <w:marRight w:val="0"/>
          <w:marTop w:val="0"/>
          <w:marBottom w:val="0"/>
          <w:divBdr>
            <w:top w:val="none" w:sz="0" w:space="0" w:color="auto"/>
            <w:left w:val="none" w:sz="0" w:space="0" w:color="auto"/>
            <w:bottom w:val="none" w:sz="0" w:space="0" w:color="auto"/>
            <w:right w:val="none" w:sz="0" w:space="0" w:color="auto"/>
          </w:divBdr>
        </w:div>
        <w:div w:id="852108182">
          <w:marLeft w:val="0"/>
          <w:marRight w:val="0"/>
          <w:marTop w:val="0"/>
          <w:marBottom w:val="0"/>
          <w:divBdr>
            <w:top w:val="none" w:sz="0" w:space="0" w:color="auto"/>
            <w:left w:val="none" w:sz="0" w:space="0" w:color="auto"/>
            <w:bottom w:val="none" w:sz="0" w:space="0" w:color="auto"/>
            <w:right w:val="none" w:sz="0" w:space="0" w:color="auto"/>
          </w:divBdr>
        </w:div>
        <w:div w:id="880435731">
          <w:marLeft w:val="0"/>
          <w:marRight w:val="0"/>
          <w:marTop w:val="0"/>
          <w:marBottom w:val="0"/>
          <w:divBdr>
            <w:top w:val="none" w:sz="0" w:space="0" w:color="auto"/>
            <w:left w:val="none" w:sz="0" w:space="0" w:color="auto"/>
            <w:bottom w:val="none" w:sz="0" w:space="0" w:color="auto"/>
            <w:right w:val="none" w:sz="0" w:space="0" w:color="auto"/>
          </w:divBdr>
        </w:div>
        <w:div w:id="957296231">
          <w:marLeft w:val="0"/>
          <w:marRight w:val="0"/>
          <w:marTop w:val="0"/>
          <w:marBottom w:val="0"/>
          <w:divBdr>
            <w:top w:val="none" w:sz="0" w:space="0" w:color="auto"/>
            <w:left w:val="none" w:sz="0" w:space="0" w:color="auto"/>
            <w:bottom w:val="none" w:sz="0" w:space="0" w:color="auto"/>
            <w:right w:val="none" w:sz="0" w:space="0" w:color="auto"/>
          </w:divBdr>
        </w:div>
        <w:div w:id="1153790998">
          <w:marLeft w:val="0"/>
          <w:marRight w:val="0"/>
          <w:marTop w:val="0"/>
          <w:marBottom w:val="0"/>
          <w:divBdr>
            <w:top w:val="none" w:sz="0" w:space="0" w:color="auto"/>
            <w:left w:val="none" w:sz="0" w:space="0" w:color="auto"/>
            <w:bottom w:val="none" w:sz="0" w:space="0" w:color="auto"/>
            <w:right w:val="none" w:sz="0" w:space="0" w:color="auto"/>
          </w:divBdr>
        </w:div>
        <w:div w:id="1431391411">
          <w:marLeft w:val="0"/>
          <w:marRight w:val="0"/>
          <w:marTop w:val="0"/>
          <w:marBottom w:val="0"/>
          <w:divBdr>
            <w:top w:val="none" w:sz="0" w:space="0" w:color="auto"/>
            <w:left w:val="none" w:sz="0" w:space="0" w:color="auto"/>
            <w:bottom w:val="none" w:sz="0" w:space="0" w:color="auto"/>
            <w:right w:val="none" w:sz="0" w:space="0" w:color="auto"/>
          </w:divBdr>
        </w:div>
        <w:div w:id="1780224128">
          <w:marLeft w:val="0"/>
          <w:marRight w:val="0"/>
          <w:marTop w:val="0"/>
          <w:marBottom w:val="0"/>
          <w:divBdr>
            <w:top w:val="none" w:sz="0" w:space="0" w:color="auto"/>
            <w:left w:val="none" w:sz="0" w:space="0" w:color="auto"/>
            <w:bottom w:val="none" w:sz="0" w:space="0" w:color="auto"/>
            <w:right w:val="none" w:sz="0" w:space="0" w:color="auto"/>
          </w:divBdr>
        </w:div>
      </w:divsChild>
    </w:div>
    <w:div w:id="250817549">
      <w:bodyDiv w:val="1"/>
      <w:marLeft w:val="0"/>
      <w:marRight w:val="0"/>
      <w:marTop w:val="0"/>
      <w:marBottom w:val="0"/>
      <w:divBdr>
        <w:top w:val="none" w:sz="0" w:space="0" w:color="auto"/>
        <w:left w:val="none" w:sz="0" w:space="0" w:color="auto"/>
        <w:bottom w:val="none" w:sz="0" w:space="0" w:color="auto"/>
        <w:right w:val="none" w:sz="0" w:space="0" w:color="auto"/>
      </w:divBdr>
      <w:divsChild>
        <w:div w:id="1276136644">
          <w:marLeft w:val="0"/>
          <w:marRight w:val="0"/>
          <w:marTop w:val="0"/>
          <w:marBottom w:val="0"/>
          <w:divBdr>
            <w:top w:val="none" w:sz="0" w:space="0" w:color="auto"/>
            <w:left w:val="none" w:sz="0" w:space="0" w:color="auto"/>
            <w:bottom w:val="none" w:sz="0" w:space="0" w:color="auto"/>
            <w:right w:val="none" w:sz="0" w:space="0" w:color="auto"/>
          </w:divBdr>
          <w:divsChild>
            <w:div w:id="81681607">
              <w:marLeft w:val="0"/>
              <w:marRight w:val="0"/>
              <w:marTop w:val="0"/>
              <w:marBottom w:val="0"/>
              <w:divBdr>
                <w:top w:val="none" w:sz="0" w:space="0" w:color="auto"/>
                <w:left w:val="none" w:sz="0" w:space="0" w:color="auto"/>
                <w:bottom w:val="none" w:sz="0" w:space="0" w:color="auto"/>
                <w:right w:val="none" w:sz="0" w:space="0" w:color="auto"/>
              </w:divBdr>
            </w:div>
            <w:div w:id="298532786">
              <w:marLeft w:val="0"/>
              <w:marRight w:val="0"/>
              <w:marTop w:val="0"/>
              <w:marBottom w:val="0"/>
              <w:divBdr>
                <w:top w:val="none" w:sz="0" w:space="0" w:color="auto"/>
                <w:left w:val="none" w:sz="0" w:space="0" w:color="auto"/>
                <w:bottom w:val="none" w:sz="0" w:space="0" w:color="auto"/>
                <w:right w:val="none" w:sz="0" w:space="0" w:color="auto"/>
              </w:divBdr>
            </w:div>
            <w:div w:id="624703828">
              <w:marLeft w:val="0"/>
              <w:marRight w:val="0"/>
              <w:marTop w:val="0"/>
              <w:marBottom w:val="0"/>
              <w:divBdr>
                <w:top w:val="none" w:sz="0" w:space="0" w:color="auto"/>
                <w:left w:val="none" w:sz="0" w:space="0" w:color="auto"/>
                <w:bottom w:val="none" w:sz="0" w:space="0" w:color="auto"/>
                <w:right w:val="none" w:sz="0" w:space="0" w:color="auto"/>
              </w:divBdr>
            </w:div>
            <w:div w:id="848641951">
              <w:marLeft w:val="0"/>
              <w:marRight w:val="0"/>
              <w:marTop w:val="0"/>
              <w:marBottom w:val="0"/>
              <w:divBdr>
                <w:top w:val="none" w:sz="0" w:space="0" w:color="auto"/>
                <w:left w:val="none" w:sz="0" w:space="0" w:color="auto"/>
                <w:bottom w:val="none" w:sz="0" w:space="0" w:color="auto"/>
                <w:right w:val="none" w:sz="0" w:space="0" w:color="auto"/>
              </w:divBdr>
            </w:div>
            <w:div w:id="913274113">
              <w:marLeft w:val="0"/>
              <w:marRight w:val="0"/>
              <w:marTop w:val="0"/>
              <w:marBottom w:val="0"/>
              <w:divBdr>
                <w:top w:val="none" w:sz="0" w:space="0" w:color="auto"/>
                <w:left w:val="none" w:sz="0" w:space="0" w:color="auto"/>
                <w:bottom w:val="none" w:sz="0" w:space="0" w:color="auto"/>
                <w:right w:val="none" w:sz="0" w:space="0" w:color="auto"/>
              </w:divBdr>
            </w:div>
            <w:div w:id="934247989">
              <w:marLeft w:val="0"/>
              <w:marRight w:val="0"/>
              <w:marTop w:val="0"/>
              <w:marBottom w:val="0"/>
              <w:divBdr>
                <w:top w:val="none" w:sz="0" w:space="0" w:color="auto"/>
                <w:left w:val="none" w:sz="0" w:space="0" w:color="auto"/>
                <w:bottom w:val="none" w:sz="0" w:space="0" w:color="auto"/>
                <w:right w:val="none" w:sz="0" w:space="0" w:color="auto"/>
              </w:divBdr>
            </w:div>
            <w:div w:id="953096139">
              <w:marLeft w:val="0"/>
              <w:marRight w:val="0"/>
              <w:marTop w:val="0"/>
              <w:marBottom w:val="0"/>
              <w:divBdr>
                <w:top w:val="none" w:sz="0" w:space="0" w:color="auto"/>
                <w:left w:val="none" w:sz="0" w:space="0" w:color="auto"/>
                <w:bottom w:val="none" w:sz="0" w:space="0" w:color="auto"/>
                <w:right w:val="none" w:sz="0" w:space="0" w:color="auto"/>
              </w:divBdr>
            </w:div>
            <w:div w:id="1067848160">
              <w:marLeft w:val="0"/>
              <w:marRight w:val="0"/>
              <w:marTop w:val="0"/>
              <w:marBottom w:val="0"/>
              <w:divBdr>
                <w:top w:val="none" w:sz="0" w:space="0" w:color="auto"/>
                <w:left w:val="none" w:sz="0" w:space="0" w:color="auto"/>
                <w:bottom w:val="none" w:sz="0" w:space="0" w:color="auto"/>
                <w:right w:val="none" w:sz="0" w:space="0" w:color="auto"/>
              </w:divBdr>
            </w:div>
            <w:div w:id="1257594942">
              <w:marLeft w:val="0"/>
              <w:marRight w:val="0"/>
              <w:marTop w:val="0"/>
              <w:marBottom w:val="0"/>
              <w:divBdr>
                <w:top w:val="none" w:sz="0" w:space="0" w:color="auto"/>
                <w:left w:val="none" w:sz="0" w:space="0" w:color="auto"/>
                <w:bottom w:val="none" w:sz="0" w:space="0" w:color="auto"/>
                <w:right w:val="none" w:sz="0" w:space="0" w:color="auto"/>
              </w:divBdr>
            </w:div>
            <w:div w:id="1296905657">
              <w:marLeft w:val="0"/>
              <w:marRight w:val="0"/>
              <w:marTop w:val="0"/>
              <w:marBottom w:val="0"/>
              <w:divBdr>
                <w:top w:val="none" w:sz="0" w:space="0" w:color="auto"/>
                <w:left w:val="none" w:sz="0" w:space="0" w:color="auto"/>
                <w:bottom w:val="none" w:sz="0" w:space="0" w:color="auto"/>
                <w:right w:val="none" w:sz="0" w:space="0" w:color="auto"/>
              </w:divBdr>
            </w:div>
            <w:div w:id="1358891066">
              <w:marLeft w:val="0"/>
              <w:marRight w:val="0"/>
              <w:marTop w:val="0"/>
              <w:marBottom w:val="0"/>
              <w:divBdr>
                <w:top w:val="none" w:sz="0" w:space="0" w:color="auto"/>
                <w:left w:val="none" w:sz="0" w:space="0" w:color="auto"/>
                <w:bottom w:val="none" w:sz="0" w:space="0" w:color="auto"/>
                <w:right w:val="none" w:sz="0" w:space="0" w:color="auto"/>
              </w:divBdr>
            </w:div>
            <w:div w:id="1442722873">
              <w:marLeft w:val="0"/>
              <w:marRight w:val="0"/>
              <w:marTop w:val="0"/>
              <w:marBottom w:val="0"/>
              <w:divBdr>
                <w:top w:val="none" w:sz="0" w:space="0" w:color="auto"/>
                <w:left w:val="none" w:sz="0" w:space="0" w:color="auto"/>
                <w:bottom w:val="none" w:sz="0" w:space="0" w:color="auto"/>
                <w:right w:val="none" w:sz="0" w:space="0" w:color="auto"/>
              </w:divBdr>
            </w:div>
            <w:div w:id="1458789905">
              <w:marLeft w:val="0"/>
              <w:marRight w:val="0"/>
              <w:marTop w:val="0"/>
              <w:marBottom w:val="0"/>
              <w:divBdr>
                <w:top w:val="none" w:sz="0" w:space="0" w:color="auto"/>
                <w:left w:val="none" w:sz="0" w:space="0" w:color="auto"/>
                <w:bottom w:val="none" w:sz="0" w:space="0" w:color="auto"/>
                <w:right w:val="none" w:sz="0" w:space="0" w:color="auto"/>
              </w:divBdr>
            </w:div>
            <w:div w:id="1513686145">
              <w:marLeft w:val="0"/>
              <w:marRight w:val="0"/>
              <w:marTop w:val="0"/>
              <w:marBottom w:val="0"/>
              <w:divBdr>
                <w:top w:val="none" w:sz="0" w:space="0" w:color="auto"/>
                <w:left w:val="none" w:sz="0" w:space="0" w:color="auto"/>
                <w:bottom w:val="none" w:sz="0" w:space="0" w:color="auto"/>
                <w:right w:val="none" w:sz="0" w:space="0" w:color="auto"/>
              </w:divBdr>
            </w:div>
            <w:div w:id="1536115027">
              <w:marLeft w:val="0"/>
              <w:marRight w:val="0"/>
              <w:marTop w:val="0"/>
              <w:marBottom w:val="0"/>
              <w:divBdr>
                <w:top w:val="none" w:sz="0" w:space="0" w:color="auto"/>
                <w:left w:val="none" w:sz="0" w:space="0" w:color="auto"/>
                <w:bottom w:val="none" w:sz="0" w:space="0" w:color="auto"/>
                <w:right w:val="none" w:sz="0" w:space="0" w:color="auto"/>
              </w:divBdr>
            </w:div>
            <w:div w:id="1643078632">
              <w:marLeft w:val="0"/>
              <w:marRight w:val="0"/>
              <w:marTop w:val="0"/>
              <w:marBottom w:val="0"/>
              <w:divBdr>
                <w:top w:val="none" w:sz="0" w:space="0" w:color="auto"/>
                <w:left w:val="none" w:sz="0" w:space="0" w:color="auto"/>
                <w:bottom w:val="none" w:sz="0" w:space="0" w:color="auto"/>
                <w:right w:val="none" w:sz="0" w:space="0" w:color="auto"/>
              </w:divBdr>
            </w:div>
            <w:div w:id="1717392202">
              <w:marLeft w:val="0"/>
              <w:marRight w:val="0"/>
              <w:marTop w:val="0"/>
              <w:marBottom w:val="0"/>
              <w:divBdr>
                <w:top w:val="none" w:sz="0" w:space="0" w:color="auto"/>
                <w:left w:val="none" w:sz="0" w:space="0" w:color="auto"/>
                <w:bottom w:val="none" w:sz="0" w:space="0" w:color="auto"/>
                <w:right w:val="none" w:sz="0" w:space="0" w:color="auto"/>
              </w:divBdr>
            </w:div>
            <w:div w:id="1778985599">
              <w:marLeft w:val="0"/>
              <w:marRight w:val="0"/>
              <w:marTop w:val="0"/>
              <w:marBottom w:val="0"/>
              <w:divBdr>
                <w:top w:val="none" w:sz="0" w:space="0" w:color="auto"/>
                <w:left w:val="none" w:sz="0" w:space="0" w:color="auto"/>
                <w:bottom w:val="none" w:sz="0" w:space="0" w:color="auto"/>
                <w:right w:val="none" w:sz="0" w:space="0" w:color="auto"/>
              </w:divBdr>
            </w:div>
            <w:div w:id="1888686081">
              <w:marLeft w:val="0"/>
              <w:marRight w:val="0"/>
              <w:marTop w:val="0"/>
              <w:marBottom w:val="0"/>
              <w:divBdr>
                <w:top w:val="none" w:sz="0" w:space="0" w:color="auto"/>
                <w:left w:val="none" w:sz="0" w:space="0" w:color="auto"/>
                <w:bottom w:val="none" w:sz="0" w:space="0" w:color="auto"/>
                <w:right w:val="none" w:sz="0" w:space="0" w:color="auto"/>
              </w:divBdr>
            </w:div>
            <w:div w:id="1940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6226">
      <w:bodyDiv w:val="1"/>
      <w:marLeft w:val="0"/>
      <w:marRight w:val="0"/>
      <w:marTop w:val="0"/>
      <w:marBottom w:val="0"/>
      <w:divBdr>
        <w:top w:val="none" w:sz="0" w:space="0" w:color="auto"/>
        <w:left w:val="none" w:sz="0" w:space="0" w:color="auto"/>
        <w:bottom w:val="none" w:sz="0" w:space="0" w:color="auto"/>
        <w:right w:val="none" w:sz="0" w:space="0" w:color="auto"/>
      </w:divBdr>
    </w:div>
    <w:div w:id="283921907">
      <w:bodyDiv w:val="1"/>
      <w:marLeft w:val="0"/>
      <w:marRight w:val="0"/>
      <w:marTop w:val="0"/>
      <w:marBottom w:val="0"/>
      <w:divBdr>
        <w:top w:val="none" w:sz="0" w:space="0" w:color="auto"/>
        <w:left w:val="none" w:sz="0" w:space="0" w:color="auto"/>
        <w:bottom w:val="none" w:sz="0" w:space="0" w:color="auto"/>
        <w:right w:val="none" w:sz="0" w:space="0" w:color="auto"/>
      </w:divBdr>
    </w:div>
    <w:div w:id="291667921">
      <w:bodyDiv w:val="1"/>
      <w:marLeft w:val="0"/>
      <w:marRight w:val="0"/>
      <w:marTop w:val="0"/>
      <w:marBottom w:val="0"/>
      <w:divBdr>
        <w:top w:val="none" w:sz="0" w:space="0" w:color="auto"/>
        <w:left w:val="none" w:sz="0" w:space="0" w:color="auto"/>
        <w:bottom w:val="none" w:sz="0" w:space="0" w:color="auto"/>
        <w:right w:val="none" w:sz="0" w:space="0" w:color="auto"/>
      </w:divBdr>
      <w:divsChild>
        <w:div w:id="183177037">
          <w:marLeft w:val="0"/>
          <w:marRight w:val="0"/>
          <w:marTop w:val="0"/>
          <w:marBottom w:val="0"/>
          <w:divBdr>
            <w:top w:val="none" w:sz="0" w:space="0" w:color="auto"/>
            <w:left w:val="none" w:sz="0" w:space="0" w:color="auto"/>
            <w:bottom w:val="none" w:sz="0" w:space="0" w:color="auto"/>
            <w:right w:val="none" w:sz="0" w:space="0" w:color="auto"/>
          </w:divBdr>
        </w:div>
        <w:div w:id="794176872">
          <w:marLeft w:val="0"/>
          <w:marRight w:val="0"/>
          <w:marTop w:val="0"/>
          <w:marBottom w:val="0"/>
          <w:divBdr>
            <w:top w:val="none" w:sz="0" w:space="0" w:color="auto"/>
            <w:left w:val="none" w:sz="0" w:space="0" w:color="auto"/>
            <w:bottom w:val="none" w:sz="0" w:space="0" w:color="auto"/>
            <w:right w:val="none" w:sz="0" w:space="0" w:color="auto"/>
          </w:divBdr>
        </w:div>
      </w:divsChild>
    </w:div>
    <w:div w:id="355235442">
      <w:bodyDiv w:val="1"/>
      <w:marLeft w:val="0"/>
      <w:marRight w:val="0"/>
      <w:marTop w:val="0"/>
      <w:marBottom w:val="0"/>
      <w:divBdr>
        <w:top w:val="none" w:sz="0" w:space="0" w:color="auto"/>
        <w:left w:val="none" w:sz="0" w:space="0" w:color="auto"/>
        <w:bottom w:val="none" w:sz="0" w:space="0" w:color="auto"/>
        <w:right w:val="none" w:sz="0" w:space="0" w:color="auto"/>
      </w:divBdr>
      <w:divsChild>
        <w:div w:id="237518232">
          <w:marLeft w:val="0"/>
          <w:marRight w:val="0"/>
          <w:marTop w:val="0"/>
          <w:marBottom w:val="0"/>
          <w:divBdr>
            <w:top w:val="single" w:sz="2" w:space="0" w:color="D9D9E3"/>
            <w:left w:val="single" w:sz="2" w:space="0" w:color="D9D9E3"/>
            <w:bottom w:val="single" w:sz="2" w:space="0" w:color="D9D9E3"/>
            <w:right w:val="single" w:sz="2" w:space="0" w:color="D9D9E3"/>
          </w:divBdr>
          <w:divsChild>
            <w:div w:id="431628020">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820932">
                  <w:marLeft w:val="0"/>
                  <w:marRight w:val="0"/>
                  <w:marTop w:val="0"/>
                  <w:marBottom w:val="0"/>
                  <w:divBdr>
                    <w:top w:val="single" w:sz="2" w:space="0" w:color="D9D9E3"/>
                    <w:left w:val="single" w:sz="2" w:space="0" w:color="D9D9E3"/>
                    <w:bottom w:val="single" w:sz="2" w:space="0" w:color="D9D9E3"/>
                    <w:right w:val="single" w:sz="2" w:space="0" w:color="D9D9E3"/>
                  </w:divBdr>
                  <w:divsChild>
                    <w:div w:id="49109825">
                      <w:marLeft w:val="0"/>
                      <w:marRight w:val="0"/>
                      <w:marTop w:val="0"/>
                      <w:marBottom w:val="0"/>
                      <w:divBdr>
                        <w:top w:val="single" w:sz="2" w:space="0" w:color="D9D9E3"/>
                        <w:left w:val="single" w:sz="2" w:space="0" w:color="D9D9E3"/>
                        <w:bottom w:val="single" w:sz="2" w:space="0" w:color="D9D9E3"/>
                        <w:right w:val="single" w:sz="2" w:space="0" w:color="D9D9E3"/>
                      </w:divBdr>
                      <w:divsChild>
                        <w:div w:id="160312560">
                          <w:marLeft w:val="0"/>
                          <w:marRight w:val="0"/>
                          <w:marTop w:val="0"/>
                          <w:marBottom w:val="0"/>
                          <w:divBdr>
                            <w:top w:val="single" w:sz="2" w:space="0" w:color="D9D9E3"/>
                            <w:left w:val="single" w:sz="2" w:space="0" w:color="D9D9E3"/>
                            <w:bottom w:val="single" w:sz="2" w:space="0" w:color="D9D9E3"/>
                            <w:right w:val="single" w:sz="2" w:space="0" w:color="D9D9E3"/>
                          </w:divBdr>
                        </w:div>
                        <w:div w:id="1434666439">
                          <w:marLeft w:val="0"/>
                          <w:marRight w:val="0"/>
                          <w:marTop w:val="0"/>
                          <w:marBottom w:val="0"/>
                          <w:divBdr>
                            <w:top w:val="single" w:sz="2" w:space="0" w:color="D9D9E3"/>
                            <w:left w:val="single" w:sz="2" w:space="0" w:color="D9D9E3"/>
                            <w:bottom w:val="single" w:sz="2" w:space="0" w:color="D9D9E3"/>
                            <w:right w:val="single" w:sz="2" w:space="0" w:color="D9D9E3"/>
                          </w:divBdr>
                          <w:divsChild>
                            <w:div w:id="606160106">
                              <w:marLeft w:val="0"/>
                              <w:marRight w:val="0"/>
                              <w:marTop w:val="0"/>
                              <w:marBottom w:val="0"/>
                              <w:divBdr>
                                <w:top w:val="single" w:sz="2" w:space="0" w:color="D9D9E3"/>
                                <w:left w:val="single" w:sz="2" w:space="0" w:color="D9D9E3"/>
                                <w:bottom w:val="single" w:sz="2" w:space="0" w:color="D9D9E3"/>
                                <w:right w:val="single" w:sz="2" w:space="0" w:color="D9D9E3"/>
                              </w:divBdr>
                              <w:divsChild>
                                <w:div w:id="815873436">
                                  <w:marLeft w:val="0"/>
                                  <w:marRight w:val="0"/>
                                  <w:marTop w:val="0"/>
                                  <w:marBottom w:val="0"/>
                                  <w:divBdr>
                                    <w:top w:val="single" w:sz="2" w:space="0" w:color="D9D9E3"/>
                                    <w:left w:val="single" w:sz="2" w:space="0" w:color="D9D9E3"/>
                                    <w:bottom w:val="single" w:sz="2" w:space="0" w:color="D9D9E3"/>
                                    <w:right w:val="single" w:sz="2" w:space="0" w:color="D9D9E3"/>
                                  </w:divBdr>
                                  <w:divsChild>
                                    <w:div w:id="1497839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08701464">
          <w:marLeft w:val="0"/>
          <w:marRight w:val="0"/>
          <w:marTop w:val="0"/>
          <w:marBottom w:val="0"/>
          <w:divBdr>
            <w:top w:val="single" w:sz="2" w:space="0" w:color="D9D9E3"/>
            <w:left w:val="single" w:sz="2" w:space="0" w:color="D9D9E3"/>
            <w:bottom w:val="single" w:sz="2" w:space="0" w:color="D9D9E3"/>
            <w:right w:val="single" w:sz="2" w:space="0" w:color="D9D9E3"/>
          </w:divBdr>
          <w:divsChild>
            <w:div w:id="18645638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8348996">
                  <w:marLeft w:val="0"/>
                  <w:marRight w:val="0"/>
                  <w:marTop w:val="0"/>
                  <w:marBottom w:val="0"/>
                  <w:divBdr>
                    <w:top w:val="single" w:sz="2" w:space="0" w:color="D9D9E3"/>
                    <w:left w:val="single" w:sz="2" w:space="0" w:color="D9D9E3"/>
                    <w:bottom w:val="single" w:sz="2" w:space="0" w:color="D9D9E3"/>
                    <w:right w:val="single" w:sz="2" w:space="0" w:color="D9D9E3"/>
                  </w:divBdr>
                  <w:divsChild>
                    <w:div w:id="1051538614">
                      <w:marLeft w:val="0"/>
                      <w:marRight w:val="0"/>
                      <w:marTop w:val="0"/>
                      <w:marBottom w:val="0"/>
                      <w:divBdr>
                        <w:top w:val="single" w:sz="2" w:space="0" w:color="D9D9E3"/>
                        <w:left w:val="single" w:sz="2" w:space="0" w:color="D9D9E3"/>
                        <w:bottom w:val="single" w:sz="2" w:space="0" w:color="D9D9E3"/>
                        <w:right w:val="single" w:sz="2" w:space="0" w:color="D9D9E3"/>
                      </w:divBdr>
                      <w:divsChild>
                        <w:div w:id="510460042">
                          <w:marLeft w:val="0"/>
                          <w:marRight w:val="0"/>
                          <w:marTop w:val="0"/>
                          <w:marBottom w:val="0"/>
                          <w:divBdr>
                            <w:top w:val="single" w:sz="2" w:space="0" w:color="D9D9E3"/>
                            <w:left w:val="single" w:sz="2" w:space="0" w:color="D9D9E3"/>
                            <w:bottom w:val="single" w:sz="2" w:space="0" w:color="D9D9E3"/>
                            <w:right w:val="single" w:sz="2" w:space="0" w:color="D9D9E3"/>
                          </w:divBdr>
                          <w:divsChild>
                            <w:div w:id="651568315">
                              <w:marLeft w:val="0"/>
                              <w:marRight w:val="0"/>
                              <w:marTop w:val="0"/>
                              <w:marBottom w:val="0"/>
                              <w:divBdr>
                                <w:top w:val="single" w:sz="2" w:space="0" w:color="D9D9E3"/>
                                <w:left w:val="single" w:sz="2" w:space="0" w:color="D9D9E3"/>
                                <w:bottom w:val="single" w:sz="2" w:space="0" w:color="D9D9E3"/>
                                <w:right w:val="single" w:sz="2" w:space="0" w:color="D9D9E3"/>
                              </w:divBdr>
                              <w:divsChild>
                                <w:div w:id="583533926">
                                  <w:marLeft w:val="0"/>
                                  <w:marRight w:val="0"/>
                                  <w:marTop w:val="0"/>
                                  <w:marBottom w:val="0"/>
                                  <w:divBdr>
                                    <w:top w:val="single" w:sz="2" w:space="0" w:color="D9D9E3"/>
                                    <w:left w:val="single" w:sz="2" w:space="0" w:color="D9D9E3"/>
                                    <w:bottom w:val="single" w:sz="2" w:space="0" w:color="D9D9E3"/>
                                    <w:right w:val="single" w:sz="2" w:space="0" w:color="D9D9E3"/>
                                  </w:divBdr>
                                  <w:divsChild>
                                    <w:div w:id="165631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02214424">
      <w:bodyDiv w:val="1"/>
      <w:marLeft w:val="0"/>
      <w:marRight w:val="0"/>
      <w:marTop w:val="0"/>
      <w:marBottom w:val="0"/>
      <w:divBdr>
        <w:top w:val="none" w:sz="0" w:space="0" w:color="auto"/>
        <w:left w:val="none" w:sz="0" w:space="0" w:color="auto"/>
        <w:bottom w:val="none" w:sz="0" w:space="0" w:color="auto"/>
        <w:right w:val="none" w:sz="0" w:space="0" w:color="auto"/>
      </w:divBdr>
      <w:divsChild>
        <w:div w:id="755632393">
          <w:marLeft w:val="0"/>
          <w:marRight w:val="0"/>
          <w:marTop w:val="0"/>
          <w:marBottom w:val="0"/>
          <w:divBdr>
            <w:top w:val="none" w:sz="0" w:space="0" w:color="auto"/>
            <w:left w:val="none" w:sz="0" w:space="0" w:color="auto"/>
            <w:bottom w:val="none" w:sz="0" w:space="0" w:color="auto"/>
            <w:right w:val="none" w:sz="0" w:space="0" w:color="auto"/>
          </w:divBdr>
        </w:div>
        <w:div w:id="886649455">
          <w:marLeft w:val="0"/>
          <w:marRight w:val="0"/>
          <w:marTop w:val="0"/>
          <w:marBottom w:val="0"/>
          <w:divBdr>
            <w:top w:val="none" w:sz="0" w:space="0" w:color="auto"/>
            <w:left w:val="none" w:sz="0" w:space="0" w:color="auto"/>
            <w:bottom w:val="none" w:sz="0" w:space="0" w:color="auto"/>
            <w:right w:val="none" w:sz="0" w:space="0" w:color="auto"/>
          </w:divBdr>
        </w:div>
        <w:div w:id="1824003942">
          <w:marLeft w:val="0"/>
          <w:marRight w:val="0"/>
          <w:marTop w:val="0"/>
          <w:marBottom w:val="0"/>
          <w:divBdr>
            <w:top w:val="none" w:sz="0" w:space="0" w:color="auto"/>
            <w:left w:val="none" w:sz="0" w:space="0" w:color="auto"/>
            <w:bottom w:val="none" w:sz="0" w:space="0" w:color="auto"/>
            <w:right w:val="none" w:sz="0" w:space="0" w:color="auto"/>
          </w:divBdr>
        </w:div>
      </w:divsChild>
    </w:div>
    <w:div w:id="404298660">
      <w:bodyDiv w:val="1"/>
      <w:marLeft w:val="0"/>
      <w:marRight w:val="0"/>
      <w:marTop w:val="0"/>
      <w:marBottom w:val="0"/>
      <w:divBdr>
        <w:top w:val="none" w:sz="0" w:space="0" w:color="auto"/>
        <w:left w:val="none" w:sz="0" w:space="0" w:color="auto"/>
        <w:bottom w:val="none" w:sz="0" w:space="0" w:color="auto"/>
        <w:right w:val="none" w:sz="0" w:space="0" w:color="auto"/>
      </w:divBdr>
      <w:divsChild>
        <w:div w:id="1299727906">
          <w:marLeft w:val="0"/>
          <w:marRight w:val="0"/>
          <w:marTop w:val="0"/>
          <w:marBottom w:val="0"/>
          <w:divBdr>
            <w:top w:val="none" w:sz="0" w:space="0" w:color="auto"/>
            <w:left w:val="none" w:sz="0" w:space="0" w:color="auto"/>
            <w:bottom w:val="none" w:sz="0" w:space="0" w:color="auto"/>
            <w:right w:val="none" w:sz="0" w:space="0" w:color="auto"/>
          </w:divBdr>
          <w:divsChild>
            <w:div w:id="856121146">
              <w:marLeft w:val="0"/>
              <w:marRight w:val="0"/>
              <w:marTop w:val="0"/>
              <w:marBottom w:val="0"/>
              <w:divBdr>
                <w:top w:val="none" w:sz="0" w:space="0" w:color="auto"/>
                <w:left w:val="none" w:sz="0" w:space="0" w:color="auto"/>
                <w:bottom w:val="none" w:sz="0" w:space="0" w:color="auto"/>
                <w:right w:val="none" w:sz="0" w:space="0" w:color="auto"/>
              </w:divBdr>
              <w:divsChild>
                <w:div w:id="18936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832">
      <w:bodyDiv w:val="1"/>
      <w:marLeft w:val="0"/>
      <w:marRight w:val="0"/>
      <w:marTop w:val="0"/>
      <w:marBottom w:val="0"/>
      <w:divBdr>
        <w:top w:val="none" w:sz="0" w:space="0" w:color="auto"/>
        <w:left w:val="none" w:sz="0" w:space="0" w:color="auto"/>
        <w:bottom w:val="none" w:sz="0" w:space="0" w:color="auto"/>
        <w:right w:val="none" w:sz="0" w:space="0" w:color="auto"/>
      </w:divBdr>
    </w:div>
    <w:div w:id="441729612">
      <w:bodyDiv w:val="1"/>
      <w:marLeft w:val="0"/>
      <w:marRight w:val="0"/>
      <w:marTop w:val="0"/>
      <w:marBottom w:val="0"/>
      <w:divBdr>
        <w:top w:val="none" w:sz="0" w:space="0" w:color="auto"/>
        <w:left w:val="none" w:sz="0" w:space="0" w:color="auto"/>
        <w:bottom w:val="none" w:sz="0" w:space="0" w:color="auto"/>
        <w:right w:val="none" w:sz="0" w:space="0" w:color="auto"/>
      </w:divBdr>
      <w:divsChild>
        <w:div w:id="218441955">
          <w:marLeft w:val="446"/>
          <w:marRight w:val="0"/>
          <w:marTop w:val="77"/>
          <w:marBottom w:val="0"/>
          <w:divBdr>
            <w:top w:val="none" w:sz="0" w:space="0" w:color="auto"/>
            <w:left w:val="none" w:sz="0" w:space="0" w:color="auto"/>
            <w:bottom w:val="none" w:sz="0" w:space="0" w:color="auto"/>
            <w:right w:val="none" w:sz="0" w:space="0" w:color="auto"/>
          </w:divBdr>
        </w:div>
        <w:div w:id="625310169">
          <w:marLeft w:val="1066"/>
          <w:marRight w:val="0"/>
          <w:marTop w:val="77"/>
          <w:marBottom w:val="0"/>
          <w:divBdr>
            <w:top w:val="none" w:sz="0" w:space="0" w:color="auto"/>
            <w:left w:val="none" w:sz="0" w:space="0" w:color="auto"/>
            <w:bottom w:val="none" w:sz="0" w:space="0" w:color="auto"/>
            <w:right w:val="none" w:sz="0" w:space="0" w:color="auto"/>
          </w:divBdr>
        </w:div>
        <w:div w:id="852257073">
          <w:marLeft w:val="1066"/>
          <w:marRight w:val="0"/>
          <w:marTop w:val="77"/>
          <w:marBottom w:val="0"/>
          <w:divBdr>
            <w:top w:val="none" w:sz="0" w:space="0" w:color="auto"/>
            <w:left w:val="none" w:sz="0" w:space="0" w:color="auto"/>
            <w:bottom w:val="none" w:sz="0" w:space="0" w:color="auto"/>
            <w:right w:val="none" w:sz="0" w:space="0" w:color="auto"/>
          </w:divBdr>
        </w:div>
        <w:div w:id="1363165781">
          <w:marLeft w:val="1066"/>
          <w:marRight w:val="0"/>
          <w:marTop w:val="77"/>
          <w:marBottom w:val="0"/>
          <w:divBdr>
            <w:top w:val="none" w:sz="0" w:space="0" w:color="auto"/>
            <w:left w:val="none" w:sz="0" w:space="0" w:color="auto"/>
            <w:bottom w:val="none" w:sz="0" w:space="0" w:color="auto"/>
            <w:right w:val="none" w:sz="0" w:space="0" w:color="auto"/>
          </w:divBdr>
        </w:div>
        <w:div w:id="1531869175">
          <w:marLeft w:val="1066"/>
          <w:marRight w:val="0"/>
          <w:marTop w:val="77"/>
          <w:marBottom w:val="0"/>
          <w:divBdr>
            <w:top w:val="none" w:sz="0" w:space="0" w:color="auto"/>
            <w:left w:val="none" w:sz="0" w:space="0" w:color="auto"/>
            <w:bottom w:val="none" w:sz="0" w:space="0" w:color="auto"/>
            <w:right w:val="none" w:sz="0" w:space="0" w:color="auto"/>
          </w:divBdr>
        </w:div>
        <w:div w:id="1587182828">
          <w:marLeft w:val="1066"/>
          <w:marRight w:val="0"/>
          <w:marTop w:val="77"/>
          <w:marBottom w:val="0"/>
          <w:divBdr>
            <w:top w:val="none" w:sz="0" w:space="0" w:color="auto"/>
            <w:left w:val="none" w:sz="0" w:space="0" w:color="auto"/>
            <w:bottom w:val="none" w:sz="0" w:space="0" w:color="auto"/>
            <w:right w:val="none" w:sz="0" w:space="0" w:color="auto"/>
          </w:divBdr>
        </w:div>
      </w:divsChild>
    </w:div>
    <w:div w:id="455173361">
      <w:bodyDiv w:val="1"/>
      <w:marLeft w:val="0"/>
      <w:marRight w:val="0"/>
      <w:marTop w:val="0"/>
      <w:marBottom w:val="0"/>
      <w:divBdr>
        <w:top w:val="none" w:sz="0" w:space="0" w:color="auto"/>
        <w:left w:val="none" w:sz="0" w:space="0" w:color="auto"/>
        <w:bottom w:val="none" w:sz="0" w:space="0" w:color="auto"/>
        <w:right w:val="none" w:sz="0" w:space="0" w:color="auto"/>
      </w:divBdr>
      <w:divsChild>
        <w:div w:id="342171414">
          <w:marLeft w:val="0"/>
          <w:marRight w:val="0"/>
          <w:marTop w:val="0"/>
          <w:marBottom w:val="0"/>
          <w:divBdr>
            <w:top w:val="none" w:sz="0" w:space="0" w:color="auto"/>
            <w:left w:val="none" w:sz="0" w:space="0" w:color="auto"/>
            <w:bottom w:val="none" w:sz="0" w:space="0" w:color="auto"/>
            <w:right w:val="none" w:sz="0" w:space="0" w:color="auto"/>
          </w:divBdr>
        </w:div>
        <w:div w:id="477847885">
          <w:marLeft w:val="0"/>
          <w:marRight w:val="0"/>
          <w:marTop w:val="0"/>
          <w:marBottom w:val="0"/>
          <w:divBdr>
            <w:top w:val="none" w:sz="0" w:space="0" w:color="auto"/>
            <w:left w:val="none" w:sz="0" w:space="0" w:color="auto"/>
            <w:bottom w:val="none" w:sz="0" w:space="0" w:color="auto"/>
            <w:right w:val="none" w:sz="0" w:space="0" w:color="auto"/>
          </w:divBdr>
        </w:div>
        <w:div w:id="1930236169">
          <w:marLeft w:val="0"/>
          <w:marRight w:val="0"/>
          <w:marTop w:val="0"/>
          <w:marBottom w:val="0"/>
          <w:divBdr>
            <w:top w:val="none" w:sz="0" w:space="0" w:color="auto"/>
            <w:left w:val="none" w:sz="0" w:space="0" w:color="auto"/>
            <w:bottom w:val="none" w:sz="0" w:space="0" w:color="auto"/>
            <w:right w:val="none" w:sz="0" w:space="0" w:color="auto"/>
          </w:divBdr>
        </w:div>
      </w:divsChild>
    </w:div>
    <w:div w:id="491531268">
      <w:bodyDiv w:val="1"/>
      <w:marLeft w:val="0"/>
      <w:marRight w:val="0"/>
      <w:marTop w:val="0"/>
      <w:marBottom w:val="0"/>
      <w:divBdr>
        <w:top w:val="none" w:sz="0" w:space="0" w:color="auto"/>
        <w:left w:val="none" w:sz="0" w:space="0" w:color="auto"/>
        <w:bottom w:val="none" w:sz="0" w:space="0" w:color="auto"/>
        <w:right w:val="none" w:sz="0" w:space="0" w:color="auto"/>
      </w:divBdr>
      <w:divsChild>
        <w:div w:id="1329363745">
          <w:marLeft w:val="0"/>
          <w:marRight w:val="0"/>
          <w:marTop w:val="0"/>
          <w:marBottom w:val="0"/>
          <w:divBdr>
            <w:top w:val="none" w:sz="0" w:space="0" w:color="auto"/>
            <w:left w:val="none" w:sz="0" w:space="0" w:color="auto"/>
            <w:bottom w:val="none" w:sz="0" w:space="0" w:color="auto"/>
            <w:right w:val="none" w:sz="0" w:space="0" w:color="auto"/>
          </w:divBdr>
          <w:divsChild>
            <w:div w:id="328288569">
              <w:marLeft w:val="0"/>
              <w:marRight w:val="0"/>
              <w:marTop w:val="0"/>
              <w:marBottom w:val="0"/>
              <w:divBdr>
                <w:top w:val="none" w:sz="0" w:space="0" w:color="auto"/>
                <w:left w:val="none" w:sz="0" w:space="0" w:color="auto"/>
                <w:bottom w:val="none" w:sz="0" w:space="0" w:color="auto"/>
                <w:right w:val="none" w:sz="0" w:space="0" w:color="auto"/>
              </w:divBdr>
            </w:div>
            <w:div w:id="369573177">
              <w:marLeft w:val="0"/>
              <w:marRight w:val="0"/>
              <w:marTop w:val="0"/>
              <w:marBottom w:val="0"/>
              <w:divBdr>
                <w:top w:val="none" w:sz="0" w:space="0" w:color="auto"/>
                <w:left w:val="none" w:sz="0" w:space="0" w:color="auto"/>
                <w:bottom w:val="none" w:sz="0" w:space="0" w:color="auto"/>
                <w:right w:val="none" w:sz="0" w:space="0" w:color="auto"/>
              </w:divBdr>
            </w:div>
            <w:div w:id="412121804">
              <w:marLeft w:val="0"/>
              <w:marRight w:val="0"/>
              <w:marTop w:val="0"/>
              <w:marBottom w:val="0"/>
              <w:divBdr>
                <w:top w:val="none" w:sz="0" w:space="0" w:color="auto"/>
                <w:left w:val="none" w:sz="0" w:space="0" w:color="auto"/>
                <w:bottom w:val="none" w:sz="0" w:space="0" w:color="auto"/>
                <w:right w:val="none" w:sz="0" w:space="0" w:color="auto"/>
              </w:divBdr>
            </w:div>
            <w:div w:id="583416181">
              <w:marLeft w:val="0"/>
              <w:marRight w:val="0"/>
              <w:marTop w:val="0"/>
              <w:marBottom w:val="0"/>
              <w:divBdr>
                <w:top w:val="none" w:sz="0" w:space="0" w:color="auto"/>
                <w:left w:val="none" w:sz="0" w:space="0" w:color="auto"/>
                <w:bottom w:val="none" w:sz="0" w:space="0" w:color="auto"/>
                <w:right w:val="none" w:sz="0" w:space="0" w:color="auto"/>
              </w:divBdr>
            </w:div>
            <w:div w:id="617685579">
              <w:marLeft w:val="0"/>
              <w:marRight w:val="0"/>
              <w:marTop w:val="0"/>
              <w:marBottom w:val="0"/>
              <w:divBdr>
                <w:top w:val="none" w:sz="0" w:space="0" w:color="auto"/>
                <w:left w:val="none" w:sz="0" w:space="0" w:color="auto"/>
                <w:bottom w:val="none" w:sz="0" w:space="0" w:color="auto"/>
                <w:right w:val="none" w:sz="0" w:space="0" w:color="auto"/>
              </w:divBdr>
            </w:div>
            <w:div w:id="711809504">
              <w:marLeft w:val="0"/>
              <w:marRight w:val="0"/>
              <w:marTop w:val="0"/>
              <w:marBottom w:val="0"/>
              <w:divBdr>
                <w:top w:val="none" w:sz="0" w:space="0" w:color="auto"/>
                <w:left w:val="none" w:sz="0" w:space="0" w:color="auto"/>
                <w:bottom w:val="none" w:sz="0" w:space="0" w:color="auto"/>
                <w:right w:val="none" w:sz="0" w:space="0" w:color="auto"/>
              </w:divBdr>
            </w:div>
            <w:div w:id="1190409575">
              <w:marLeft w:val="0"/>
              <w:marRight w:val="0"/>
              <w:marTop w:val="0"/>
              <w:marBottom w:val="0"/>
              <w:divBdr>
                <w:top w:val="none" w:sz="0" w:space="0" w:color="auto"/>
                <w:left w:val="none" w:sz="0" w:space="0" w:color="auto"/>
                <w:bottom w:val="none" w:sz="0" w:space="0" w:color="auto"/>
                <w:right w:val="none" w:sz="0" w:space="0" w:color="auto"/>
              </w:divBdr>
            </w:div>
            <w:div w:id="1290087361">
              <w:marLeft w:val="0"/>
              <w:marRight w:val="0"/>
              <w:marTop w:val="0"/>
              <w:marBottom w:val="0"/>
              <w:divBdr>
                <w:top w:val="none" w:sz="0" w:space="0" w:color="auto"/>
                <w:left w:val="none" w:sz="0" w:space="0" w:color="auto"/>
                <w:bottom w:val="none" w:sz="0" w:space="0" w:color="auto"/>
                <w:right w:val="none" w:sz="0" w:space="0" w:color="auto"/>
              </w:divBdr>
            </w:div>
            <w:div w:id="2114471741">
              <w:marLeft w:val="0"/>
              <w:marRight w:val="0"/>
              <w:marTop w:val="0"/>
              <w:marBottom w:val="0"/>
              <w:divBdr>
                <w:top w:val="none" w:sz="0" w:space="0" w:color="auto"/>
                <w:left w:val="none" w:sz="0" w:space="0" w:color="auto"/>
                <w:bottom w:val="none" w:sz="0" w:space="0" w:color="auto"/>
                <w:right w:val="none" w:sz="0" w:space="0" w:color="auto"/>
              </w:divBdr>
            </w:div>
          </w:divsChild>
        </w:div>
        <w:div w:id="1949308980">
          <w:marLeft w:val="0"/>
          <w:marRight w:val="0"/>
          <w:marTop w:val="0"/>
          <w:marBottom w:val="0"/>
          <w:divBdr>
            <w:top w:val="none" w:sz="0" w:space="0" w:color="auto"/>
            <w:left w:val="none" w:sz="0" w:space="0" w:color="auto"/>
            <w:bottom w:val="none" w:sz="0" w:space="0" w:color="auto"/>
            <w:right w:val="none" w:sz="0" w:space="0" w:color="auto"/>
          </w:divBdr>
          <w:divsChild>
            <w:div w:id="88894434">
              <w:marLeft w:val="0"/>
              <w:marRight w:val="0"/>
              <w:marTop w:val="0"/>
              <w:marBottom w:val="0"/>
              <w:divBdr>
                <w:top w:val="none" w:sz="0" w:space="0" w:color="auto"/>
                <w:left w:val="none" w:sz="0" w:space="0" w:color="auto"/>
                <w:bottom w:val="none" w:sz="0" w:space="0" w:color="auto"/>
                <w:right w:val="none" w:sz="0" w:space="0" w:color="auto"/>
              </w:divBdr>
            </w:div>
            <w:div w:id="142544553">
              <w:marLeft w:val="0"/>
              <w:marRight w:val="0"/>
              <w:marTop w:val="0"/>
              <w:marBottom w:val="0"/>
              <w:divBdr>
                <w:top w:val="none" w:sz="0" w:space="0" w:color="auto"/>
                <w:left w:val="none" w:sz="0" w:space="0" w:color="auto"/>
                <w:bottom w:val="none" w:sz="0" w:space="0" w:color="auto"/>
                <w:right w:val="none" w:sz="0" w:space="0" w:color="auto"/>
              </w:divBdr>
            </w:div>
            <w:div w:id="385299662">
              <w:marLeft w:val="0"/>
              <w:marRight w:val="0"/>
              <w:marTop w:val="0"/>
              <w:marBottom w:val="0"/>
              <w:divBdr>
                <w:top w:val="none" w:sz="0" w:space="0" w:color="auto"/>
                <w:left w:val="none" w:sz="0" w:space="0" w:color="auto"/>
                <w:bottom w:val="none" w:sz="0" w:space="0" w:color="auto"/>
                <w:right w:val="none" w:sz="0" w:space="0" w:color="auto"/>
              </w:divBdr>
            </w:div>
            <w:div w:id="423650634">
              <w:marLeft w:val="0"/>
              <w:marRight w:val="0"/>
              <w:marTop w:val="0"/>
              <w:marBottom w:val="0"/>
              <w:divBdr>
                <w:top w:val="none" w:sz="0" w:space="0" w:color="auto"/>
                <w:left w:val="none" w:sz="0" w:space="0" w:color="auto"/>
                <w:bottom w:val="none" w:sz="0" w:space="0" w:color="auto"/>
                <w:right w:val="none" w:sz="0" w:space="0" w:color="auto"/>
              </w:divBdr>
            </w:div>
            <w:div w:id="513227090">
              <w:marLeft w:val="0"/>
              <w:marRight w:val="0"/>
              <w:marTop w:val="0"/>
              <w:marBottom w:val="0"/>
              <w:divBdr>
                <w:top w:val="none" w:sz="0" w:space="0" w:color="auto"/>
                <w:left w:val="none" w:sz="0" w:space="0" w:color="auto"/>
                <w:bottom w:val="none" w:sz="0" w:space="0" w:color="auto"/>
                <w:right w:val="none" w:sz="0" w:space="0" w:color="auto"/>
              </w:divBdr>
            </w:div>
            <w:div w:id="1099721433">
              <w:marLeft w:val="0"/>
              <w:marRight w:val="0"/>
              <w:marTop w:val="0"/>
              <w:marBottom w:val="0"/>
              <w:divBdr>
                <w:top w:val="none" w:sz="0" w:space="0" w:color="auto"/>
                <w:left w:val="none" w:sz="0" w:space="0" w:color="auto"/>
                <w:bottom w:val="none" w:sz="0" w:space="0" w:color="auto"/>
                <w:right w:val="none" w:sz="0" w:space="0" w:color="auto"/>
              </w:divBdr>
            </w:div>
            <w:div w:id="1168835848">
              <w:marLeft w:val="0"/>
              <w:marRight w:val="0"/>
              <w:marTop w:val="0"/>
              <w:marBottom w:val="0"/>
              <w:divBdr>
                <w:top w:val="none" w:sz="0" w:space="0" w:color="auto"/>
                <w:left w:val="none" w:sz="0" w:space="0" w:color="auto"/>
                <w:bottom w:val="none" w:sz="0" w:space="0" w:color="auto"/>
                <w:right w:val="none" w:sz="0" w:space="0" w:color="auto"/>
              </w:divBdr>
            </w:div>
            <w:div w:id="1256743371">
              <w:marLeft w:val="0"/>
              <w:marRight w:val="0"/>
              <w:marTop w:val="0"/>
              <w:marBottom w:val="0"/>
              <w:divBdr>
                <w:top w:val="none" w:sz="0" w:space="0" w:color="auto"/>
                <w:left w:val="none" w:sz="0" w:space="0" w:color="auto"/>
                <w:bottom w:val="none" w:sz="0" w:space="0" w:color="auto"/>
                <w:right w:val="none" w:sz="0" w:space="0" w:color="auto"/>
              </w:divBdr>
            </w:div>
            <w:div w:id="1432897657">
              <w:marLeft w:val="0"/>
              <w:marRight w:val="0"/>
              <w:marTop w:val="0"/>
              <w:marBottom w:val="0"/>
              <w:divBdr>
                <w:top w:val="none" w:sz="0" w:space="0" w:color="auto"/>
                <w:left w:val="none" w:sz="0" w:space="0" w:color="auto"/>
                <w:bottom w:val="none" w:sz="0" w:space="0" w:color="auto"/>
                <w:right w:val="none" w:sz="0" w:space="0" w:color="auto"/>
              </w:divBdr>
            </w:div>
            <w:div w:id="1703435917">
              <w:marLeft w:val="0"/>
              <w:marRight w:val="0"/>
              <w:marTop w:val="0"/>
              <w:marBottom w:val="0"/>
              <w:divBdr>
                <w:top w:val="none" w:sz="0" w:space="0" w:color="auto"/>
                <w:left w:val="none" w:sz="0" w:space="0" w:color="auto"/>
                <w:bottom w:val="none" w:sz="0" w:space="0" w:color="auto"/>
                <w:right w:val="none" w:sz="0" w:space="0" w:color="auto"/>
              </w:divBdr>
            </w:div>
            <w:div w:id="1703745331">
              <w:marLeft w:val="0"/>
              <w:marRight w:val="0"/>
              <w:marTop w:val="0"/>
              <w:marBottom w:val="0"/>
              <w:divBdr>
                <w:top w:val="none" w:sz="0" w:space="0" w:color="auto"/>
                <w:left w:val="none" w:sz="0" w:space="0" w:color="auto"/>
                <w:bottom w:val="none" w:sz="0" w:space="0" w:color="auto"/>
                <w:right w:val="none" w:sz="0" w:space="0" w:color="auto"/>
              </w:divBdr>
            </w:div>
            <w:div w:id="1741253226">
              <w:marLeft w:val="0"/>
              <w:marRight w:val="0"/>
              <w:marTop w:val="0"/>
              <w:marBottom w:val="0"/>
              <w:divBdr>
                <w:top w:val="none" w:sz="0" w:space="0" w:color="auto"/>
                <w:left w:val="none" w:sz="0" w:space="0" w:color="auto"/>
                <w:bottom w:val="none" w:sz="0" w:space="0" w:color="auto"/>
                <w:right w:val="none" w:sz="0" w:space="0" w:color="auto"/>
              </w:divBdr>
            </w:div>
            <w:div w:id="19654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21701">
      <w:bodyDiv w:val="1"/>
      <w:marLeft w:val="0"/>
      <w:marRight w:val="0"/>
      <w:marTop w:val="0"/>
      <w:marBottom w:val="0"/>
      <w:divBdr>
        <w:top w:val="none" w:sz="0" w:space="0" w:color="auto"/>
        <w:left w:val="none" w:sz="0" w:space="0" w:color="auto"/>
        <w:bottom w:val="none" w:sz="0" w:space="0" w:color="auto"/>
        <w:right w:val="none" w:sz="0" w:space="0" w:color="auto"/>
      </w:divBdr>
      <w:divsChild>
        <w:div w:id="451292317">
          <w:marLeft w:val="0"/>
          <w:marRight w:val="0"/>
          <w:marTop w:val="0"/>
          <w:marBottom w:val="0"/>
          <w:divBdr>
            <w:top w:val="none" w:sz="0" w:space="0" w:color="auto"/>
            <w:left w:val="none" w:sz="0" w:space="0" w:color="auto"/>
            <w:bottom w:val="none" w:sz="0" w:space="0" w:color="auto"/>
            <w:right w:val="none" w:sz="0" w:space="0" w:color="auto"/>
          </w:divBdr>
        </w:div>
        <w:div w:id="513348330">
          <w:marLeft w:val="0"/>
          <w:marRight w:val="0"/>
          <w:marTop w:val="0"/>
          <w:marBottom w:val="0"/>
          <w:divBdr>
            <w:top w:val="none" w:sz="0" w:space="0" w:color="auto"/>
            <w:left w:val="none" w:sz="0" w:space="0" w:color="auto"/>
            <w:bottom w:val="none" w:sz="0" w:space="0" w:color="auto"/>
            <w:right w:val="none" w:sz="0" w:space="0" w:color="auto"/>
          </w:divBdr>
        </w:div>
        <w:div w:id="585236597">
          <w:marLeft w:val="0"/>
          <w:marRight w:val="0"/>
          <w:marTop w:val="0"/>
          <w:marBottom w:val="0"/>
          <w:divBdr>
            <w:top w:val="none" w:sz="0" w:space="0" w:color="auto"/>
            <w:left w:val="none" w:sz="0" w:space="0" w:color="auto"/>
            <w:bottom w:val="none" w:sz="0" w:space="0" w:color="auto"/>
            <w:right w:val="none" w:sz="0" w:space="0" w:color="auto"/>
          </w:divBdr>
        </w:div>
        <w:div w:id="952901166">
          <w:marLeft w:val="0"/>
          <w:marRight w:val="0"/>
          <w:marTop w:val="0"/>
          <w:marBottom w:val="0"/>
          <w:divBdr>
            <w:top w:val="none" w:sz="0" w:space="0" w:color="auto"/>
            <w:left w:val="none" w:sz="0" w:space="0" w:color="auto"/>
            <w:bottom w:val="none" w:sz="0" w:space="0" w:color="auto"/>
            <w:right w:val="none" w:sz="0" w:space="0" w:color="auto"/>
          </w:divBdr>
        </w:div>
        <w:div w:id="1375960717">
          <w:marLeft w:val="0"/>
          <w:marRight w:val="0"/>
          <w:marTop w:val="0"/>
          <w:marBottom w:val="0"/>
          <w:divBdr>
            <w:top w:val="none" w:sz="0" w:space="0" w:color="auto"/>
            <w:left w:val="none" w:sz="0" w:space="0" w:color="auto"/>
            <w:bottom w:val="none" w:sz="0" w:space="0" w:color="auto"/>
            <w:right w:val="none" w:sz="0" w:space="0" w:color="auto"/>
          </w:divBdr>
        </w:div>
      </w:divsChild>
    </w:div>
    <w:div w:id="527720056">
      <w:bodyDiv w:val="1"/>
      <w:marLeft w:val="0"/>
      <w:marRight w:val="0"/>
      <w:marTop w:val="0"/>
      <w:marBottom w:val="0"/>
      <w:divBdr>
        <w:top w:val="none" w:sz="0" w:space="0" w:color="auto"/>
        <w:left w:val="none" w:sz="0" w:space="0" w:color="auto"/>
        <w:bottom w:val="none" w:sz="0" w:space="0" w:color="auto"/>
        <w:right w:val="none" w:sz="0" w:space="0" w:color="auto"/>
      </w:divBdr>
      <w:divsChild>
        <w:div w:id="36777756">
          <w:marLeft w:val="0"/>
          <w:marRight w:val="0"/>
          <w:marTop w:val="0"/>
          <w:marBottom w:val="0"/>
          <w:divBdr>
            <w:top w:val="none" w:sz="0" w:space="0" w:color="auto"/>
            <w:left w:val="none" w:sz="0" w:space="0" w:color="auto"/>
            <w:bottom w:val="none" w:sz="0" w:space="0" w:color="auto"/>
            <w:right w:val="none" w:sz="0" w:space="0" w:color="auto"/>
          </w:divBdr>
        </w:div>
        <w:div w:id="100147210">
          <w:marLeft w:val="0"/>
          <w:marRight w:val="0"/>
          <w:marTop w:val="0"/>
          <w:marBottom w:val="0"/>
          <w:divBdr>
            <w:top w:val="none" w:sz="0" w:space="0" w:color="auto"/>
            <w:left w:val="none" w:sz="0" w:space="0" w:color="auto"/>
            <w:bottom w:val="none" w:sz="0" w:space="0" w:color="auto"/>
            <w:right w:val="none" w:sz="0" w:space="0" w:color="auto"/>
          </w:divBdr>
        </w:div>
        <w:div w:id="128210041">
          <w:marLeft w:val="0"/>
          <w:marRight w:val="0"/>
          <w:marTop w:val="0"/>
          <w:marBottom w:val="0"/>
          <w:divBdr>
            <w:top w:val="none" w:sz="0" w:space="0" w:color="auto"/>
            <w:left w:val="none" w:sz="0" w:space="0" w:color="auto"/>
            <w:bottom w:val="none" w:sz="0" w:space="0" w:color="auto"/>
            <w:right w:val="none" w:sz="0" w:space="0" w:color="auto"/>
          </w:divBdr>
        </w:div>
        <w:div w:id="157162418">
          <w:marLeft w:val="0"/>
          <w:marRight w:val="0"/>
          <w:marTop w:val="0"/>
          <w:marBottom w:val="0"/>
          <w:divBdr>
            <w:top w:val="none" w:sz="0" w:space="0" w:color="auto"/>
            <w:left w:val="none" w:sz="0" w:space="0" w:color="auto"/>
            <w:bottom w:val="none" w:sz="0" w:space="0" w:color="auto"/>
            <w:right w:val="none" w:sz="0" w:space="0" w:color="auto"/>
          </w:divBdr>
        </w:div>
        <w:div w:id="171066486">
          <w:marLeft w:val="0"/>
          <w:marRight w:val="0"/>
          <w:marTop w:val="0"/>
          <w:marBottom w:val="0"/>
          <w:divBdr>
            <w:top w:val="none" w:sz="0" w:space="0" w:color="auto"/>
            <w:left w:val="none" w:sz="0" w:space="0" w:color="auto"/>
            <w:bottom w:val="none" w:sz="0" w:space="0" w:color="auto"/>
            <w:right w:val="none" w:sz="0" w:space="0" w:color="auto"/>
          </w:divBdr>
        </w:div>
        <w:div w:id="177620883">
          <w:marLeft w:val="0"/>
          <w:marRight w:val="0"/>
          <w:marTop w:val="0"/>
          <w:marBottom w:val="0"/>
          <w:divBdr>
            <w:top w:val="none" w:sz="0" w:space="0" w:color="auto"/>
            <w:left w:val="none" w:sz="0" w:space="0" w:color="auto"/>
            <w:bottom w:val="none" w:sz="0" w:space="0" w:color="auto"/>
            <w:right w:val="none" w:sz="0" w:space="0" w:color="auto"/>
          </w:divBdr>
        </w:div>
        <w:div w:id="237902900">
          <w:marLeft w:val="0"/>
          <w:marRight w:val="0"/>
          <w:marTop w:val="0"/>
          <w:marBottom w:val="0"/>
          <w:divBdr>
            <w:top w:val="none" w:sz="0" w:space="0" w:color="auto"/>
            <w:left w:val="none" w:sz="0" w:space="0" w:color="auto"/>
            <w:bottom w:val="none" w:sz="0" w:space="0" w:color="auto"/>
            <w:right w:val="none" w:sz="0" w:space="0" w:color="auto"/>
          </w:divBdr>
        </w:div>
        <w:div w:id="299072177">
          <w:marLeft w:val="0"/>
          <w:marRight w:val="0"/>
          <w:marTop w:val="0"/>
          <w:marBottom w:val="0"/>
          <w:divBdr>
            <w:top w:val="none" w:sz="0" w:space="0" w:color="auto"/>
            <w:left w:val="none" w:sz="0" w:space="0" w:color="auto"/>
            <w:bottom w:val="none" w:sz="0" w:space="0" w:color="auto"/>
            <w:right w:val="none" w:sz="0" w:space="0" w:color="auto"/>
          </w:divBdr>
        </w:div>
        <w:div w:id="374240838">
          <w:marLeft w:val="0"/>
          <w:marRight w:val="0"/>
          <w:marTop w:val="0"/>
          <w:marBottom w:val="0"/>
          <w:divBdr>
            <w:top w:val="none" w:sz="0" w:space="0" w:color="auto"/>
            <w:left w:val="none" w:sz="0" w:space="0" w:color="auto"/>
            <w:bottom w:val="none" w:sz="0" w:space="0" w:color="auto"/>
            <w:right w:val="none" w:sz="0" w:space="0" w:color="auto"/>
          </w:divBdr>
        </w:div>
        <w:div w:id="380716272">
          <w:marLeft w:val="0"/>
          <w:marRight w:val="0"/>
          <w:marTop w:val="0"/>
          <w:marBottom w:val="0"/>
          <w:divBdr>
            <w:top w:val="none" w:sz="0" w:space="0" w:color="auto"/>
            <w:left w:val="none" w:sz="0" w:space="0" w:color="auto"/>
            <w:bottom w:val="none" w:sz="0" w:space="0" w:color="auto"/>
            <w:right w:val="none" w:sz="0" w:space="0" w:color="auto"/>
          </w:divBdr>
        </w:div>
        <w:div w:id="382950358">
          <w:marLeft w:val="0"/>
          <w:marRight w:val="0"/>
          <w:marTop w:val="0"/>
          <w:marBottom w:val="0"/>
          <w:divBdr>
            <w:top w:val="none" w:sz="0" w:space="0" w:color="auto"/>
            <w:left w:val="none" w:sz="0" w:space="0" w:color="auto"/>
            <w:bottom w:val="none" w:sz="0" w:space="0" w:color="auto"/>
            <w:right w:val="none" w:sz="0" w:space="0" w:color="auto"/>
          </w:divBdr>
        </w:div>
        <w:div w:id="389697383">
          <w:marLeft w:val="0"/>
          <w:marRight w:val="0"/>
          <w:marTop w:val="0"/>
          <w:marBottom w:val="0"/>
          <w:divBdr>
            <w:top w:val="none" w:sz="0" w:space="0" w:color="auto"/>
            <w:left w:val="none" w:sz="0" w:space="0" w:color="auto"/>
            <w:bottom w:val="none" w:sz="0" w:space="0" w:color="auto"/>
            <w:right w:val="none" w:sz="0" w:space="0" w:color="auto"/>
          </w:divBdr>
        </w:div>
        <w:div w:id="391391621">
          <w:marLeft w:val="0"/>
          <w:marRight w:val="0"/>
          <w:marTop w:val="0"/>
          <w:marBottom w:val="0"/>
          <w:divBdr>
            <w:top w:val="none" w:sz="0" w:space="0" w:color="auto"/>
            <w:left w:val="none" w:sz="0" w:space="0" w:color="auto"/>
            <w:bottom w:val="none" w:sz="0" w:space="0" w:color="auto"/>
            <w:right w:val="none" w:sz="0" w:space="0" w:color="auto"/>
          </w:divBdr>
        </w:div>
        <w:div w:id="394161382">
          <w:marLeft w:val="0"/>
          <w:marRight w:val="0"/>
          <w:marTop w:val="0"/>
          <w:marBottom w:val="0"/>
          <w:divBdr>
            <w:top w:val="none" w:sz="0" w:space="0" w:color="auto"/>
            <w:left w:val="none" w:sz="0" w:space="0" w:color="auto"/>
            <w:bottom w:val="none" w:sz="0" w:space="0" w:color="auto"/>
            <w:right w:val="none" w:sz="0" w:space="0" w:color="auto"/>
          </w:divBdr>
        </w:div>
        <w:div w:id="483199207">
          <w:marLeft w:val="0"/>
          <w:marRight w:val="0"/>
          <w:marTop w:val="0"/>
          <w:marBottom w:val="0"/>
          <w:divBdr>
            <w:top w:val="none" w:sz="0" w:space="0" w:color="auto"/>
            <w:left w:val="none" w:sz="0" w:space="0" w:color="auto"/>
            <w:bottom w:val="none" w:sz="0" w:space="0" w:color="auto"/>
            <w:right w:val="none" w:sz="0" w:space="0" w:color="auto"/>
          </w:divBdr>
        </w:div>
        <w:div w:id="495345398">
          <w:marLeft w:val="0"/>
          <w:marRight w:val="0"/>
          <w:marTop w:val="0"/>
          <w:marBottom w:val="0"/>
          <w:divBdr>
            <w:top w:val="none" w:sz="0" w:space="0" w:color="auto"/>
            <w:left w:val="none" w:sz="0" w:space="0" w:color="auto"/>
            <w:bottom w:val="none" w:sz="0" w:space="0" w:color="auto"/>
            <w:right w:val="none" w:sz="0" w:space="0" w:color="auto"/>
          </w:divBdr>
        </w:div>
        <w:div w:id="556471522">
          <w:marLeft w:val="0"/>
          <w:marRight w:val="0"/>
          <w:marTop w:val="0"/>
          <w:marBottom w:val="0"/>
          <w:divBdr>
            <w:top w:val="none" w:sz="0" w:space="0" w:color="auto"/>
            <w:left w:val="none" w:sz="0" w:space="0" w:color="auto"/>
            <w:bottom w:val="none" w:sz="0" w:space="0" w:color="auto"/>
            <w:right w:val="none" w:sz="0" w:space="0" w:color="auto"/>
          </w:divBdr>
        </w:div>
        <w:div w:id="572012453">
          <w:marLeft w:val="0"/>
          <w:marRight w:val="0"/>
          <w:marTop w:val="0"/>
          <w:marBottom w:val="0"/>
          <w:divBdr>
            <w:top w:val="none" w:sz="0" w:space="0" w:color="auto"/>
            <w:left w:val="none" w:sz="0" w:space="0" w:color="auto"/>
            <w:bottom w:val="none" w:sz="0" w:space="0" w:color="auto"/>
            <w:right w:val="none" w:sz="0" w:space="0" w:color="auto"/>
          </w:divBdr>
        </w:div>
        <w:div w:id="728112918">
          <w:marLeft w:val="0"/>
          <w:marRight w:val="0"/>
          <w:marTop w:val="0"/>
          <w:marBottom w:val="0"/>
          <w:divBdr>
            <w:top w:val="none" w:sz="0" w:space="0" w:color="auto"/>
            <w:left w:val="none" w:sz="0" w:space="0" w:color="auto"/>
            <w:bottom w:val="none" w:sz="0" w:space="0" w:color="auto"/>
            <w:right w:val="none" w:sz="0" w:space="0" w:color="auto"/>
          </w:divBdr>
        </w:div>
        <w:div w:id="729697721">
          <w:marLeft w:val="0"/>
          <w:marRight w:val="0"/>
          <w:marTop w:val="0"/>
          <w:marBottom w:val="0"/>
          <w:divBdr>
            <w:top w:val="none" w:sz="0" w:space="0" w:color="auto"/>
            <w:left w:val="none" w:sz="0" w:space="0" w:color="auto"/>
            <w:bottom w:val="none" w:sz="0" w:space="0" w:color="auto"/>
            <w:right w:val="none" w:sz="0" w:space="0" w:color="auto"/>
          </w:divBdr>
        </w:div>
        <w:div w:id="739212706">
          <w:marLeft w:val="0"/>
          <w:marRight w:val="0"/>
          <w:marTop w:val="0"/>
          <w:marBottom w:val="0"/>
          <w:divBdr>
            <w:top w:val="none" w:sz="0" w:space="0" w:color="auto"/>
            <w:left w:val="none" w:sz="0" w:space="0" w:color="auto"/>
            <w:bottom w:val="none" w:sz="0" w:space="0" w:color="auto"/>
            <w:right w:val="none" w:sz="0" w:space="0" w:color="auto"/>
          </w:divBdr>
        </w:div>
        <w:div w:id="771441039">
          <w:marLeft w:val="0"/>
          <w:marRight w:val="0"/>
          <w:marTop w:val="0"/>
          <w:marBottom w:val="0"/>
          <w:divBdr>
            <w:top w:val="none" w:sz="0" w:space="0" w:color="auto"/>
            <w:left w:val="none" w:sz="0" w:space="0" w:color="auto"/>
            <w:bottom w:val="none" w:sz="0" w:space="0" w:color="auto"/>
            <w:right w:val="none" w:sz="0" w:space="0" w:color="auto"/>
          </w:divBdr>
        </w:div>
        <w:div w:id="774515374">
          <w:marLeft w:val="0"/>
          <w:marRight w:val="0"/>
          <w:marTop w:val="0"/>
          <w:marBottom w:val="0"/>
          <w:divBdr>
            <w:top w:val="none" w:sz="0" w:space="0" w:color="auto"/>
            <w:left w:val="none" w:sz="0" w:space="0" w:color="auto"/>
            <w:bottom w:val="none" w:sz="0" w:space="0" w:color="auto"/>
            <w:right w:val="none" w:sz="0" w:space="0" w:color="auto"/>
          </w:divBdr>
        </w:div>
        <w:div w:id="778598439">
          <w:marLeft w:val="0"/>
          <w:marRight w:val="0"/>
          <w:marTop w:val="0"/>
          <w:marBottom w:val="0"/>
          <w:divBdr>
            <w:top w:val="none" w:sz="0" w:space="0" w:color="auto"/>
            <w:left w:val="none" w:sz="0" w:space="0" w:color="auto"/>
            <w:bottom w:val="none" w:sz="0" w:space="0" w:color="auto"/>
            <w:right w:val="none" w:sz="0" w:space="0" w:color="auto"/>
          </w:divBdr>
        </w:div>
        <w:div w:id="779186220">
          <w:marLeft w:val="0"/>
          <w:marRight w:val="0"/>
          <w:marTop w:val="0"/>
          <w:marBottom w:val="0"/>
          <w:divBdr>
            <w:top w:val="none" w:sz="0" w:space="0" w:color="auto"/>
            <w:left w:val="none" w:sz="0" w:space="0" w:color="auto"/>
            <w:bottom w:val="none" w:sz="0" w:space="0" w:color="auto"/>
            <w:right w:val="none" w:sz="0" w:space="0" w:color="auto"/>
          </w:divBdr>
        </w:div>
        <w:div w:id="786238651">
          <w:marLeft w:val="0"/>
          <w:marRight w:val="0"/>
          <w:marTop w:val="0"/>
          <w:marBottom w:val="0"/>
          <w:divBdr>
            <w:top w:val="none" w:sz="0" w:space="0" w:color="auto"/>
            <w:left w:val="none" w:sz="0" w:space="0" w:color="auto"/>
            <w:bottom w:val="none" w:sz="0" w:space="0" w:color="auto"/>
            <w:right w:val="none" w:sz="0" w:space="0" w:color="auto"/>
          </w:divBdr>
        </w:div>
        <w:div w:id="795370645">
          <w:marLeft w:val="0"/>
          <w:marRight w:val="0"/>
          <w:marTop w:val="0"/>
          <w:marBottom w:val="0"/>
          <w:divBdr>
            <w:top w:val="none" w:sz="0" w:space="0" w:color="auto"/>
            <w:left w:val="none" w:sz="0" w:space="0" w:color="auto"/>
            <w:bottom w:val="none" w:sz="0" w:space="0" w:color="auto"/>
            <w:right w:val="none" w:sz="0" w:space="0" w:color="auto"/>
          </w:divBdr>
        </w:div>
        <w:div w:id="800223873">
          <w:marLeft w:val="0"/>
          <w:marRight w:val="0"/>
          <w:marTop w:val="0"/>
          <w:marBottom w:val="0"/>
          <w:divBdr>
            <w:top w:val="none" w:sz="0" w:space="0" w:color="auto"/>
            <w:left w:val="none" w:sz="0" w:space="0" w:color="auto"/>
            <w:bottom w:val="none" w:sz="0" w:space="0" w:color="auto"/>
            <w:right w:val="none" w:sz="0" w:space="0" w:color="auto"/>
          </w:divBdr>
        </w:div>
        <w:div w:id="838085745">
          <w:marLeft w:val="0"/>
          <w:marRight w:val="0"/>
          <w:marTop w:val="0"/>
          <w:marBottom w:val="0"/>
          <w:divBdr>
            <w:top w:val="none" w:sz="0" w:space="0" w:color="auto"/>
            <w:left w:val="none" w:sz="0" w:space="0" w:color="auto"/>
            <w:bottom w:val="none" w:sz="0" w:space="0" w:color="auto"/>
            <w:right w:val="none" w:sz="0" w:space="0" w:color="auto"/>
          </w:divBdr>
        </w:div>
        <w:div w:id="855076611">
          <w:marLeft w:val="0"/>
          <w:marRight w:val="0"/>
          <w:marTop w:val="0"/>
          <w:marBottom w:val="0"/>
          <w:divBdr>
            <w:top w:val="none" w:sz="0" w:space="0" w:color="auto"/>
            <w:left w:val="none" w:sz="0" w:space="0" w:color="auto"/>
            <w:bottom w:val="none" w:sz="0" w:space="0" w:color="auto"/>
            <w:right w:val="none" w:sz="0" w:space="0" w:color="auto"/>
          </w:divBdr>
        </w:div>
        <w:div w:id="880093706">
          <w:marLeft w:val="0"/>
          <w:marRight w:val="0"/>
          <w:marTop w:val="0"/>
          <w:marBottom w:val="0"/>
          <w:divBdr>
            <w:top w:val="none" w:sz="0" w:space="0" w:color="auto"/>
            <w:left w:val="none" w:sz="0" w:space="0" w:color="auto"/>
            <w:bottom w:val="none" w:sz="0" w:space="0" w:color="auto"/>
            <w:right w:val="none" w:sz="0" w:space="0" w:color="auto"/>
          </w:divBdr>
        </w:div>
        <w:div w:id="914584979">
          <w:marLeft w:val="0"/>
          <w:marRight w:val="0"/>
          <w:marTop w:val="0"/>
          <w:marBottom w:val="0"/>
          <w:divBdr>
            <w:top w:val="none" w:sz="0" w:space="0" w:color="auto"/>
            <w:left w:val="none" w:sz="0" w:space="0" w:color="auto"/>
            <w:bottom w:val="none" w:sz="0" w:space="0" w:color="auto"/>
            <w:right w:val="none" w:sz="0" w:space="0" w:color="auto"/>
          </w:divBdr>
        </w:div>
        <w:div w:id="936207700">
          <w:marLeft w:val="0"/>
          <w:marRight w:val="0"/>
          <w:marTop w:val="0"/>
          <w:marBottom w:val="0"/>
          <w:divBdr>
            <w:top w:val="none" w:sz="0" w:space="0" w:color="auto"/>
            <w:left w:val="none" w:sz="0" w:space="0" w:color="auto"/>
            <w:bottom w:val="none" w:sz="0" w:space="0" w:color="auto"/>
            <w:right w:val="none" w:sz="0" w:space="0" w:color="auto"/>
          </w:divBdr>
        </w:div>
        <w:div w:id="959722431">
          <w:marLeft w:val="0"/>
          <w:marRight w:val="0"/>
          <w:marTop w:val="0"/>
          <w:marBottom w:val="0"/>
          <w:divBdr>
            <w:top w:val="none" w:sz="0" w:space="0" w:color="auto"/>
            <w:left w:val="none" w:sz="0" w:space="0" w:color="auto"/>
            <w:bottom w:val="none" w:sz="0" w:space="0" w:color="auto"/>
            <w:right w:val="none" w:sz="0" w:space="0" w:color="auto"/>
          </w:divBdr>
        </w:div>
        <w:div w:id="1050230747">
          <w:marLeft w:val="0"/>
          <w:marRight w:val="0"/>
          <w:marTop w:val="0"/>
          <w:marBottom w:val="0"/>
          <w:divBdr>
            <w:top w:val="none" w:sz="0" w:space="0" w:color="auto"/>
            <w:left w:val="none" w:sz="0" w:space="0" w:color="auto"/>
            <w:bottom w:val="none" w:sz="0" w:space="0" w:color="auto"/>
            <w:right w:val="none" w:sz="0" w:space="0" w:color="auto"/>
          </w:divBdr>
        </w:div>
        <w:div w:id="1060861723">
          <w:marLeft w:val="0"/>
          <w:marRight w:val="0"/>
          <w:marTop w:val="0"/>
          <w:marBottom w:val="0"/>
          <w:divBdr>
            <w:top w:val="none" w:sz="0" w:space="0" w:color="auto"/>
            <w:left w:val="none" w:sz="0" w:space="0" w:color="auto"/>
            <w:bottom w:val="none" w:sz="0" w:space="0" w:color="auto"/>
            <w:right w:val="none" w:sz="0" w:space="0" w:color="auto"/>
          </w:divBdr>
        </w:div>
        <w:div w:id="1062944940">
          <w:marLeft w:val="0"/>
          <w:marRight w:val="0"/>
          <w:marTop w:val="0"/>
          <w:marBottom w:val="0"/>
          <w:divBdr>
            <w:top w:val="none" w:sz="0" w:space="0" w:color="auto"/>
            <w:left w:val="none" w:sz="0" w:space="0" w:color="auto"/>
            <w:bottom w:val="none" w:sz="0" w:space="0" w:color="auto"/>
            <w:right w:val="none" w:sz="0" w:space="0" w:color="auto"/>
          </w:divBdr>
        </w:div>
        <w:div w:id="1077049886">
          <w:marLeft w:val="0"/>
          <w:marRight w:val="0"/>
          <w:marTop w:val="0"/>
          <w:marBottom w:val="0"/>
          <w:divBdr>
            <w:top w:val="none" w:sz="0" w:space="0" w:color="auto"/>
            <w:left w:val="none" w:sz="0" w:space="0" w:color="auto"/>
            <w:bottom w:val="none" w:sz="0" w:space="0" w:color="auto"/>
            <w:right w:val="none" w:sz="0" w:space="0" w:color="auto"/>
          </w:divBdr>
        </w:div>
        <w:div w:id="1093278765">
          <w:marLeft w:val="0"/>
          <w:marRight w:val="0"/>
          <w:marTop w:val="0"/>
          <w:marBottom w:val="0"/>
          <w:divBdr>
            <w:top w:val="none" w:sz="0" w:space="0" w:color="auto"/>
            <w:left w:val="none" w:sz="0" w:space="0" w:color="auto"/>
            <w:bottom w:val="none" w:sz="0" w:space="0" w:color="auto"/>
            <w:right w:val="none" w:sz="0" w:space="0" w:color="auto"/>
          </w:divBdr>
        </w:div>
        <w:div w:id="1103962600">
          <w:marLeft w:val="0"/>
          <w:marRight w:val="0"/>
          <w:marTop w:val="0"/>
          <w:marBottom w:val="0"/>
          <w:divBdr>
            <w:top w:val="none" w:sz="0" w:space="0" w:color="auto"/>
            <w:left w:val="none" w:sz="0" w:space="0" w:color="auto"/>
            <w:bottom w:val="none" w:sz="0" w:space="0" w:color="auto"/>
            <w:right w:val="none" w:sz="0" w:space="0" w:color="auto"/>
          </w:divBdr>
        </w:div>
        <w:div w:id="1114448806">
          <w:marLeft w:val="0"/>
          <w:marRight w:val="0"/>
          <w:marTop w:val="0"/>
          <w:marBottom w:val="0"/>
          <w:divBdr>
            <w:top w:val="none" w:sz="0" w:space="0" w:color="auto"/>
            <w:left w:val="none" w:sz="0" w:space="0" w:color="auto"/>
            <w:bottom w:val="none" w:sz="0" w:space="0" w:color="auto"/>
            <w:right w:val="none" w:sz="0" w:space="0" w:color="auto"/>
          </w:divBdr>
        </w:div>
        <w:div w:id="1124805686">
          <w:marLeft w:val="0"/>
          <w:marRight w:val="0"/>
          <w:marTop w:val="0"/>
          <w:marBottom w:val="0"/>
          <w:divBdr>
            <w:top w:val="none" w:sz="0" w:space="0" w:color="auto"/>
            <w:left w:val="none" w:sz="0" w:space="0" w:color="auto"/>
            <w:bottom w:val="none" w:sz="0" w:space="0" w:color="auto"/>
            <w:right w:val="none" w:sz="0" w:space="0" w:color="auto"/>
          </w:divBdr>
        </w:div>
        <w:div w:id="1155877827">
          <w:marLeft w:val="0"/>
          <w:marRight w:val="0"/>
          <w:marTop w:val="0"/>
          <w:marBottom w:val="0"/>
          <w:divBdr>
            <w:top w:val="none" w:sz="0" w:space="0" w:color="auto"/>
            <w:left w:val="none" w:sz="0" w:space="0" w:color="auto"/>
            <w:bottom w:val="none" w:sz="0" w:space="0" w:color="auto"/>
            <w:right w:val="none" w:sz="0" w:space="0" w:color="auto"/>
          </w:divBdr>
        </w:div>
        <w:div w:id="1156995401">
          <w:marLeft w:val="0"/>
          <w:marRight w:val="0"/>
          <w:marTop w:val="0"/>
          <w:marBottom w:val="0"/>
          <w:divBdr>
            <w:top w:val="none" w:sz="0" w:space="0" w:color="auto"/>
            <w:left w:val="none" w:sz="0" w:space="0" w:color="auto"/>
            <w:bottom w:val="none" w:sz="0" w:space="0" w:color="auto"/>
            <w:right w:val="none" w:sz="0" w:space="0" w:color="auto"/>
          </w:divBdr>
        </w:div>
        <w:div w:id="1226525734">
          <w:marLeft w:val="0"/>
          <w:marRight w:val="0"/>
          <w:marTop w:val="0"/>
          <w:marBottom w:val="0"/>
          <w:divBdr>
            <w:top w:val="none" w:sz="0" w:space="0" w:color="auto"/>
            <w:left w:val="none" w:sz="0" w:space="0" w:color="auto"/>
            <w:bottom w:val="none" w:sz="0" w:space="0" w:color="auto"/>
            <w:right w:val="none" w:sz="0" w:space="0" w:color="auto"/>
          </w:divBdr>
        </w:div>
        <w:div w:id="1290091458">
          <w:marLeft w:val="0"/>
          <w:marRight w:val="0"/>
          <w:marTop w:val="0"/>
          <w:marBottom w:val="0"/>
          <w:divBdr>
            <w:top w:val="none" w:sz="0" w:space="0" w:color="auto"/>
            <w:left w:val="none" w:sz="0" w:space="0" w:color="auto"/>
            <w:bottom w:val="none" w:sz="0" w:space="0" w:color="auto"/>
            <w:right w:val="none" w:sz="0" w:space="0" w:color="auto"/>
          </w:divBdr>
        </w:div>
        <w:div w:id="1304384731">
          <w:marLeft w:val="0"/>
          <w:marRight w:val="0"/>
          <w:marTop w:val="0"/>
          <w:marBottom w:val="0"/>
          <w:divBdr>
            <w:top w:val="none" w:sz="0" w:space="0" w:color="auto"/>
            <w:left w:val="none" w:sz="0" w:space="0" w:color="auto"/>
            <w:bottom w:val="none" w:sz="0" w:space="0" w:color="auto"/>
            <w:right w:val="none" w:sz="0" w:space="0" w:color="auto"/>
          </w:divBdr>
        </w:div>
        <w:div w:id="1333604283">
          <w:marLeft w:val="0"/>
          <w:marRight w:val="0"/>
          <w:marTop w:val="0"/>
          <w:marBottom w:val="0"/>
          <w:divBdr>
            <w:top w:val="none" w:sz="0" w:space="0" w:color="auto"/>
            <w:left w:val="none" w:sz="0" w:space="0" w:color="auto"/>
            <w:bottom w:val="none" w:sz="0" w:space="0" w:color="auto"/>
            <w:right w:val="none" w:sz="0" w:space="0" w:color="auto"/>
          </w:divBdr>
        </w:div>
        <w:div w:id="1377462063">
          <w:marLeft w:val="0"/>
          <w:marRight w:val="0"/>
          <w:marTop w:val="0"/>
          <w:marBottom w:val="0"/>
          <w:divBdr>
            <w:top w:val="none" w:sz="0" w:space="0" w:color="auto"/>
            <w:left w:val="none" w:sz="0" w:space="0" w:color="auto"/>
            <w:bottom w:val="none" w:sz="0" w:space="0" w:color="auto"/>
            <w:right w:val="none" w:sz="0" w:space="0" w:color="auto"/>
          </w:divBdr>
        </w:div>
        <w:div w:id="1386219834">
          <w:marLeft w:val="0"/>
          <w:marRight w:val="0"/>
          <w:marTop w:val="0"/>
          <w:marBottom w:val="0"/>
          <w:divBdr>
            <w:top w:val="none" w:sz="0" w:space="0" w:color="auto"/>
            <w:left w:val="none" w:sz="0" w:space="0" w:color="auto"/>
            <w:bottom w:val="none" w:sz="0" w:space="0" w:color="auto"/>
            <w:right w:val="none" w:sz="0" w:space="0" w:color="auto"/>
          </w:divBdr>
        </w:div>
        <w:div w:id="1422294493">
          <w:marLeft w:val="0"/>
          <w:marRight w:val="0"/>
          <w:marTop w:val="0"/>
          <w:marBottom w:val="0"/>
          <w:divBdr>
            <w:top w:val="none" w:sz="0" w:space="0" w:color="auto"/>
            <w:left w:val="none" w:sz="0" w:space="0" w:color="auto"/>
            <w:bottom w:val="none" w:sz="0" w:space="0" w:color="auto"/>
            <w:right w:val="none" w:sz="0" w:space="0" w:color="auto"/>
          </w:divBdr>
        </w:div>
        <w:div w:id="1444228587">
          <w:marLeft w:val="0"/>
          <w:marRight w:val="0"/>
          <w:marTop w:val="0"/>
          <w:marBottom w:val="0"/>
          <w:divBdr>
            <w:top w:val="none" w:sz="0" w:space="0" w:color="auto"/>
            <w:left w:val="none" w:sz="0" w:space="0" w:color="auto"/>
            <w:bottom w:val="none" w:sz="0" w:space="0" w:color="auto"/>
            <w:right w:val="none" w:sz="0" w:space="0" w:color="auto"/>
          </w:divBdr>
        </w:div>
        <w:div w:id="1505559051">
          <w:marLeft w:val="0"/>
          <w:marRight w:val="0"/>
          <w:marTop w:val="0"/>
          <w:marBottom w:val="0"/>
          <w:divBdr>
            <w:top w:val="none" w:sz="0" w:space="0" w:color="auto"/>
            <w:left w:val="none" w:sz="0" w:space="0" w:color="auto"/>
            <w:bottom w:val="none" w:sz="0" w:space="0" w:color="auto"/>
            <w:right w:val="none" w:sz="0" w:space="0" w:color="auto"/>
          </w:divBdr>
        </w:div>
        <w:div w:id="1541822268">
          <w:marLeft w:val="0"/>
          <w:marRight w:val="0"/>
          <w:marTop w:val="0"/>
          <w:marBottom w:val="0"/>
          <w:divBdr>
            <w:top w:val="none" w:sz="0" w:space="0" w:color="auto"/>
            <w:left w:val="none" w:sz="0" w:space="0" w:color="auto"/>
            <w:bottom w:val="none" w:sz="0" w:space="0" w:color="auto"/>
            <w:right w:val="none" w:sz="0" w:space="0" w:color="auto"/>
          </w:divBdr>
        </w:div>
        <w:div w:id="1626347838">
          <w:marLeft w:val="0"/>
          <w:marRight w:val="0"/>
          <w:marTop w:val="0"/>
          <w:marBottom w:val="0"/>
          <w:divBdr>
            <w:top w:val="none" w:sz="0" w:space="0" w:color="auto"/>
            <w:left w:val="none" w:sz="0" w:space="0" w:color="auto"/>
            <w:bottom w:val="none" w:sz="0" w:space="0" w:color="auto"/>
            <w:right w:val="none" w:sz="0" w:space="0" w:color="auto"/>
          </w:divBdr>
        </w:div>
        <w:div w:id="1688631623">
          <w:marLeft w:val="0"/>
          <w:marRight w:val="0"/>
          <w:marTop w:val="0"/>
          <w:marBottom w:val="0"/>
          <w:divBdr>
            <w:top w:val="none" w:sz="0" w:space="0" w:color="auto"/>
            <w:left w:val="none" w:sz="0" w:space="0" w:color="auto"/>
            <w:bottom w:val="none" w:sz="0" w:space="0" w:color="auto"/>
            <w:right w:val="none" w:sz="0" w:space="0" w:color="auto"/>
          </w:divBdr>
        </w:div>
        <w:div w:id="1697580680">
          <w:marLeft w:val="0"/>
          <w:marRight w:val="0"/>
          <w:marTop w:val="0"/>
          <w:marBottom w:val="0"/>
          <w:divBdr>
            <w:top w:val="none" w:sz="0" w:space="0" w:color="auto"/>
            <w:left w:val="none" w:sz="0" w:space="0" w:color="auto"/>
            <w:bottom w:val="none" w:sz="0" w:space="0" w:color="auto"/>
            <w:right w:val="none" w:sz="0" w:space="0" w:color="auto"/>
          </w:divBdr>
        </w:div>
        <w:div w:id="1714230875">
          <w:marLeft w:val="0"/>
          <w:marRight w:val="0"/>
          <w:marTop w:val="0"/>
          <w:marBottom w:val="0"/>
          <w:divBdr>
            <w:top w:val="none" w:sz="0" w:space="0" w:color="auto"/>
            <w:left w:val="none" w:sz="0" w:space="0" w:color="auto"/>
            <w:bottom w:val="none" w:sz="0" w:space="0" w:color="auto"/>
            <w:right w:val="none" w:sz="0" w:space="0" w:color="auto"/>
          </w:divBdr>
        </w:div>
        <w:div w:id="1738433765">
          <w:marLeft w:val="0"/>
          <w:marRight w:val="0"/>
          <w:marTop w:val="0"/>
          <w:marBottom w:val="0"/>
          <w:divBdr>
            <w:top w:val="none" w:sz="0" w:space="0" w:color="auto"/>
            <w:left w:val="none" w:sz="0" w:space="0" w:color="auto"/>
            <w:bottom w:val="none" w:sz="0" w:space="0" w:color="auto"/>
            <w:right w:val="none" w:sz="0" w:space="0" w:color="auto"/>
          </w:divBdr>
        </w:div>
        <w:div w:id="1745494677">
          <w:marLeft w:val="0"/>
          <w:marRight w:val="0"/>
          <w:marTop w:val="0"/>
          <w:marBottom w:val="0"/>
          <w:divBdr>
            <w:top w:val="none" w:sz="0" w:space="0" w:color="auto"/>
            <w:left w:val="none" w:sz="0" w:space="0" w:color="auto"/>
            <w:bottom w:val="none" w:sz="0" w:space="0" w:color="auto"/>
            <w:right w:val="none" w:sz="0" w:space="0" w:color="auto"/>
          </w:divBdr>
        </w:div>
        <w:div w:id="1755930502">
          <w:marLeft w:val="0"/>
          <w:marRight w:val="0"/>
          <w:marTop w:val="0"/>
          <w:marBottom w:val="0"/>
          <w:divBdr>
            <w:top w:val="none" w:sz="0" w:space="0" w:color="auto"/>
            <w:left w:val="none" w:sz="0" w:space="0" w:color="auto"/>
            <w:bottom w:val="none" w:sz="0" w:space="0" w:color="auto"/>
            <w:right w:val="none" w:sz="0" w:space="0" w:color="auto"/>
          </w:divBdr>
        </w:div>
        <w:div w:id="1761752089">
          <w:marLeft w:val="0"/>
          <w:marRight w:val="0"/>
          <w:marTop w:val="0"/>
          <w:marBottom w:val="0"/>
          <w:divBdr>
            <w:top w:val="none" w:sz="0" w:space="0" w:color="auto"/>
            <w:left w:val="none" w:sz="0" w:space="0" w:color="auto"/>
            <w:bottom w:val="none" w:sz="0" w:space="0" w:color="auto"/>
            <w:right w:val="none" w:sz="0" w:space="0" w:color="auto"/>
          </w:divBdr>
        </w:div>
        <w:div w:id="1786149452">
          <w:marLeft w:val="0"/>
          <w:marRight w:val="0"/>
          <w:marTop w:val="0"/>
          <w:marBottom w:val="0"/>
          <w:divBdr>
            <w:top w:val="none" w:sz="0" w:space="0" w:color="auto"/>
            <w:left w:val="none" w:sz="0" w:space="0" w:color="auto"/>
            <w:bottom w:val="none" w:sz="0" w:space="0" w:color="auto"/>
            <w:right w:val="none" w:sz="0" w:space="0" w:color="auto"/>
          </w:divBdr>
        </w:div>
        <w:div w:id="1800612140">
          <w:marLeft w:val="0"/>
          <w:marRight w:val="0"/>
          <w:marTop w:val="0"/>
          <w:marBottom w:val="0"/>
          <w:divBdr>
            <w:top w:val="none" w:sz="0" w:space="0" w:color="auto"/>
            <w:left w:val="none" w:sz="0" w:space="0" w:color="auto"/>
            <w:bottom w:val="none" w:sz="0" w:space="0" w:color="auto"/>
            <w:right w:val="none" w:sz="0" w:space="0" w:color="auto"/>
          </w:divBdr>
        </w:div>
        <w:div w:id="1819416399">
          <w:marLeft w:val="0"/>
          <w:marRight w:val="0"/>
          <w:marTop w:val="0"/>
          <w:marBottom w:val="0"/>
          <w:divBdr>
            <w:top w:val="none" w:sz="0" w:space="0" w:color="auto"/>
            <w:left w:val="none" w:sz="0" w:space="0" w:color="auto"/>
            <w:bottom w:val="none" w:sz="0" w:space="0" w:color="auto"/>
            <w:right w:val="none" w:sz="0" w:space="0" w:color="auto"/>
          </w:divBdr>
        </w:div>
        <w:div w:id="1825589301">
          <w:marLeft w:val="0"/>
          <w:marRight w:val="0"/>
          <w:marTop w:val="0"/>
          <w:marBottom w:val="0"/>
          <w:divBdr>
            <w:top w:val="none" w:sz="0" w:space="0" w:color="auto"/>
            <w:left w:val="none" w:sz="0" w:space="0" w:color="auto"/>
            <w:bottom w:val="none" w:sz="0" w:space="0" w:color="auto"/>
            <w:right w:val="none" w:sz="0" w:space="0" w:color="auto"/>
          </w:divBdr>
        </w:div>
        <w:div w:id="1863736872">
          <w:marLeft w:val="0"/>
          <w:marRight w:val="0"/>
          <w:marTop w:val="0"/>
          <w:marBottom w:val="0"/>
          <w:divBdr>
            <w:top w:val="none" w:sz="0" w:space="0" w:color="auto"/>
            <w:left w:val="none" w:sz="0" w:space="0" w:color="auto"/>
            <w:bottom w:val="none" w:sz="0" w:space="0" w:color="auto"/>
            <w:right w:val="none" w:sz="0" w:space="0" w:color="auto"/>
          </w:divBdr>
        </w:div>
        <w:div w:id="1871796192">
          <w:marLeft w:val="0"/>
          <w:marRight w:val="0"/>
          <w:marTop w:val="0"/>
          <w:marBottom w:val="0"/>
          <w:divBdr>
            <w:top w:val="none" w:sz="0" w:space="0" w:color="auto"/>
            <w:left w:val="none" w:sz="0" w:space="0" w:color="auto"/>
            <w:bottom w:val="none" w:sz="0" w:space="0" w:color="auto"/>
            <w:right w:val="none" w:sz="0" w:space="0" w:color="auto"/>
          </w:divBdr>
        </w:div>
        <w:div w:id="1876694682">
          <w:marLeft w:val="0"/>
          <w:marRight w:val="0"/>
          <w:marTop w:val="0"/>
          <w:marBottom w:val="0"/>
          <w:divBdr>
            <w:top w:val="none" w:sz="0" w:space="0" w:color="auto"/>
            <w:left w:val="none" w:sz="0" w:space="0" w:color="auto"/>
            <w:bottom w:val="none" w:sz="0" w:space="0" w:color="auto"/>
            <w:right w:val="none" w:sz="0" w:space="0" w:color="auto"/>
          </w:divBdr>
        </w:div>
        <w:div w:id="1878856537">
          <w:marLeft w:val="0"/>
          <w:marRight w:val="0"/>
          <w:marTop w:val="0"/>
          <w:marBottom w:val="0"/>
          <w:divBdr>
            <w:top w:val="none" w:sz="0" w:space="0" w:color="auto"/>
            <w:left w:val="none" w:sz="0" w:space="0" w:color="auto"/>
            <w:bottom w:val="none" w:sz="0" w:space="0" w:color="auto"/>
            <w:right w:val="none" w:sz="0" w:space="0" w:color="auto"/>
          </w:divBdr>
        </w:div>
        <w:div w:id="1915780601">
          <w:marLeft w:val="0"/>
          <w:marRight w:val="0"/>
          <w:marTop w:val="0"/>
          <w:marBottom w:val="0"/>
          <w:divBdr>
            <w:top w:val="none" w:sz="0" w:space="0" w:color="auto"/>
            <w:left w:val="none" w:sz="0" w:space="0" w:color="auto"/>
            <w:bottom w:val="none" w:sz="0" w:space="0" w:color="auto"/>
            <w:right w:val="none" w:sz="0" w:space="0" w:color="auto"/>
          </w:divBdr>
        </w:div>
        <w:div w:id="1933974015">
          <w:marLeft w:val="0"/>
          <w:marRight w:val="0"/>
          <w:marTop w:val="0"/>
          <w:marBottom w:val="0"/>
          <w:divBdr>
            <w:top w:val="none" w:sz="0" w:space="0" w:color="auto"/>
            <w:left w:val="none" w:sz="0" w:space="0" w:color="auto"/>
            <w:bottom w:val="none" w:sz="0" w:space="0" w:color="auto"/>
            <w:right w:val="none" w:sz="0" w:space="0" w:color="auto"/>
          </w:divBdr>
        </w:div>
        <w:div w:id="1938054662">
          <w:marLeft w:val="0"/>
          <w:marRight w:val="0"/>
          <w:marTop w:val="0"/>
          <w:marBottom w:val="0"/>
          <w:divBdr>
            <w:top w:val="none" w:sz="0" w:space="0" w:color="auto"/>
            <w:left w:val="none" w:sz="0" w:space="0" w:color="auto"/>
            <w:bottom w:val="none" w:sz="0" w:space="0" w:color="auto"/>
            <w:right w:val="none" w:sz="0" w:space="0" w:color="auto"/>
          </w:divBdr>
        </w:div>
        <w:div w:id="1938557222">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1964384610">
          <w:marLeft w:val="0"/>
          <w:marRight w:val="0"/>
          <w:marTop w:val="0"/>
          <w:marBottom w:val="0"/>
          <w:divBdr>
            <w:top w:val="none" w:sz="0" w:space="0" w:color="auto"/>
            <w:left w:val="none" w:sz="0" w:space="0" w:color="auto"/>
            <w:bottom w:val="none" w:sz="0" w:space="0" w:color="auto"/>
            <w:right w:val="none" w:sz="0" w:space="0" w:color="auto"/>
          </w:divBdr>
        </w:div>
        <w:div w:id="1996446011">
          <w:marLeft w:val="0"/>
          <w:marRight w:val="0"/>
          <w:marTop w:val="0"/>
          <w:marBottom w:val="0"/>
          <w:divBdr>
            <w:top w:val="none" w:sz="0" w:space="0" w:color="auto"/>
            <w:left w:val="none" w:sz="0" w:space="0" w:color="auto"/>
            <w:bottom w:val="none" w:sz="0" w:space="0" w:color="auto"/>
            <w:right w:val="none" w:sz="0" w:space="0" w:color="auto"/>
          </w:divBdr>
        </w:div>
        <w:div w:id="2012100115">
          <w:marLeft w:val="0"/>
          <w:marRight w:val="0"/>
          <w:marTop w:val="0"/>
          <w:marBottom w:val="0"/>
          <w:divBdr>
            <w:top w:val="none" w:sz="0" w:space="0" w:color="auto"/>
            <w:left w:val="none" w:sz="0" w:space="0" w:color="auto"/>
            <w:bottom w:val="none" w:sz="0" w:space="0" w:color="auto"/>
            <w:right w:val="none" w:sz="0" w:space="0" w:color="auto"/>
          </w:divBdr>
        </w:div>
        <w:div w:id="2018996503">
          <w:marLeft w:val="0"/>
          <w:marRight w:val="0"/>
          <w:marTop w:val="0"/>
          <w:marBottom w:val="0"/>
          <w:divBdr>
            <w:top w:val="none" w:sz="0" w:space="0" w:color="auto"/>
            <w:left w:val="none" w:sz="0" w:space="0" w:color="auto"/>
            <w:bottom w:val="none" w:sz="0" w:space="0" w:color="auto"/>
            <w:right w:val="none" w:sz="0" w:space="0" w:color="auto"/>
          </w:divBdr>
        </w:div>
        <w:div w:id="2033456438">
          <w:marLeft w:val="0"/>
          <w:marRight w:val="0"/>
          <w:marTop w:val="0"/>
          <w:marBottom w:val="0"/>
          <w:divBdr>
            <w:top w:val="none" w:sz="0" w:space="0" w:color="auto"/>
            <w:left w:val="none" w:sz="0" w:space="0" w:color="auto"/>
            <w:bottom w:val="none" w:sz="0" w:space="0" w:color="auto"/>
            <w:right w:val="none" w:sz="0" w:space="0" w:color="auto"/>
          </w:divBdr>
        </w:div>
        <w:div w:id="2050640561">
          <w:marLeft w:val="0"/>
          <w:marRight w:val="0"/>
          <w:marTop w:val="0"/>
          <w:marBottom w:val="0"/>
          <w:divBdr>
            <w:top w:val="none" w:sz="0" w:space="0" w:color="auto"/>
            <w:left w:val="none" w:sz="0" w:space="0" w:color="auto"/>
            <w:bottom w:val="none" w:sz="0" w:space="0" w:color="auto"/>
            <w:right w:val="none" w:sz="0" w:space="0" w:color="auto"/>
          </w:divBdr>
        </w:div>
        <w:div w:id="2107268002">
          <w:marLeft w:val="0"/>
          <w:marRight w:val="0"/>
          <w:marTop w:val="0"/>
          <w:marBottom w:val="0"/>
          <w:divBdr>
            <w:top w:val="none" w:sz="0" w:space="0" w:color="auto"/>
            <w:left w:val="none" w:sz="0" w:space="0" w:color="auto"/>
            <w:bottom w:val="none" w:sz="0" w:space="0" w:color="auto"/>
            <w:right w:val="none" w:sz="0" w:space="0" w:color="auto"/>
          </w:divBdr>
        </w:div>
        <w:div w:id="2121685912">
          <w:marLeft w:val="0"/>
          <w:marRight w:val="0"/>
          <w:marTop w:val="0"/>
          <w:marBottom w:val="0"/>
          <w:divBdr>
            <w:top w:val="none" w:sz="0" w:space="0" w:color="auto"/>
            <w:left w:val="none" w:sz="0" w:space="0" w:color="auto"/>
            <w:bottom w:val="none" w:sz="0" w:space="0" w:color="auto"/>
            <w:right w:val="none" w:sz="0" w:space="0" w:color="auto"/>
          </w:divBdr>
        </w:div>
        <w:div w:id="2128085199">
          <w:marLeft w:val="0"/>
          <w:marRight w:val="0"/>
          <w:marTop w:val="0"/>
          <w:marBottom w:val="0"/>
          <w:divBdr>
            <w:top w:val="none" w:sz="0" w:space="0" w:color="auto"/>
            <w:left w:val="none" w:sz="0" w:space="0" w:color="auto"/>
            <w:bottom w:val="none" w:sz="0" w:space="0" w:color="auto"/>
            <w:right w:val="none" w:sz="0" w:space="0" w:color="auto"/>
          </w:divBdr>
        </w:div>
        <w:div w:id="2137987013">
          <w:marLeft w:val="0"/>
          <w:marRight w:val="0"/>
          <w:marTop w:val="0"/>
          <w:marBottom w:val="0"/>
          <w:divBdr>
            <w:top w:val="none" w:sz="0" w:space="0" w:color="auto"/>
            <w:left w:val="none" w:sz="0" w:space="0" w:color="auto"/>
            <w:bottom w:val="none" w:sz="0" w:space="0" w:color="auto"/>
            <w:right w:val="none" w:sz="0" w:space="0" w:color="auto"/>
          </w:divBdr>
        </w:div>
      </w:divsChild>
    </w:div>
    <w:div w:id="556552107">
      <w:bodyDiv w:val="1"/>
      <w:marLeft w:val="0"/>
      <w:marRight w:val="0"/>
      <w:marTop w:val="0"/>
      <w:marBottom w:val="0"/>
      <w:divBdr>
        <w:top w:val="none" w:sz="0" w:space="0" w:color="auto"/>
        <w:left w:val="none" w:sz="0" w:space="0" w:color="auto"/>
        <w:bottom w:val="none" w:sz="0" w:space="0" w:color="auto"/>
        <w:right w:val="none" w:sz="0" w:space="0" w:color="auto"/>
      </w:divBdr>
      <w:divsChild>
        <w:div w:id="167906647">
          <w:marLeft w:val="1066"/>
          <w:marRight w:val="0"/>
          <w:marTop w:val="0"/>
          <w:marBottom w:val="0"/>
          <w:divBdr>
            <w:top w:val="none" w:sz="0" w:space="0" w:color="auto"/>
            <w:left w:val="none" w:sz="0" w:space="0" w:color="auto"/>
            <w:bottom w:val="none" w:sz="0" w:space="0" w:color="auto"/>
            <w:right w:val="none" w:sz="0" w:space="0" w:color="auto"/>
          </w:divBdr>
        </w:div>
        <w:div w:id="557480205">
          <w:marLeft w:val="1066"/>
          <w:marRight w:val="0"/>
          <w:marTop w:val="0"/>
          <w:marBottom w:val="0"/>
          <w:divBdr>
            <w:top w:val="none" w:sz="0" w:space="0" w:color="auto"/>
            <w:left w:val="none" w:sz="0" w:space="0" w:color="auto"/>
            <w:bottom w:val="none" w:sz="0" w:space="0" w:color="auto"/>
            <w:right w:val="none" w:sz="0" w:space="0" w:color="auto"/>
          </w:divBdr>
        </w:div>
        <w:div w:id="1330447254">
          <w:marLeft w:val="1066"/>
          <w:marRight w:val="0"/>
          <w:marTop w:val="0"/>
          <w:marBottom w:val="0"/>
          <w:divBdr>
            <w:top w:val="none" w:sz="0" w:space="0" w:color="auto"/>
            <w:left w:val="none" w:sz="0" w:space="0" w:color="auto"/>
            <w:bottom w:val="none" w:sz="0" w:space="0" w:color="auto"/>
            <w:right w:val="none" w:sz="0" w:space="0" w:color="auto"/>
          </w:divBdr>
        </w:div>
        <w:div w:id="1369337283">
          <w:marLeft w:val="1066"/>
          <w:marRight w:val="0"/>
          <w:marTop w:val="0"/>
          <w:marBottom w:val="0"/>
          <w:divBdr>
            <w:top w:val="none" w:sz="0" w:space="0" w:color="auto"/>
            <w:left w:val="none" w:sz="0" w:space="0" w:color="auto"/>
            <w:bottom w:val="none" w:sz="0" w:space="0" w:color="auto"/>
            <w:right w:val="none" w:sz="0" w:space="0" w:color="auto"/>
          </w:divBdr>
        </w:div>
        <w:div w:id="1381512299">
          <w:marLeft w:val="1066"/>
          <w:marRight w:val="0"/>
          <w:marTop w:val="0"/>
          <w:marBottom w:val="0"/>
          <w:divBdr>
            <w:top w:val="none" w:sz="0" w:space="0" w:color="auto"/>
            <w:left w:val="none" w:sz="0" w:space="0" w:color="auto"/>
            <w:bottom w:val="none" w:sz="0" w:space="0" w:color="auto"/>
            <w:right w:val="none" w:sz="0" w:space="0" w:color="auto"/>
          </w:divBdr>
        </w:div>
        <w:div w:id="2071734720">
          <w:marLeft w:val="446"/>
          <w:marRight w:val="0"/>
          <w:marTop w:val="0"/>
          <w:marBottom w:val="0"/>
          <w:divBdr>
            <w:top w:val="none" w:sz="0" w:space="0" w:color="auto"/>
            <w:left w:val="none" w:sz="0" w:space="0" w:color="auto"/>
            <w:bottom w:val="none" w:sz="0" w:space="0" w:color="auto"/>
            <w:right w:val="none" w:sz="0" w:space="0" w:color="auto"/>
          </w:divBdr>
        </w:div>
      </w:divsChild>
    </w:div>
    <w:div w:id="567573148">
      <w:bodyDiv w:val="1"/>
      <w:marLeft w:val="0"/>
      <w:marRight w:val="0"/>
      <w:marTop w:val="0"/>
      <w:marBottom w:val="0"/>
      <w:divBdr>
        <w:top w:val="none" w:sz="0" w:space="0" w:color="auto"/>
        <w:left w:val="none" w:sz="0" w:space="0" w:color="auto"/>
        <w:bottom w:val="none" w:sz="0" w:space="0" w:color="auto"/>
        <w:right w:val="none" w:sz="0" w:space="0" w:color="auto"/>
      </w:divBdr>
      <w:divsChild>
        <w:div w:id="397166134">
          <w:marLeft w:val="0"/>
          <w:marRight w:val="0"/>
          <w:marTop w:val="0"/>
          <w:marBottom w:val="0"/>
          <w:divBdr>
            <w:top w:val="none" w:sz="0" w:space="0" w:color="auto"/>
            <w:left w:val="none" w:sz="0" w:space="0" w:color="auto"/>
            <w:bottom w:val="none" w:sz="0" w:space="0" w:color="auto"/>
            <w:right w:val="none" w:sz="0" w:space="0" w:color="auto"/>
          </w:divBdr>
        </w:div>
        <w:div w:id="791555163">
          <w:marLeft w:val="0"/>
          <w:marRight w:val="0"/>
          <w:marTop w:val="0"/>
          <w:marBottom w:val="0"/>
          <w:divBdr>
            <w:top w:val="none" w:sz="0" w:space="0" w:color="auto"/>
            <w:left w:val="none" w:sz="0" w:space="0" w:color="auto"/>
            <w:bottom w:val="none" w:sz="0" w:space="0" w:color="auto"/>
            <w:right w:val="none" w:sz="0" w:space="0" w:color="auto"/>
          </w:divBdr>
        </w:div>
        <w:div w:id="1037657249">
          <w:marLeft w:val="0"/>
          <w:marRight w:val="0"/>
          <w:marTop w:val="0"/>
          <w:marBottom w:val="0"/>
          <w:divBdr>
            <w:top w:val="none" w:sz="0" w:space="0" w:color="auto"/>
            <w:left w:val="none" w:sz="0" w:space="0" w:color="auto"/>
            <w:bottom w:val="none" w:sz="0" w:space="0" w:color="auto"/>
            <w:right w:val="none" w:sz="0" w:space="0" w:color="auto"/>
          </w:divBdr>
        </w:div>
      </w:divsChild>
    </w:div>
    <w:div w:id="569268442">
      <w:bodyDiv w:val="1"/>
      <w:marLeft w:val="0"/>
      <w:marRight w:val="0"/>
      <w:marTop w:val="0"/>
      <w:marBottom w:val="0"/>
      <w:divBdr>
        <w:top w:val="none" w:sz="0" w:space="0" w:color="auto"/>
        <w:left w:val="none" w:sz="0" w:space="0" w:color="auto"/>
        <w:bottom w:val="none" w:sz="0" w:space="0" w:color="auto"/>
        <w:right w:val="none" w:sz="0" w:space="0" w:color="auto"/>
      </w:divBdr>
    </w:div>
    <w:div w:id="588008406">
      <w:bodyDiv w:val="1"/>
      <w:marLeft w:val="0"/>
      <w:marRight w:val="0"/>
      <w:marTop w:val="0"/>
      <w:marBottom w:val="0"/>
      <w:divBdr>
        <w:top w:val="none" w:sz="0" w:space="0" w:color="auto"/>
        <w:left w:val="none" w:sz="0" w:space="0" w:color="auto"/>
        <w:bottom w:val="none" w:sz="0" w:space="0" w:color="auto"/>
        <w:right w:val="none" w:sz="0" w:space="0" w:color="auto"/>
      </w:divBdr>
      <w:divsChild>
        <w:div w:id="1423792625">
          <w:marLeft w:val="0"/>
          <w:marRight w:val="0"/>
          <w:marTop w:val="0"/>
          <w:marBottom w:val="0"/>
          <w:divBdr>
            <w:top w:val="none" w:sz="0" w:space="0" w:color="auto"/>
            <w:left w:val="none" w:sz="0" w:space="0" w:color="auto"/>
            <w:bottom w:val="none" w:sz="0" w:space="0" w:color="auto"/>
            <w:right w:val="none" w:sz="0" w:space="0" w:color="auto"/>
          </w:divBdr>
        </w:div>
        <w:div w:id="1772815512">
          <w:marLeft w:val="0"/>
          <w:marRight w:val="0"/>
          <w:marTop w:val="0"/>
          <w:marBottom w:val="0"/>
          <w:divBdr>
            <w:top w:val="none" w:sz="0" w:space="0" w:color="auto"/>
            <w:left w:val="none" w:sz="0" w:space="0" w:color="auto"/>
            <w:bottom w:val="none" w:sz="0" w:space="0" w:color="auto"/>
            <w:right w:val="none" w:sz="0" w:space="0" w:color="auto"/>
          </w:divBdr>
        </w:div>
      </w:divsChild>
    </w:div>
    <w:div w:id="599601815">
      <w:bodyDiv w:val="1"/>
      <w:marLeft w:val="0"/>
      <w:marRight w:val="0"/>
      <w:marTop w:val="0"/>
      <w:marBottom w:val="0"/>
      <w:divBdr>
        <w:top w:val="none" w:sz="0" w:space="0" w:color="auto"/>
        <w:left w:val="none" w:sz="0" w:space="0" w:color="auto"/>
        <w:bottom w:val="none" w:sz="0" w:space="0" w:color="auto"/>
        <w:right w:val="none" w:sz="0" w:space="0" w:color="auto"/>
      </w:divBdr>
    </w:div>
    <w:div w:id="636185380">
      <w:bodyDiv w:val="1"/>
      <w:marLeft w:val="0"/>
      <w:marRight w:val="0"/>
      <w:marTop w:val="0"/>
      <w:marBottom w:val="0"/>
      <w:divBdr>
        <w:top w:val="none" w:sz="0" w:space="0" w:color="auto"/>
        <w:left w:val="none" w:sz="0" w:space="0" w:color="auto"/>
        <w:bottom w:val="none" w:sz="0" w:space="0" w:color="auto"/>
        <w:right w:val="none" w:sz="0" w:space="0" w:color="auto"/>
      </w:divBdr>
    </w:div>
    <w:div w:id="676690073">
      <w:bodyDiv w:val="1"/>
      <w:marLeft w:val="0"/>
      <w:marRight w:val="0"/>
      <w:marTop w:val="0"/>
      <w:marBottom w:val="0"/>
      <w:divBdr>
        <w:top w:val="none" w:sz="0" w:space="0" w:color="auto"/>
        <w:left w:val="none" w:sz="0" w:space="0" w:color="auto"/>
        <w:bottom w:val="none" w:sz="0" w:space="0" w:color="auto"/>
        <w:right w:val="none" w:sz="0" w:space="0" w:color="auto"/>
      </w:divBdr>
      <w:divsChild>
        <w:div w:id="76054337">
          <w:marLeft w:val="0"/>
          <w:marRight w:val="0"/>
          <w:marTop w:val="0"/>
          <w:marBottom w:val="0"/>
          <w:divBdr>
            <w:top w:val="none" w:sz="0" w:space="0" w:color="auto"/>
            <w:left w:val="none" w:sz="0" w:space="0" w:color="auto"/>
            <w:bottom w:val="none" w:sz="0" w:space="0" w:color="auto"/>
            <w:right w:val="none" w:sz="0" w:space="0" w:color="auto"/>
          </w:divBdr>
        </w:div>
        <w:div w:id="87581497">
          <w:marLeft w:val="0"/>
          <w:marRight w:val="0"/>
          <w:marTop w:val="0"/>
          <w:marBottom w:val="0"/>
          <w:divBdr>
            <w:top w:val="none" w:sz="0" w:space="0" w:color="auto"/>
            <w:left w:val="none" w:sz="0" w:space="0" w:color="auto"/>
            <w:bottom w:val="none" w:sz="0" w:space="0" w:color="auto"/>
            <w:right w:val="none" w:sz="0" w:space="0" w:color="auto"/>
          </w:divBdr>
        </w:div>
        <w:div w:id="89274899">
          <w:marLeft w:val="0"/>
          <w:marRight w:val="0"/>
          <w:marTop w:val="0"/>
          <w:marBottom w:val="0"/>
          <w:divBdr>
            <w:top w:val="none" w:sz="0" w:space="0" w:color="auto"/>
            <w:left w:val="none" w:sz="0" w:space="0" w:color="auto"/>
            <w:bottom w:val="none" w:sz="0" w:space="0" w:color="auto"/>
            <w:right w:val="none" w:sz="0" w:space="0" w:color="auto"/>
          </w:divBdr>
        </w:div>
        <w:div w:id="134183760">
          <w:marLeft w:val="0"/>
          <w:marRight w:val="0"/>
          <w:marTop w:val="0"/>
          <w:marBottom w:val="0"/>
          <w:divBdr>
            <w:top w:val="none" w:sz="0" w:space="0" w:color="auto"/>
            <w:left w:val="none" w:sz="0" w:space="0" w:color="auto"/>
            <w:bottom w:val="none" w:sz="0" w:space="0" w:color="auto"/>
            <w:right w:val="none" w:sz="0" w:space="0" w:color="auto"/>
          </w:divBdr>
        </w:div>
        <w:div w:id="171185085">
          <w:marLeft w:val="0"/>
          <w:marRight w:val="0"/>
          <w:marTop w:val="0"/>
          <w:marBottom w:val="0"/>
          <w:divBdr>
            <w:top w:val="none" w:sz="0" w:space="0" w:color="auto"/>
            <w:left w:val="none" w:sz="0" w:space="0" w:color="auto"/>
            <w:bottom w:val="none" w:sz="0" w:space="0" w:color="auto"/>
            <w:right w:val="none" w:sz="0" w:space="0" w:color="auto"/>
          </w:divBdr>
        </w:div>
        <w:div w:id="213932449">
          <w:marLeft w:val="0"/>
          <w:marRight w:val="0"/>
          <w:marTop w:val="0"/>
          <w:marBottom w:val="0"/>
          <w:divBdr>
            <w:top w:val="none" w:sz="0" w:space="0" w:color="auto"/>
            <w:left w:val="none" w:sz="0" w:space="0" w:color="auto"/>
            <w:bottom w:val="none" w:sz="0" w:space="0" w:color="auto"/>
            <w:right w:val="none" w:sz="0" w:space="0" w:color="auto"/>
          </w:divBdr>
        </w:div>
        <w:div w:id="233980047">
          <w:marLeft w:val="0"/>
          <w:marRight w:val="0"/>
          <w:marTop w:val="0"/>
          <w:marBottom w:val="0"/>
          <w:divBdr>
            <w:top w:val="none" w:sz="0" w:space="0" w:color="auto"/>
            <w:left w:val="none" w:sz="0" w:space="0" w:color="auto"/>
            <w:bottom w:val="none" w:sz="0" w:space="0" w:color="auto"/>
            <w:right w:val="none" w:sz="0" w:space="0" w:color="auto"/>
          </w:divBdr>
        </w:div>
        <w:div w:id="301083688">
          <w:marLeft w:val="0"/>
          <w:marRight w:val="0"/>
          <w:marTop w:val="0"/>
          <w:marBottom w:val="0"/>
          <w:divBdr>
            <w:top w:val="none" w:sz="0" w:space="0" w:color="auto"/>
            <w:left w:val="none" w:sz="0" w:space="0" w:color="auto"/>
            <w:bottom w:val="none" w:sz="0" w:space="0" w:color="auto"/>
            <w:right w:val="none" w:sz="0" w:space="0" w:color="auto"/>
          </w:divBdr>
        </w:div>
        <w:div w:id="304824710">
          <w:marLeft w:val="0"/>
          <w:marRight w:val="0"/>
          <w:marTop w:val="0"/>
          <w:marBottom w:val="0"/>
          <w:divBdr>
            <w:top w:val="none" w:sz="0" w:space="0" w:color="auto"/>
            <w:left w:val="none" w:sz="0" w:space="0" w:color="auto"/>
            <w:bottom w:val="none" w:sz="0" w:space="0" w:color="auto"/>
            <w:right w:val="none" w:sz="0" w:space="0" w:color="auto"/>
          </w:divBdr>
        </w:div>
        <w:div w:id="379015602">
          <w:marLeft w:val="0"/>
          <w:marRight w:val="0"/>
          <w:marTop w:val="0"/>
          <w:marBottom w:val="0"/>
          <w:divBdr>
            <w:top w:val="none" w:sz="0" w:space="0" w:color="auto"/>
            <w:left w:val="none" w:sz="0" w:space="0" w:color="auto"/>
            <w:bottom w:val="none" w:sz="0" w:space="0" w:color="auto"/>
            <w:right w:val="none" w:sz="0" w:space="0" w:color="auto"/>
          </w:divBdr>
        </w:div>
        <w:div w:id="408121097">
          <w:marLeft w:val="0"/>
          <w:marRight w:val="0"/>
          <w:marTop w:val="0"/>
          <w:marBottom w:val="0"/>
          <w:divBdr>
            <w:top w:val="none" w:sz="0" w:space="0" w:color="auto"/>
            <w:left w:val="none" w:sz="0" w:space="0" w:color="auto"/>
            <w:bottom w:val="none" w:sz="0" w:space="0" w:color="auto"/>
            <w:right w:val="none" w:sz="0" w:space="0" w:color="auto"/>
          </w:divBdr>
        </w:div>
        <w:div w:id="409540469">
          <w:marLeft w:val="0"/>
          <w:marRight w:val="0"/>
          <w:marTop w:val="0"/>
          <w:marBottom w:val="0"/>
          <w:divBdr>
            <w:top w:val="none" w:sz="0" w:space="0" w:color="auto"/>
            <w:left w:val="none" w:sz="0" w:space="0" w:color="auto"/>
            <w:bottom w:val="none" w:sz="0" w:space="0" w:color="auto"/>
            <w:right w:val="none" w:sz="0" w:space="0" w:color="auto"/>
          </w:divBdr>
        </w:div>
        <w:div w:id="446505608">
          <w:marLeft w:val="0"/>
          <w:marRight w:val="0"/>
          <w:marTop w:val="0"/>
          <w:marBottom w:val="0"/>
          <w:divBdr>
            <w:top w:val="none" w:sz="0" w:space="0" w:color="auto"/>
            <w:left w:val="none" w:sz="0" w:space="0" w:color="auto"/>
            <w:bottom w:val="none" w:sz="0" w:space="0" w:color="auto"/>
            <w:right w:val="none" w:sz="0" w:space="0" w:color="auto"/>
          </w:divBdr>
        </w:div>
        <w:div w:id="485702173">
          <w:marLeft w:val="0"/>
          <w:marRight w:val="0"/>
          <w:marTop w:val="0"/>
          <w:marBottom w:val="0"/>
          <w:divBdr>
            <w:top w:val="none" w:sz="0" w:space="0" w:color="auto"/>
            <w:left w:val="none" w:sz="0" w:space="0" w:color="auto"/>
            <w:bottom w:val="none" w:sz="0" w:space="0" w:color="auto"/>
            <w:right w:val="none" w:sz="0" w:space="0" w:color="auto"/>
          </w:divBdr>
        </w:div>
        <w:div w:id="525557630">
          <w:marLeft w:val="0"/>
          <w:marRight w:val="0"/>
          <w:marTop w:val="0"/>
          <w:marBottom w:val="0"/>
          <w:divBdr>
            <w:top w:val="none" w:sz="0" w:space="0" w:color="auto"/>
            <w:left w:val="none" w:sz="0" w:space="0" w:color="auto"/>
            <w:bottom w:val="none" w:sz="0" w:space="0" w:color="auto"/>
            <w:right w:val="none" w:sz="0" w:space="0" w:color="auto"/>
          </w:divBdr>
        </w:div>
        <w:div w:id="528420525">
          <w:marLeft w:val="0"/>
          <w:marRight w:val="0"/>
          <w:marTop w:val="0"/>
          <w:marBottom w:val="0"/>
          <w:divBdr>
            <w:top w:val="none" w:sz="0" w:space="0" w:color="auto"/>
            <w:left w:val="none" w:sz="0" w:space="0" w:color="auto"/>
            <w:bottom w:val="none" w:sz="0" w:space="0" w:color="auto"/>
            <w:right w:val="none" w:sz="0" w:space="0" w:color="auto"/>
          </w:divBdr>
        </w:div>
        <w:div w:id="529998628">
          <w:marLeft w:val="0"/>
          <w:marRight w:val="0"/>
          <w:marTop w:val="0"/>
          <w:marBottom w:val="0"/>
          <w:divBdr>
            <w:top w:val="none" w:sz="0" w:space="0" w:color="auto"/>
            <w:left w:val="none" w:sz="0" w:space="0" w:color="auto"/>
            <w:bottom w:val="none" w:sz="0" w:space="0" w:color="auto"/>
            <w:right w:val="none" w:sz="0" w:space="0" w:color="auto"/>
          </w:divBdr>
        </w:div>
        <w:div w:id="704867160">
          <w:marLeft w:val="0"/>
          <w:marRight w:val="0"/>
          <w:marTop w:val="0"/>
          <w:marBottom w:val="0"/>
          <w:divBdr>
            <w:top w:val="none" w:sz="0" w:space="0" w:color="auto"/>
            <w:left w:val="none" w:sz="0" w:space="0" w:color="auto"/>
            <w:bottom w:val="none" w:sz="0" w:space="0" w:color="auto"/>
            <w:right w:val="none" w:sz="0" w:space="0" w:color="auto"/>
          </w:divBdr>
        </w:div>
        <w:div w:id="721169889">
          <w:marLeft w:val="0"/>
          <w:marRight w:val="0"/>
          <w:marTop w:val="0"/>
          <w:marBottom w:val="0"/>
          <w:divBdr>
            <w:top w:val="none" w:sz="0" w:space="0" w:color="auto"/>
            <w:left w:val="none" w:sz="0" w:space="0" w:color="auto"/>
            <w:bottom w:val="none" w:sz="0" w:space="0" w:color="auto"/>
            <w:right w:val="none" w:sz="0" w:space="0" w:color="auto"/>
          </w:divBdr>
        </w:div>
        <w:div w:id="759178549">
          <w:marLeft w:val="0"/>
          <w:marRight w:val="0"/>
          <w:marTop w:val="0"/>
          <w:marBottom w:val="0"/>
          <w:divBdr>
            <w:top w:val="none" w:sz="0" w:space="0" w:color="auto"/>
            <w:left w:val="none" w:sz="0" w:space="0" w:color="auto"/>
            <w:bottom w:val="none" w:sz="0" w:space="0" w:color="auto"/>
            <w:right w:val="none" w:sz="0" w:space="0" w:color="auto"/>
          </w:divBdr>
        </w:div>
        <w:div w:id="759564346">
          <w:marLeft w:val="0"/>
          <w:marRight w:val="0"/>
          <w:marTop w:val="0"/>
          <w:marBottom w:val="0"/>
          <w:divBdr>
            <w:top w:val="none" w:sz="0" w:space="0" w:color="auto"/>
            <w:left w:val="none" w:sz="0" w:space="0" w:color="auto"/>
            <w:bottom w:val="none" w:sz="0" w:space="0" w:color="auto"/>
            <w:right w:val="none" w:sz="0" w:space="0" w:color="auto"/>
          </w:divBdr>
        </w:div>
        <w:div w:id="774055428">
          <w:marLeft w:val="0"/>
          <w:marRight w:val="0"/>
          <w:marTop w:val="0"/>
          <w:marBottom w:val="0"/>
          <w:divBdr>
            <w:top w:val="none" w:sz="0" w:space="0" w:color="auto"/>
            <w:left w:val="none" w:sz="0" w:space="0" w:color="auto"/>
            <w:bottom w:val="none" w:sz="0" w:space="0" w:color="auto"/>
            <w:right w:val="none" w:sz="0" w:space="0" w:color="auto"/>
          </w:divBdr>
        </w:div>
        <w:div w:id="806779043">
          <w:marLeft w:val="0"/>
          <w:marRight w:val="0"/>
          <w:marTop w:val="0"/>
          <w:marBottom w:val="0"/>
          <w:divBdr>
            <w:top w:val="none" w:sz="0" w:space="0" w:color="auto"/>
            <w:left w:val="none" w:sz="0" w:space="0" w:color="auto"/>
            <w:bottom w:val="none" w:sz="0" w:space="0" w:color="auto"/>
            <w:right w:val="none" w:sz="0" w:space="0" w:color="auto"/>
          </w:divBdr>
        </w:div>
        <w:div w:id="850415457">
          <w:marLeft w:val="0"/>
          <w:marRight w:val="0"/>
          <w:marTop w:val="0"/>
          <w:marBottom w:val="0"/>
          <w:divBdr>
            <w:top w:val="none" w:sz="0" w:space="0" w:color="auto"/>
            <w:left w:val="none" w:sz="0" w:space="0" w:color="auto"/>
            <w:bottom w:val="none" w:sz="0" w:space="0" w:color="auto"/>
            <w:right w:val="none" w:sz="0" w:space="0" w:color="auto"/>
          </w:divBdr>
        </w:div>
        <w:div w:id="971062459">
          <w:marLeft w:val="0"/>
          <w:marRight w:val="0"/>
          <w:marTop w:val="0"/>
          <w:marBottom w:val="0"/>
          <w:divBdr>
            <w:top w:val="none" w:sz="0" w:space="0" w:color="auto"/>
            <w:left w:val="none" w:sz="0" w:space="0" w:color="auto"/>
            <w:bottom w:val="none" w:sz="0" w:space="0" w:color="auto"/>
            <w:right w:val="none" w:sz="0" w:space="0" w:color="auto"/>
          </w:divBdr>
        </w:div>
        <w:div w:id="982808159">
          <w:marLeft w:val="0"/>
          <w:marRight w:val="0"/>
          <w:marTop w:val="0"/>
          <w:marBottom w:val="0"/>
          <w:divBdr>
            <w:top w:val="none" w:sz="0" w:space="0" w:color="auto"/>
            <w:left w:val="none" w:sz="0" w:space="0" w:color="auto"/>
            <w:bottom w:val="none" w:sz="0" w:space="0" w:color="auto"/>
            <w:right w:val="none" w:sz="0" w:space="0" w:color="auto"/>
          </w:divBdr>
        </w:div>
        <w:div w:id="1021587430">
          <w:marLeft w:val="0"/>
          <w:marRight w:val="0"/>
          <w:marTop w:val="0"/>
          <w:marBottom w:val="0"/>
          <w:divBdr>
            <w:top w:val="none" w:sz="0" w:space="0" w:color="auto"/>
            <w:left w:val="none" w:sz="0" w:space="0" w:color="auto"/>
            <w:bottom w:val="none" w:sz="0" w:space="0" w:color="auto"/>
            <w:right w:val="none" w:sz="0" w:space="0" w:color="auto"/>
          </w:divBdr>
        </w:div>
        <w:div w:id="1029719323">
          <w:marLeft w:val="0"/>
          <w:marRight w:val="0"/>
          <w:marTop w:val="0"/>
          <w:marBottom w:val="0"/>
          <w:divBdr>
            <w:top w:val="none" w:sz="0" w:space="0" w:color="auto"/>
            <w:left w:val="none" w:sz="0" w:space="0" w:color="auto"/>
            <w:bottom w:val="none" w:sz="0" w:space="0" w:color="auto"/>
            <w:right w:val="none" w:sz="0" w:space="0" w:color="auto"/>
          </w:divBdr>
        </w:div>
        <w:div w:id="1054087991">
          <w:marLeft w:val="0"/>
          <w:marRight w:val="0"/>
          <w:marTop w:val="0"/>
          <w:marBottom w:val="0"/>
          <w:divBdr>
            <w:top w:val="none" w:sz="0" w:space="0" w:color="auto"/>
            <w:left w:val="none" w:sz="0" w:space="0" w:color="auto"/>
            <w:bottom w:val="none" w:sz="0" w:space="0" w:color="auto"/>
            <w:right w:val="none" w:sz="0" w:space="0" w:color="auto"/>
          </w:divBdr>
        </w:div>
        <w:div w:id="1057709074">
          <w:marLeft w:val="0"/>
          <w:marRight w:val="0"/>
          <w:marTop w:val="0"/>
          <w:marBottom w:val="0"/>
          <w:divBdr>
            <w:top w:val="none" w:sz="0" w:space="0" w:color="auto"/>
            <w:left w:val="none" w:sz="0" w:space="0" w:color="auto"/>
            <w:bottom w:val="none" w:sz="0" w:space="0" w:color="auto"/>
            <w:right w:val="none" w:sz="0" w:space="0" w:color="auto"/>
          </w:divBdr>
        </w:div>
        <w:div w:id="1138566496">
          <w:marLeft w:val="0"/>
          <w:marRight w:val="0"/>
          <w:marTop w:val="0"/>
          <w:marBottom w:val="0"/>
          <w:divBdr>
            <w:top w:val="none" w:sz="0" w:space="0" w:color="auto"/>
            <w:left w:val="none" w:sz="0" w:space="0" w:color="auto"/>
            <w:bottom w:val="none" w:sz="0" w:space="0" w:color="auto"/>
            <w:right w:val="none" w:sz="0" w:space="0" w:color="auto"/>
          </w:divBdr>
        </w:div>
        <w:div w:id="1234504365">
          <w:marLeft w:val="0"/>
          <w:marRight w:val="0"/>
          <w:marTop w:val="0"/>
          <w:marBottom w:val="0"/>
          <w:divBdr>
            <w:top w:val="none" w:sz="0" w:space="0" w:color="auto"/>
            <w:left w:val="none" w:sz="0" w:space="0" w:color="auto"/>
            <w:bottom w:val="none" w:sz="0" w:space="0" w:color="auto"/>
            <w:right w:val="none" w:sz="0" w:space="0" w:color="auto"/>
          </w:divBdr>
        </w:div>
        <w:div w:id="1275134428">
          <w:marLeft w:val="0"/>
          <w:marRight w:val="0"/>
          <w:marTop w:val="0"/>
          <w:marBottom w:val="0"/>
          <w:divBdr>
            <w:top w:val="none" w:sz="0" w:space="0" w:color="auto"/>
            <w:left w:val="none" w:sz="0" w:space="0" w:color="auto"/>
            <w:bottom w:val="none" w:sz="0" w:space="0" w:color="auto"/>
            <w:right w:val="none" w:sz="0" w:space="0" w:color="auto"/>
          </w:divBdr>
        </w:div>
        <w:div w:id="1282111330">
          <w:marLeft w:val="0"/>
          <w:marRight w:val="0"/>
          <w:marTop w:val="0"/>
          <w:marBottom w:val="0"/>
          <w:divBdr>
            <w:top w:val="none" w:sz="0" w:space="0" w:color="auto"/>
            <w:left w:val="none" w:sz="0" w:space="0" w:color="auto"/>
            <w:bottom w:val="none" w:sz="0" w:space="0" w:color="auto"/>
            <w:right w:val="none" w:sz="0" w:space="0" w:color="auto"/>
          </w:divBdr>
        </w:div>
        <w:div w:id="1311011198">
          <w:marLeft w:val="0"/>
          <w:marRight w:val="0"/>
          <w:marTop w:val="0"/>
          <w:marBottom w:val="0"/>
          <w:divBdr>
            <w:top w:val="none" w:sz="0" w:space="0" w:color="auto"/>
            <w:left w:val="none" w:sz="0" w:space="0" w:color="auto"/>
            <w:bottom w:val="none" w:sz="0" w:space="0" w:color="auto"/>
            <w:right w:val="none" w:sz="0" w:space="0" w:color="auto"/>
          </w:divBdr>
        </w:div>
        <w:div w:id="1319069015">
          <w:marLeft w:val="0"/>
          <w:marRight w:val="0"/>
          <w:marTop w:val="0"/>
          <w:marBottom w:val="0"/>
          <w:divBdr>
            <w:top w:val="none" w:sz="0" w:space="0" w:color="auto"/>
            <w:left w:val="none" w:sz="0" w:space="0" w:color="auto"/>
            <w:bottom w:val="none" w:sz="0" w:space="0" w:color="auto"/>
            <w:right w:val="none" w:sz="0" w:space="0" w:color="auto"/>
          </w:divBdr>
        </w:div>
        <w:div w:id="1324240981">
          <w:marLeft w:val="0"/>
          <w:marRight w:val="0"/>
          <w:marTop w:val="0"/>
          <w:marBottom w:val="0"/>
          <w:divBdr>
            <w:top w:val="none" w:sz="0" w:space="0" w:color="auto"/>
            <w:left w:val="none" w:sz="0" w:space="0" w:color="auto"/>
            <w:bottom w:val="none" w:sz="0" w:space="0" w:color="auto"/>
            <w:right w:val="none" w:sz="0" w:space="0" w:color="auto"/>
          </w:divBdr>
        </w:div>
        <w:div w:id="1332757255">
          <w:marLeft w:val="0"/>
          <w:marRight w:val="0"/>
          <w:marTop w:val="0"/>
          <w:marBottom w:val="0"/>
          <w:divBdr>
            <w:top w:val="none" w:sz="0" w:space="0" w:color="auto"/>
            <w:left w:val="none" w:sz="0" w:space="0" w:color="auto"/>
            <w:bottom w:val="none" w:sz="0" w:space="0" w:color="auto"/>
            <w:right w:val="none" w:sz="0" w:space="0" w:color="auto"/>
          </w:divBdr>
        </w:div>
        <w:div w:id="1360354820">
          <w:marLeft w:val="0"/>
          <w:marRight w:val="0"/>
          <w:marTop w:val="0"/>
          <w:marBottom w:val="0"/>
          <w:divBdr>
            <w:top w:val="none" w:sz="0" w:space="0" w:color="auto"/>
            <w:left w:val="none" w:sz="0" w:space="0" w:color="auto"/>
            <w:bottom w:val="none" w:sz="0" w:space="0" w:color="auto"/>
            <w:right w:val="none" w:sz="0" w:space="0" w:color="auto"/>
          </w:divBdr>
        </w:div>
        <w:div w:id="1373261687">
          <w:marLeft w:val="0"/>
          <w:marRight w:val="0"/>
          <w:marTop w:val="0"/>
          <w:marBottom w:val="0"/>
          <w:divBdr>
            <w:top w:val="none" w:sz="0" w:space="0" w:color="auto"/>
            <w:left w:val="none" w:sz="0" w:space="0" w:color="auto"/>
            <w:bottom w:val="none" w:sz="0" w:space="0" w:color="auto"/>
            <w:right w:val="none" w:sz="0" w:space="0" w:color="auto"/>
          </w:divBdr>
        </w:div>
        <w:div w:id="1407999647">
          <w:marLeft w:val="0"/>
          <w:marRight w:val="0"/>
          <w:marTop w:val="0"/>
          <w:marBottom w:val="0"/>
          <w:divBdr>
            <w:top w:val="none" w:sz="0" w:space="0" w:color="auto"/>
            <w:left w:val="none" w:sz="0" w:space="0" w:color="auto"/>
            <w:bottom w:val="none" w:sz="0" w:space="0" w:color="auto"/>
            <w:right w:val="none" w:sz="0" w:space="0" w:color="auto"/>
          </w:divBdr>
        </w:div>
        <w:div w:id="1432504967">
          <w:marLeft w:val="0"/>
          <w:marRight w:val="0"/>
          <w:marTop w:val="0"/>
          <w:marBottom w:val="0"/>
          <w:divBdr>
            <w:top w:val="none" w:sz="0" w:space="0" w:color="auto"/>
            <w:left w:val="none" w:sz="0" w:space="0" w:color="auto"/>
            <w:bottom w:val="none" w:sz="0" w:space="0" w:color="auto"/>
            <w:right w:val="none" w:sz="0" w:space="0" w:color="auto"/>
          </w:divBdr>
        </w:div>
        <w:div w:id="1433473834">
          <w:marLeft w:val="0"/>
          <w:marRight w:val="0"/>
          <w:marTop w:val="0"/>
          <w:marBottom w:val="0"/>
          <w:divBdr>
            <w:top w:val="none" w:sz="0" w:space="0" w:color="auto"/>
            <w:left w:val="none" w:sz="0" w:space="0" w:color="auto"/>
            <w:bottom w:val="none" w:sz="0" w:space="0" w:color="auto"/>
            <w:right w:val="none" w:sz="0" w:space="0" w:color="auto"/>
          </w:divBdr>
        </w:div>
        <w:div w:id="1439056937">
          <w:marLeft w:val="0"/>
          <w:marRight w:val="0"/>
          <w:marTop w:val="0"/>
          <w:marBottom w:val="0"/>
          <w:divBdr>
            <w:top w:val="none" w:sz="0" w:space="0" w:color="auto"/>
            <w:left w:val="none" w:sz="0" w:space="0" w:color="auto"/>
            <w:bottom w:val="none" w:sz="0" w:space="0" w:color="auto"/>
            <w:right w:val="none" w:sz="0" w:space="0" w:color="auto"/>
          </w:divBdr>
        </w:div>
        <w:div w:id="1574968485">
          <w:marLeft w:val="0"/>
          <w:marRight w:val="0"/>
          <w:marTop w:val="0"/>
          <w:marBottom w:val="0"/>
          <w:divBdr>
            <w:top w:val="none" w:sz="0" w:space="0" w:color="auto"/>
            <w:left w:val="none" w:sz="0" w:space="0" w:color="auto"/>
            <w:bottom w:val="none" w:sz="0" w:space="0" w:color="auto"/>
            <w:right w:val="none" w:sz="0" w:space="0" w:color="auto"/>
          </w:divBdr>
        </w:div>
        <w:div w:id="1685546155">
          <w:marLeft w:val="0"/>
          <w:marRight w:val="0"/>
          <w:marTop w:val="0"/>
          <w:marBottom w:val="0"/>
          <w:divBdr>
            <w:top w:val="none" w:sz="0" w:space="0" w:color="auto"/>
            <w:left w:val="none" w:sz="0" w:space="0" w:color="auto"/>
            <w:bottom w:val="none" w:sz="0" w:space="0" w:color="auto"/>
            <w:right w:val="none" w:sz="0" w:space="0" w:color="auto"/>
          </w:divBdr>
        </w:div>
        <w:div w:id="1822847124">
          <w:marLeft w:val="0"/>
          <w:marRight w:val="0"/>
          <w:marTop w:val="0"/>
          <w:marBottom w:val="0"/>
          <w:divBdr>
            <w:top w:val="none" w:sz="0" w:space="0" w:color="auto"/>
            <w:left w:val="none" w:sz="0" w:space="0" w:color="auto"/>
            <w:bottom w:val="none" w:sz="0" w:space="0" w:color="auto"/>
            <w:right w:val="none" w:sz="0" w:space="0" w:color="auto"/>
          </w:divBdr>
        </w:div>
        <w:div w:id="1880044142">
          <w:marLeft w:val="0"/>
          <w:marRight w:val="0"/>
          <w:marTop w:val="0"/>
          <w:marBottom w:val="0"/>
          <w:divBdr>
            <w:top w:val="none" w:sz="0" w:space="0" w:color="auto"/>
            <w:left w:val="none" w:sz="0" w:space="0" w:color="auto"/>
            <w:bottom w:val="none" w:sz="0" w:space="0" w:color="auto"/>
            <w:right w:val="none" w:sz="0" w:space="0" w:color="auto"/>
          </w:divBdr>
        </w:div>
        <w:div w:id="1912806243">
          <w:marLeft w:val="0"/>
          <w:marRight w:val="0"/>
          <w:marTop w:val="0"/>
          <w:marBottom w:val="0"/>
          <w:divBdr>
            <w:top w:val="none" w:sz="0" w:space="0" w:color="auto"/>
            <w:left w:val="none" w:sz="0" w:space="0" w:color="auto"/>
            <w:bottom w:val="none" w:sz="0" w:space="0" w:color="auto"/>
            <w:right w:val="none" w:sz="0" w:space="0" w:color="auto"/>
          </w:divBdr>
        </w:div>
        <w:div w:id="1961493602">
          <w:marLeft w:val="0"/>
          <w:marRight w:val="0"/>
          <w:marTop w:val="0"/>
          <w:marBottom w:val="0"/>
          <w:divBdr>
            <w:top w:val="none" w:sz="0" w:space="0" w:color="auto"/>
            <w:left w:val="none" w:sz="0" w:space="0" w:color="auto"/>
            <w:bottom w:val="none" w:sz="0" w:space="0" w:color="auto"/>
            <w:right w:val="none" w:sz="0" w:space="0" w:color="auto"/>
          </w:divBdr>
        </w:div>
        <w:div w:id="1971857542">
          <w:marLeft w:val="0"/>
          <w:marRight w:val="0"/>
          <w:marTop w:val="0"/>
          <w:marBottom w:val="0"/>
          <w:divBdr>
            <w:top w:val="none" w:sz="0" w:space="0" w:color="auto"/>
            <w:left w:val="none" w:sz="0" w:space="0" w:color="auto"/>
            <w:bottom w:val="none" w:sz="0" w:space="0" w:color="auto"/>
            <w:right w:val="none" w:sz="0" w:space="0" w:color="auto"/>
          </w:divBdr>
        </w:div>
        <w:div w:id="1971937631">
          <w:marLeft w:val="0"/>
          <w:marRight w:val="0"/>
          <w:marTop w:val="0"/>
          <w:marBottom w:val="0"/>
          <w:divBdr>
            <w:top w:val="none" w:sz="0" w:space="0" w:color="auto"/>
            <w:left w:val="none" w:sz="0" w:space="0" w:color="auto"/>
            <w:bottom w:val="none" w:sz="0" w:space="0" w:color="auto"/>
            <w:right w:val="none" w:sz="0" w:space="0" w:color="auto"/>
          </w:divBdr>
        </w:div>
        <w:div w:id="2026321400">
          <w:marLeft w:val="0"/>
          <w:marRight w:val="0"/>
          <w:marTop w:val="0"/>
          <w:marBottom w:val="0"/>
          <w:divBdr>
            <w:top w:val="none" w:sz="0" w:space="0" w:color="auto"/>
            <w:left w:val="none" w:sz="0" w:space="0" w:color="auto"/>
            <w:bottom w:val="none" w:sz="0" w:space="0" w:color="auto"/>
            <w:right w:val="none" w:sz="0" w:space="0" w:color="auto"/>
          </w:divBdr>
        </w:div>
        <w:div w:id="2053067561">
          <w:marLeft w:val="0"/>
          <w:marRight w:val="0"/>
          <w:marTop w:val="0"/>
          <w:marBottom w:val="0"/>
          <w:divBdr>
            <w:top w:val="none" w:sz="0" w:space="0" w:color="auto"/>
            <w:left w:val="none" w:sz="0" w:space="0" w:color="auto"/>
            <w:bottom w:val="none" w:sz="0" w:space="0" w:color="auto"/>
            <w:right w:val="none" w:sz="0" w:space="0" w:color="auto"/>
          </w:divBdr>
        </w:div>
        <w:div w:id="2102600115">
          <w:marLeft w:val="0"/>
          <w:marRight w:val="0"/>
          <w:marTop w:val="0"/>
          <w:marBottom w:val="0"/>
          <w:divBdr>
            <w:top w:val="none" w:sz="0" w:space="0" w:color="auto"/>
            <w:left w:val="none" w:sz="0" w:space="0" w:color="auto"/>
            <w:bottom w:val="none" w:sz="0" w:space="0" w:color="auto"/>
            <w:right w:val="none" w:sz="0" w:space="0" w:color="auto"/>
          </w:divBdr>
        </w:div>
        <w:div w:id="2108887898">
          <w:marLeft w:val="0"/>
          <w:marRight w:val="0"/>
          <w:marTop w:val="0"/>
          <w:marBottom w:val="0"/>
          <w:divBdr>
            <w:top w:val="none" w:sz="0" w:space="0" w:color="auto"/>
            <w:left w:val="none" w:sz="0" w:space="0" w:color="auto"/>
            <w:bottom w:val="none" w:sz="0" w:space="0" w:color="auto"/>
            <w:right w:val="none" w:sz="0" w:space="0" w:color="auto"/>
          </w:divBdr>
        </w:div>
      </w:divsChild>
    </w:div>
    <w:div w:id="695808115">
      <w:bodyDiv w:val="1"/>
      <w:marLeft w:val="0"/>
      <w:marRight w:val="0"/>
      <w:marTop w:val="0"/>
      <w:marBottom w:val="0"/>
      <w:divBdr>
        <w:top w:val="none" w:sz="0" w:space="0" w:color="auto"/>
        <w:left w:val="none" w:sz="0" w:space="0" w:color="auto"/>
        <w:bottom w:val="none" w:sz="0" w:space="0" w:color="auto"/>
        <w:right w:val="none" w:sz="0" w:space="0" w:color="auto"/>
      </w:divBdr>
    </w:div>
    <w:div w:id="733505192">
      <w:bodyDiv w:val="1"/>
      <w:marLeft w:val="0"/>
      <w:marRight w:val="0"/>
      <w:marTop w:val="0"/>
      <w:marBottom w:val="0"/>
      <w:divBdr>
        <w:top w:val="none" w:sz="0" w:space="0" w:color="auto"/>
        <w:left w:val="none" w:sz="0" w:space="0" w:color="auto"/>
        <w:bottom w:val="none" w:sz="0" w:space="0" w:color="auto"/>
        <w:right w:val="none" w:sz="0" w:space="0" w:color="auto"/>
      </w:divBdr>
    </w:div>
    <w:div w:id="738283476">
      <w:bodyDiv w:val="1"/>
      <w:marLeft w:val="0"/>
      <w:marRight w:val="0"/>
      <w:marTop w:val="0"/>
      <w:marBottom w:val="0"/>
      <w:divBdr>
        <w:top w:val="none" w:sz="0" w:space="0" w:color="auto"/>
        <w:left w:val="none" w:sz="0" w:space="0" w:color="auto"/>
        <w:bottom w:val="none" w:sz="0" w:space="0" w:color="auto"/>
        <w:right w:val="none" w:sz="0" w:space="0" w:color="auto"/>
      </w:divBdr>
      <w:divsChild>
        <w:div w:id="6056254">
          <w:marLeft w:val="0"/>
          <w:marRight w:val="0"/>
          <w:marTop w:val="0"/>
          <w:marBottom w:val="0"/>
          <w:divBdr>
            <w:top w:val="none" w:sz="0" w:space="0" w:color="auto"/>
            <w:left w:val="none" w:sz="0" w:space="0" w:color="auto"/>
            <w:bottom w:val="none" w:sz="0" w:space="0" w:color="auto"/>
            <w:right w:val="none" w:sz="0" w:space="0" w:color="auto"/>
          </w:divBdr>
        </w:div>
        <w:div w:id="15885581">
          <w:marLeft w:val="0"/>
          <w:marRight w:val="0"/>
          <w:marTop w:val="0"/>
          <w:marBottom w:val="0"/>
          <w:divBdr>
            <w:top w:val="none" w:sz="0" w:space="0" w:color="auto"/>
            <w:left w:val="none" w:sz="0" w:space="0" w:color="auto"/>
            <w:bottom w:val="none" w:sz="0" w:space="0" w:color="auto"/>
            <w:right w:val="none" w:sz="0" w:space="0" w:color="auto"/>
          </w:divBdr>
        </w:div>
        <w:div w:id="104810364">
          <w:marLeft w:val="0"/>
          <w:marRight w:val="0"/>
          <w:marTop w:val="0"/>
          <w:marBottom w:val="0"/>
          <w:divBdr>
            <w:top w:val="none" w:sz="0" w:space="0" w:color="auto"/>
            <w:left w:val="none" w:sz="0" w:space="0" w:color="auto"/>
            <w:bottom w:val="none" w:sz="0" w:space="0" w:color="auto"/>
            <w:right w:val="none" w:sz="0" w:space="0" w:color="auto"/>
          </w:divBdr>
        </w:div>
        <w:div w:id="214049083">
          <w:marLeft w:val="0"/>
          <w:marRight w:val="0"/>
          <w:marTop w:val="0"/>
          <w:marBottom w:val="0"/>
          <w:divBdr>
            <w:top w:val="none" w:sz="0" w:space="0" w:color="auto"/>
            <w:left w:val="none" w:sz="0" w:space="0" w:color="auto"/>
            <w:bottom w:val="none" w:sz="0" w:space="0" w:color="auto"/>
            <w:right w:val="none" w:sz="0" w:space="0" w:color="auto"/>
          </w:divBdr>
        </w:div>
        <w:div w:id="257912051">
          <w:marLeft w:val="0"/>
          <w:marRight w:val="0"/>
          <w:marTop w:val="0"/>
          <w:marBottom w:val="0"/>
          <w:divBdr>
            <w:top w:val="none" w:sz="0" w:space="0" w:color="auto"/>
            <w:left w:val="none" w:sz="0" w:space="0" w:color="auto"/>
            <w:bottom w:val="none" w:sz="0" w:space="0" w:color="auto"/>
            <w:right w:val="none" w:sz="0" w:space="0" w:color="auto"/>
          </w:divBdr>
        </w:div>
        <w:div w:id="267129083">
          <w:marLeft w:val="0"/>
          <w:marRight w:val="0"/>
          <w:marTop w:val="0"/>
          <w:marBottom w:val="0"/>
          <w:divBdr>
            <w:top w:val="none" w:sz="0" w:space="0" w:color="auto"/>
            <w:left w:val="none" w:sz="0" w:space="0" w:color="auto"/>
            <w:bottom w:val="none" w:sz="0" w:space="0" w:color="auto"/>
            <w:right w:val="none" w:sz="0" w:space="0" w:color="auto"/>
          </w:divBdr>
        </w:div>
        <w:div w:id="299699308">
          <w:marLeft w:val="0"/>
          <w:marRight w:val="0"/>
          <w:marTop w:val="0"/>
          <w:marBottom w:val="0"/>
          <w:divBdr>
            <w:top w:val="none" w:sz="0" w:space="0" w:color="auto"/>
            <w:left w:val="none" w:sz="0" w:space="0" w:color="auto"/>
            <w:bottom w:val="none" w:sz="0" w:space="0" w:color="auto"/>
            <w:right w:val="none" w:sz="0" w:space="0" w:color="auto"/>
          </w:divBdr>
        </w:div>
        <w:div w:id="343091657">
          <w:marLeft w:val="0"/>
          <w:marRight w:val="0"/>
          <w:marTop w:val="0"/>
          <w:marBottom w:val="0"/>
          <w:divBdr>
            <w:top w:val="none" w:sz="0" w:space="0" w:color="auto"/>
            <w:left w:val="none" w:sz="0" w:space="0" w:color="auto"/>
            <w:bottom w:val="none" w:sz="0" w:space="0" w:color="auto"/>
            <w:right w:val="none" w:sz="0" w:space="0" w:color="auto"/>
          </w:divBdr>
        </w:div>
        <w:div w:id="358892145">
          <w:marLeft w:val="0"/>
          <w:marRight w:val="0"/>
          <w:marTop w:val="0"/>
          <w:marBottom w:val="0"/>
          <w:divBdr>
            <w:top w:val="none" w:sz="0" w:space="0" w:color="auto"/>
            <w:left w:val="none" w:sz="0" w:space="0" w:color="auto"/>
            <w:bottom w:val="none" w:sz="0" w:space="0" w:color="auto"/>
            <w:right w:val="none" w:sz="0" w:space="0" w:color="auto"/>
          </w:divBdr>
        </w:div>
        <w:div w:id="371200188">
          <w:marLeft w:val="0"/>
          <w:marRight w:val="0"/>
          <w:marTop w:val="0"/>
          <w:marBottom w:val="0"/>
          <w:divBdr>
            <w:top w:val="none" w:sz="0" w:space="0" w:color="auto"/>
            <w:left w:val="none" w:sz="0" w:space="0" w:color="auto"/>
            <w:bottom w:val="none" w:sz="0" w:space="0" w:color="auto"/>
            <w:right w:val="none" w:sz="0" w:space="0" w:color="auto"/>
          </w:divBdr>
        </w:div>
        <w:div w:id="386034074">
          <w:marLeft w:val="0"/>
          <w:marRight w:val="0"/>
          <w:marTop w:val="0"/>
          <w:marBottom w:val="0"/>
          <w:divBdr>
            <w:top w:val="none" w:sz="0" w:space="0" w:color="auto"/>
            <w:left w:val="none" w:sz="0" w:space="0" w:color="auto"/>
            <w:bottom w:val="none" w:sz="0" w:space="0" w:color="auto"/>
            <w:right w:val="none" w:sz="0" w:space="0" w:color="auto"/>
          </w:divBdr>
        </w:div>
        <w:div w:id="387195130">
          <w:marLeft w:val="0"/>
          <w:marRight w:val="0"/>
          <w:marTop w:val="0"/>
          <w:marBottom w:val="0"/>
          <w:divBdr>
            <w:top w:val="none" w:sz="0" w:space="0" w:color="auto"/>
            <w:left w:val="none" w:sz="0" w:space="0" w:color="auto"/>
            <w:bottom w:val="none" w:sz="0" w:space="0" w:color="auto"/>
            <w:right w:val="none" w:sz="0" w:space="0" w:color="auto"/>
          </w:divBdr>
        </w:div>
        <w:div w:id="388890701">
          <w:marLeft w:val="0"/>
          <w:marRight w:val="0"/>
          <w:marTop w:val="0"/>
          <w:marBottom w:val="0"/>
          <w:divBdr>
            <w:top w:val="none" w:sz="0" w:space="0" w:color="auto"/>
            <w:left w:val="none" w:sz="0" w:space="0" w:color="auto"/>
            <w:bottom w:val="none" w:sz="0" w:space="0" w:color="auto"/>
            <w:right w:val="none" w:sz="0" w:space="0" w:color="auto"/>
          </w:divBdr>
        </w:div>
        <w:div w:id="398747193">
          <w:marLeft w:val="0"/>
          <w:marRight w:val="0"/>
          <w:marTop w:val="0"/>
          <w:marBottom w:val="0"/>
          <w:divBdr>
            <w:top w:val="none" w:sz="0" w:space="0" w:color="auto"/>
            <w:left w:val="none" w:sz="0" w:space="0" w:color="auto"/>
            <w:bottom w:val="none" w:sz="0" w:space="0" w:color="auto"/>
            <w:right w:val="none" w:sz="0" w:space="0" w:color="auto"/>
          </w:divBdr>
        </w:div>
        <w:div w:id="403843756">
          <w:marLeft w:val="0"/>
          <w:marRight w:val="0"/>
          <w:marTop w:val="0"/>
          <w:marBottom w:val="0"/>
          <w:divBdr>
            <w:top w:val="none" w:sz="0" w:space="0" w:color="auto"/>
            <w:left w:val="none" w:sz="0" w:space="0" w:color="auto"/>
            <w:bottom w:val="none" w:sz="0" w:space="0" w:color="auto"/>
            <w:right w:val="none" w:sz="0" w:space="0" w:color="auto"/>
          </w:divBdr>
        </w:div>
        <w:div w:id="423309879">
          <w:marLeft w:val="0"/>
          <w:marRight w:val="0"/>
          <w:marTop w:val="0"/>
          <w:marBottom w:val="0"/>
          <w:divBdr>
            <w:top w:val="none" w:sz="0" w:space="0" w:color="auto"/>
            <w:left w:val="none" w:sz="0" w:space="0" w:color="auto"/>
            <w:bottom w:val="none" w:sz="0" w:space="0" w:color="auto"/>
            <w:right w:val="none" w:sz="0" w:space="0" w:color="auto"/>
          </w:divBdr>
        </w:div>
        <w:div w:id="423959842">
          <w:marLeft w:val="0"/>
          <w:marRight w:val="0"/>
          <w:marTop w:val="0"/>
          <w:marBottom w:val="0"/>
          <w:divBdr>
            <w:top w:val="none" w:sz="0" w:space="0" w:color="auto"/>
            <w:left w:val="none" w:sz="0" w:space="0" w:color="auto"/>
            <w:bottom w:val="none" w:sz="0" w:space="0" w:color="auto"/>
            <w:right w:val="none" w:sz="0" w:space="0" w:color="auto"/>
          </w:divBdr>
        </w:div>
        <w:div w:id="465045986">
          <w:marLeft w:val="0"/>
          <w:marRight w:val="0"/>
          <w:marTop w:val="0"/>
          <w:marBottom w:val="0"/>
          <w:divBdr>
            <w:top w:val="none" w:sz="0" w:space="0" w:color="auto"/>
            <w:left w:val="none" w:sz="0" w:space="0" w:color="auto"/>
            <w:bottom w:val="none" w:sz="0" w:space="0" w:color="auto"/>
            <w:right w:val="none" w:sz="0" w:space="0" w:color="auto"/>
          </w:divBdr>
        </w:div>
        <w:div w:id="466774757">
          <w:marLeft w:val="0"/>
          <w:marRight w:val="0"/>
          <w:marTop w:val="0"/>
          <w:marBottom w:val="0"/>
          <w:divBdr>
            <w:top w:val="none" w:sz="0" w:space="0" w:color="auto"/>
            <w:left w:val="none" w:sz="0" w:space="0" w:color="auto"/>
            <w:bottom w:val="none" w:sz="0" w:space="0" w:color="auto"/>
            <w:right w:val="none" w:sz="0" w:space="0" w:color="auto"/>
          </w:divBdr>
        </w:div>
        <w:div w:id="482702013">
          <w:marLeft w:val="0"/>
          <w:marRight w:val="0"/>
          <w:marTop w:val="0"/>
          <w:marBottom w:val="0"/>
          <w:divBdr>
            <w:top w:val="none" w:sz="0" w:space="0" w:color="auto"/>
            <w:left w:val="none" w:sz="0" w:space="0" w:color="auto"/>
            <w:bottom w:val="none" w:sz="0" w:space="0" w:color="auto"/>
            <w:right w:val="none" w:sz="0" w:space="0" w:color="auto"/>
          </w:divBdr>
        </w:div>
        <w:div w:id="495193225">
          <w:marLeft w:val="0"/>
          <w:marRight w:val="0"/>
          <w:marTop w:val="0"/>
          <w:marBottom w:val="0"/>
          <w:divBdr>
            <w:top w:val="none" w:sz="0" w:space="0" w:color="auto"/>
            <w:left w:val="none" w:sz="0" w:space="0" w:color="auto"/>
            <w:bottom w:val="none" w:sz="0" w:space="0" w:color="auto"/>
            <w:right w:val="none" w:sz="0" w:space="0" w:color="auto"/>
          </w:divBdr>
        </w:div>
        <w:div w:id="499471361">
          <w:marLeft w:val="0"/>
          <w:marRight w:val="0"/>
          <w:marTop w:val="0"/>
          <w:marBottom w:val="0"/>
          <w:divBdr>
            <w:top w:val="none" w:sz="0" w:space="0" w:color="auto"/>
            <w:left w:val="none" w:sz="0" w:space="0" w:color="auto"/>
            <w:bottom w:val="none" w:sz="0" w:space="0" w:color="auto"/>
            <w:right w:val="none" w:sz="0" w:space="0" w:color="auto"/>
          </w:divBdr>
        </w:div>
        <w:div w:id="549920788">
          <w:marLeft w:val="0"/>
          <w:marRight w:val="0"/>
          <w:marTop w:val="0"/>
          <w:marBottom w:val="0"/>
          <w:divBdr>
            <w:top w:val="none" w:sz="0" w:space="0" w:color="auto"/>
            <w:left w:val="none" w:sz="0" w:space="0" w:color="auto"/>
            <w:bottom w:val="none" w:sz="0" w:space="0" w:color="auto"/>
            <w:right w:val="none" w:sz="0" w:space="0" w:color="auto"/>
          </w:divBdr>
        </w:div>
        <w:div w:id="568417827">
          <w:marLeft w:val="0"/>
          <w:marRight w:val="0"/>
          <w:marTop w:val="0"/>
          <w:marBottom w:val="0"/>
          <w:divBdr>
            <w:top w:val="none" w:sz="0" w:space="0" w:color="auto"/>
            <w:left w:val="none" w:sz="0" w:space="0" w:color="auto"/>
            <w:bottom w:val="none" w:sz="0" w:space="0" w:color="auto"/>
            <w:right w:val="none" w:sz="0" w:space="0" w:color="auto"/>
          </w:divBdr>
        </w:div>
        <w:div w:id="571501634">
          <w:marLeft w:val="0"/>
          <w:marRight w:val="0"/>
          <w:marTop w:val="0"/>
          <w:marBottom w:val="0"/>
          <w:divBdr>
            <w:top w:val="none" w:sz="0" w:space="0" w:color="auto"/>
            <w:left w:val="none" w:sz="0" w:space="0" w:color="auto"/>
            <w:bottom w:val="none" w:sz="0" w:space="0" w:color="auto"/>
            <w:right w:val="none" w:sz="0" w:space="0" w:color="auto"/>
          </w:divBdr>
        </w:div>
        <w:div w:id="578056356">
          <w:marLeft w:val="0"/>
          <w:marRight w:val="0"/>
          <w:marTop w:val="0"/>
          <w:marBottom w:val="0"/>
          <w:divBdr>
            <w:top w:val="none" w:sz="0" w:space="0" w:color="auto"/>
            <w:left w:val="none" w:sz="0" w:space="0" w:color="auto"/>
            <w:bottom w:val="none" w:sz="0" w:space="0" w:color="auto"/>
            <w:right w:val="none" w:sz="0" w:space="0" w:color="auto"/>
          </w:divBdr>
        </w:div>
        <w:div w:id="637418435">
          <w:marLeft w:val="0"/>
          <w:marRight w:val="0"/>
          <w:marTop w:val="0"/>
          <w:marBottom w:val="0"/>
          <w:divBdr>
            <w:top w:val="none" w:sz="0" w:space="0" w:color="auto"/>
            <w:left w:val="none" w:sz="0" w:space="0" w:color="auto"/>
            <w:bottom w:val="none" w:sz="0" w:space="0" w:color="auto"/>
            <w:right w:val="none" w:sz="0" w:space="0" w:color="auto"/>
          </w:divBdr>
        </w:div>
        <w:div w:id="769355533">
          <w:marLeft w:val="0"/>
          <w:marRight w:val="0"/>
          <w:marTop w:val="0"/>
          <w:marBottom w:val="0"/>
          <w:divBdr>
            <w:top w:val="none" w:sz="0" w:space="0" w:color="auto"/>
            <w:left w:val="none" w:sz="0" w:space="0" w:color="auto"/>
            <w:bottom w:val="none" w:sz="0" w:space="0" w:color="auto"/>
            <w:right w:val="none" w:sz="0" w:space="0" w:color="auto"/>
          </w:divBdr>
        </w:div>
        <w:div w:id="772701132">
          <w:marLeft w:val="0"/>
          <w:marRight w:val="0"/>
          <w:marTop w:val="0"/>
          <w:marBottom w:val="0"/>
          <w:divBdr>
            <w:top w:val="none" w:sz="0" w:space="0" w:color="auto"/>
            <w:left w:val="none" w:sz="0" w:space="0" w:color="auto"/>
            <w:bottom w:val="none" w:sz="0" w:space="0" w:color="auto"/>
            <w:right w:val="none" w:sz="0" w:space="0" w:color="auto"/>
          </w:divBdr>
        </w:div>
        <w:div w:id="773092476">
          <w:marLeft w:val="0"/>
          <w:marRight w:val="0"/>
          <w:marTop w:val="0"/>
          <w:marBottom w:val="0"/>
          <w:divBdr>
            <w:top w:val="none" w:sz="0" w:space="0" w:color="auto"/>
            <w:left w:val="none" w:sz="0" w:space="0" w:color="auto"/>
            <w:bottom w:val="none" w:sz="0" w:space="0" w:color="auto"/>
            <w:right w:val="none" w:sz="0" w:space="0" w:color="auto"/>
          </w:divBdr>
        </w:div>
        <w:div w:id="781143320">
          <w:marLeft w:val="0"/>
          <w:marRight w:val="0"/>
          <w:marTop w:val="0"/>
          <w:marBottom w:val="0"/>
          <w:divBdr>
            <w:top w:val="none" w:sz="0" w:space="0" w:color="auto"/>
            <w:left w:val="none" w:sz="0" w:space="0" w:color="auto"/>
            <w:bottom w:val="none" w:sz="0" w:space="0" w:color="auto"/>
            <w:right w:val="none" w:sz="0" w:space="0" w:color="auto"/>
          </w:divBdr>
        </w:div>
        <w:div w:id="807362547">
          <w:marLeft w:val="0"/>
          <w:marRight w:val="0"/>
          <w:marTop w:val="0"/>
          <w:marBottom w:val="0"/>
          <w:divBdr>
            <w:top w:val="none" w:sz="0" w:space="0" w:color="auto"/>
            <w:left w:val="none" w:sz="0" w:space="0" w:color="auto"/>
            <w:bottom w:val="none" w:sz="0" w:space="0" w:color="auto"/>
            <w:right w:val="none" w:sz="0" w:space="0" w:color="auto"/>
          </w:divBdr>
        </w:div>
        <w:div w:id="813529226">
          <w:marLeft w:val="0"/>
          <w:marRight w:val="0"/>
          <w:marTop w:val="0"/>
          <w:marBottom w:val="0"/>
          <w:divBdr>
            <w:top w:val="none" w:sz="0" w:space="0" w:color="auto"/>
            <w:left w:val="none" w:sz="0" w:space="0" w:color="auto"/>
            <w:bottom w:val="none" w:sz="0" w:space="0" w:color="auto"/>
            <w:right w:val="none" w:sz="0" w:space="0" w:color="auto"/>
          </w:divBdr>
        </w:div>
        <w:div w:id="839976149">
          <w:marLeft w:val="0"/>
          <w:marRight w:val="0"/>
          <w:marTop w:val="0"/>
          <w:marBottom w:val="0"/>
          <w:divBdr>
            <w:top w:val="none" w:sz="0" w:space="0" w:color="auto"/>
            <w:left w:val="none" w:sz="0" w:space="0" w:color="auto"/>
            <w:bottom w:val="none" w:sz="0" w:space="0" w:color="auto"/>
            <w:right w:val="none" w:sz="0" w:space="0" w:color="auto"/>
          </w:divBdr>
        </w:div>
        <w:div w:id="845676633">
          <w:marLeft w:val="0"/>
          <w:marRight w:val="0"/>
          <w:marTop w:val="0"/>
          <w:marBottom w:val="0"/>
          <w:divBdr>
            <w:top w:val="none" w:sz="0" w:space="0" w:color="auto"/>
            <w:left w:val="none" w:sz="0" w:space="0" w:color="auto"/>
            <w:bottom w:val="none" w:sz="0" w:space="0" w:color="auto"/>
            <w:right w:val="none" w:sz="0" w:space="0" w:color="auto"/>
          </w:divBdr>
        </w:div>
        <w:div w:id="865407095">
          <w:marLeft w:val="0"/>
          <w:marRight w:val="0"/>
          <w:marTop w:val="0"/>
          <w:marBottom w:val="0"/>
          <w:divBdr>
            <w:top w:val="none" w:sz="0" w:space="0" w:color="auto"/>
            <w:left w:val="none" w:sz="0" w:space="0" w:color="auto"/>
            <w:bottom w:val="none" w:sz="0" w:space="0" w:color="auto"/>
            <w:right w:val="none" w:sz="0" w:space="0" w:color="auto"/>
          </w:divBdr>
        </w:div>
        <w:div w:id="901603457">
          <w:marLeft w:val="0"/>
          <w:marRight w:val="0"/>
          <w:marTop w:val="0"/>
          <w:marBottom w:val="0"/>
          <w:divBdr>
            <w:top w:val="none" w:sz="0" w:space="0" w:color="auto"/>
            <w:left w:val="none" w:sz="0" w:space="0" w:color="auto"/>
            <w:bottom w:val="none" w:sz="0" w:space="0" w:color="auto"/>
            <w:right w:val="none" w:sz="0" w:space="0" w:color="auto"/>
          </w:divBdr>
        </w:div>
        <w:div w:id="932400683">
          <w:marLeft w:val="0"/>
          <w:marRight w:val="0"/>
          <w:marTop w:val="0"/>
          <w:marBottom w:val="0"/>
          <w:divBdr>
            <w:top w:val="none" w:sz="0" w:space="0" w:color="auto"/>
            <w:left w:val="none" w:sz="0" w:space="0" w:color="auto"/>
            <w:bottom w:val="none" w:sz="0" w:space="0" w:color="auto"/>
            <w:right w:val="none" w:sz="0" w:space="0" w:color="auto"/>
          </w:divBdr>
        </w:div>
        <w:div w:id="965739837">
          <w:marLeft w:val="0"/>
          <w:marRight w:val="0"/>
          <w:marTop w:val="0"/>
          <w:marBottom w:val="0"/>
          <w:divBdr>
            <w:top w:val="none" w:sz="0" w:space="0" w:color="auto"/>
            <w:left w:val="none" w:sz="0" w:space="0" w:color="auto"/>
            <w:bottom w:val="none" w:sz="0" w:space="0" w:color="auto"/>
            <w:right w:val="none" w:sz="0" w:space="0" w:color="auto"/>
          </w:divBdr>
        </w:div>
        <w:div w:id="974682857">
          <w:marLeft w:val="0"/>
          <w:marRight w:val="0"/>
          <w:marTop w:val="0"/>
          <w:marBottom w:val="0"/>
          <w:divBdr>
            <w:top w:val="none" w:sz="0" w:space="0" w:color="auto"/>
            <w:left w:val="none" w:sz="0" w:space="0" w:color="auto"/>
            <w:bottom w:val="none" w:sz="0" w:space="0" w:color="auto"/>
            <w:right w:val="none" w:sz="0" w:space="0" w:color="auto"/>
          </w:divBdr>
        </w:div>
        <w:div w:id="1007244262">
          <w:marLeft w:val="0"/>
          <w:marRight w:val="0"/>
          <w:marTop w:val="0"/>
          <w:marBottom w:val="0"/>
          <w:divBdr>
            <w:top w:val="none" w:sz="0" w:space="0" w:color="auto"/>
            <w:left w:val="none" w:sz="0" w:space="0" w:color="auto"/>
            <w:bottom w:val="none" w:sz="0" w:space="0" w:color="auto"/>
            <w:right w:val="none" w:sz="0" w:space="0" w:color="auto"/>
          </w:divBdr>
        </w:div>
        <w:div w:id="1025134447">
          <w:marLeft w:val="0"/>
          <w:marRight w:val="0"/>
          <w:marTop w:val="0"/>
          <w:marBottom w:val="0"/>
          <w:divBdr>
            <w:top w:val="none" w:sz="0" w:space="0" w:color="auto"/>
            <w:left w:val="none" w:sz="0" w:space="0" w:color="auto"/>
            <w:bottom w:val="none" w:sz="0" w:space="0" w:color="auto"/>
            <w:right w:val="none" w:sz="0" w:space="0" w:color="auto"/>
          </w:divBdr>
        </w:div>
        <w:div w:id="1027758960">
          <w:marLeft w:val="0"/>
          <w:marRight w:val="0"/>
          <w:marTop w:val="0"/>
          <w:marBottom w:val="0"/>
          <w:divBdr>
            <w:top w:val="none" w:sz="0" w:space="0" w:color="auto"/>
            <w:left w:val="none" w:sz="0" w:space="0" w:color="auto"/>
            <w:bottom w:val="none" w:sz="0" w:space="0" w:color="auto"/>
            <w:right w:val="none" w:sz="0" w:space="0" w:color="auto"/>
          </w:divBdr>
        </w:div>
        <w:div w:id="1065759138">
          <w:marLeft w:val="0"/>
          <w:marRight w:val="0"/>
          <w:marTop w:val="0"/>
          <w:marBottom w:val="0"/>
          <w:divBdr>
            <w:top w:val="none" w:sz="0" w:space="0" w:color="auto"/>
            <w:left w:val="none" w:sz="0" w:space="0" w:color="auto"/>
            <w:bottom w:val="none" w:sz="0" w:space="0" w:color="auto"/>
            <w:right w:val="none" w:sz="0" w:space="0" w:color="auto"/>
          </w:divBdr>
        </w:div>
        <w:div w:id="1088498549">
          <w:marLeft w:val="0"/>
          <w:marRight w:val="0"/>
          <w:marTop w:val="0"/>
          <w:marBottom w:val="0"/>
          <w:divBdr>
            <w:top w:val="none" w:sz="0" w:space="0" w:color="auto"/>
            <w:left w:val="none" w:sz="0" w:space="0" w:color="auto"/>
            <w:bottom w:val="none" w:sz="0" w:space="0" w:color="auto"/>
            <w:right w:val="none" w:sz="0" w:space="0" w:color="auto"/>
          </w:divBdr>
        </w:div>
        <w:div w:id="1092240174">
          <w:marLeft w:val="0"/>
          <w:marRight w:val="0"/>
          <w:marTop w:val="0"/>
          <w:marBottom w:val="0"/>
          <w:divBdr>
            <w:top w:val="none" w:sz="0" w:space="0" w:color="auto"/>
            <w:left w:val="none" w:sz="0" w:space="0" w:color="auto"/>
            <w:bottom w:val="none" w:sz="0" w:space="0" w:color="auto"/>
            <w:right w:val="none" w:sz="0" w:space="0" w:color="auto"/>
          </w:divBdr>
        </w:div>
        <w:div w:id="1111507543">
          <w:marLeft w:val="0"/>
          <w:marRight w:val="0"/>
          <w:marTop w:val="0"/>
          <w:marBottom w:val="0"/>
          <w:divBdr>
            <w:top w:val="none" w:sz="0" w:space="0" w:color="auto"/>
            <w:left w:val="none" w:sz="0" w:space="0" w:color="auto"/>
            <w:bottom w:val="none" w:sz="0" w:space="0" w:color="auto"/>
            <w:right w:val="none" w:sz="0" w:space="0" w:color="auto"/>
          </w:divBdr>
        </w:div>
        <w:div w:id="1138301074">
          <w:marLeft w:val="0"/>
          <w:marRight w:val="0"/>
          <w:marTop w:val="0"/>
          <w:marBottom w:val="0"/>
          <w:divBdr>
            <w:top w:val="none" w:sz="0" w:space="0" w:color="auto"/>
            <w:left w:val="none" w:sz="0" w:space="0" w:color="auto"/>
            <w:bottom w:val="none" w:sz="0" w:space="0" w:color="auto"/>
            <w:right w:val="none" w:sz="0" w:space="0" w:color="auto"/>
          </w:divBdr>
        </w:div>
        <w:div w:id="1140077700">
          <w:marLeft w:val="0"/>
          <w:marRight w:val="0"/>
          <w:marTop w:val="0"/>
          <w:marBottom w:val="0"/>
          <w:divBdr>
            <w:top w:val="none" w:sz="0" w:space="0" w:color="auto"/>
            <w:left w:val="none" w:sz="0" w:space="0" w:color="auto"/>
            <w:bottom w:val="none" w:sz="0" w:space="0" w:color="auto"/>
            <w:right w:val="none" w:sz="0" w:space="0" w:color="auto"/>
          </w:divBdr>
        </w:div>
        <w:div w:id="1162115567">
          <w:marLeft w:val="0"/>
          <w:marRight w:val="0"/>
          <w:marTop w:val="0"/>
          <w:marBottom w:val="0"/>
          <w:divBdr>
            <w:top w:val="none" w:sz="0" w:space="0" w:color="auto"/>
            <w:left w:val="none" w:sz="0" w:space="0" w:color="auto"/>
            <w:bottom w:val="none" w:sz="0" w:space="0" w:color="auto"/>
            <w:right w:val="none" w:sz="0" w:space="0" w:color="auto"/>
          </w:divBdr>
        </w:div>
        <w:div w:id="1216351913">
          <w:marLeft w:val="0"/>
          <w:marRight w:val="0"/>
          <w:marTop w:val="0"/>
          <w:marBottom w:val="0"/>
          <w:divBdr>
            <w:top w:val="none" w:sz="0" w:space="0" w:color="auto"/>
            <w:left w:val="none" w:sz="0" w:space="0" w:color="auto"/>
            <w:bottom w:val="none" w:sz="0" w:space="0" w:color="auto"/>
            <w:right w:val="none" w:sz="0" w:space="0" w:color="auto"/>
          </w:divBdr>
        </w:div>
        <w:div w:id="1231236111">
          <w:marLeft w:val="0"/>
          <w:marRight w:val="0"/>
          <w:marTop w:val="0"/>
          <w:marBottom w:val="0"/>
          <w:divBdr>
            <w:top w:val="none" w:sz="0" w:space="0" w:color="auto"/>
            <w:left w:val="none" w:sz="0" w:space="0" w:color="auto"/>
            <w:bottom w:val="none" w:sz="0" w:space="0" w:color="auto"/>
            <w:right w:val="none" w:sz="0" w:space="0" w:color="auto"/>
          </w:divBdr>
        </w:div>
        <w:div w:id="1243877062">
          <w:marLeft w:val="0"/>
          <w:marRight w:val="0"/>
          <w:marTop w:val="0"/>
          <w:marBottom w:val="0"/>
          <w:divBdr>
            <w:top w:val="none" w:sz="0" w:space="0" w:color="auto"/>
            <w:left w:val="none" w:sz="0" w:space="0" w:color="auto"/>
            <w:bottom w:val="none" w:sz="0" w:space="0" w:color="auto"/>
            <w:right w:val="none" w:sz="0" w:space="0" w:color="auto"/>
          </w:divBdr>
        </w:div>
        <w:div w:id="1263682469">
          <w:marLeft w:val="0"/>
          <w:marRight w:val="0"/>
          <w:marTop w:val="0"/>
          <w:marBottom w:val="0"/>
          <w:divBdr>
            <w:top w:val="none" w:sz="0" w:space="0" w:color="auto"/>
            <w:left w:val="none" w:sz="0" w:space="0" w:color="auto"/>
            <w:bottom w:val="none" w:sz="0" w:space="0" w:color="auto"/>
            <w:right w:val="none" w:sz="0" w:space="0" w:color="auto"/>
          </w:divBdr>
        </w:div>
        <w:div w:id="1315795985">
          <w:marLeft w:val="0"/>
          <w:marRight w:val="0"/>
          <w:marTop w:val="0"/>
          <w:marBottom w:val="0"/>
          <w:divBdr>
            <w:top w:val="none" w:sz="0" w:space="0" w:color="auto"/>
            <w:left w:val="none" w:sz="0" w:space="0" w:color="auto"/>
            <w:bottom w:val="none" w:sz="0" w:space="0" w:color="auto"/>
            <w:right w:val="none" w:sz="0" w:space="0" w:color="auto"/>
          </w:divBdr>
        </w:div>
        <w:div w:id="1423798797">
          <w:marLeft w:val="0"/>
          <w:marRight w:val="0"/>
          <w:marTop w:val="0"/>
          <w:marBottom w:val="0"/>
          <w:divBdr>
            <w:top w:val="none" w:sz="0" w:space="0" w:color="auto"/>
            <w:left w:val="none" w:sz="0" w:space="0" w:color="auto"/>
            <w:bottom w:val="none" w:sz="0" w:space="0" w:color="auto"/>
            <w:right w:val="none" w:sz="0" w:space="0" w:color="auto"/>
          </w:divBdr>
        </w:div>
        <w:div w:id="1430585665">
          <w:marLeft w:val="0"/>
          <w:marRight w:val="0"/>
          <w:marTop w:val="0"/>
          <w:marBottom w:val="0"/>
          <w:divBdr>
            <w:top w:val="none" w:sz="0" w:space="0" w:color="auto"/>
            <w:left w:val="none" w:sz="0" w:space="0" w:color="auto"/>
            <w:bottom w:val="none" w:sz="0" w:space="0" w:color="auto"/>
            <w:right w:val="none" w:sz="0" w:space="0" w:color="auto"/>
          </w:divBdr>
        </w:div>
        <w:div w:id="1437141839">
          <w:marLeft w:val="0"/>
          <w:marRight w:val="0"/>
          <w:marTop w:val="0"/>
          <w:marBottom w:val="0"/>
          <w:divBdr>
            <w:top w:val="none" w:sz="0" w:space="0" w:color="auto"/>
            <w:left w:val="none" w:sz="0" w:space="0" w:color="auto"/>
            <w:bottom w:val="none" w:sz="0" w:space="0" w:color="auto"/>
            <w:right w:val="none" w:sz="0" w:space="0" w:color="auto"/>
          </w:divBdr>
        </w:div>
        <w:div w:id="1446461893">
          <w:marLeft w:val="0"/>
          <w:marRight w:val="0"/>
          <w:marTop w:val="0"/>
          <w:marBottom w:val="0"/>
          <w:divBdr>
            <w:top w:val="none" w:sz="0" w:space="0" w:color="auto"/>
            <w:left w:val="none" w:sz="0" w:space="0" w:color="auto"/>
            <w:bottom w:val="none" w:sz="0" w:space="0" w:color="auto"/>
            <w:right w:val="none" w:sz="0" w:space="0" w:color="auto"/>
          </w:divBdr>
        </w:div>
        <w:div w:id="1479110107">
          <w:marLeft w:val="0"/>
          <w:marRight w:val="0"/>
          <w:marTop w:val="0"/>
          <w:marBottom w:val="0"/>
          <w:divBdr>
            <w:top w:val="none" w:sz="0" w:space="0" w:color="auto"/>
            <w:left w:val="none" w:sz="0" w:space="0" w:color="auto"/>
            <w:bottom w:val="none" w:sz="0" w:space="0" w:color="auto"/>
            <w:right w:val="none" w:sz="0" w:space="0" w:color="auto"/>
          </w:divBdr>
        </w:div>
        <w:div w:id="1483736728">
          <w:marLeft w:val="0"/>
          <w:marRight w:val="0"/>
          <w:marTop w:val="0"/>
          <w:marBottom w:val="0"/>
          <w:divBdr>
            <w:top w:val="none" w:sz="0" w:space="0" w:color="auto"/>
            <w:left w:val="none" w:sz="0" w:space="0" w:color="auto"/>
            <w:bottom w:val="none" w:sz="0" w:space="0" w:color="auto"/>
            <w:right w:val="none" w:sz="0" w:space="0" w:color="auto"/>
          </w:divBdr>
        </w:div>
        <w:div w:id="1521239627">
          <w:marLeft w:val="0"/>
          <w:marRight w:val="0"/>
          <w:marTop w:val="0"/>
          <w:marBottom w:val="0"/>
          <w:divBdr>
            <w:top w:val="none" w:sz="0" w:space="0" w:color="auto"/>
            <w:left w:val="none" w:sz="0" w:space="0" w:color="auto"/>
            <w:bottom w:val="none" w:sz="0" w:space="0" w:color="auto"/>
            <w:right w:val="none" w:sz="0" w:space="0" w:color="auto"/>
          </w:divBdr>
        </w:div>
        <w:div w:id="1533028575">
          <w:marLeft w:val="0"/>
          <w:marRight w:val="0"/>
          <w:marTop w:val="0"/>
          <w:marBottom w:val="0"/>
          <w:divBdr>
            <w:top w:val="none" w:sz="0" w:space="0" w:color="auto"/>
            <w:left w:val="none" w:sz="0" w:space="0" w:color="auto"/>
            <w:bottom w:val="none" w:sz="0" w:space="0" w:color="auto"/>
            <w:right w:val="none" w:sz="0" w:space="0" w:color="auto"/>
          </w:divBdr>
        </w:div>
        <w:div w:id="1566915394">
          <w:marLeft w:val="0"/>
          <w:marRight w:val="0"/>
          <w:marTop w:val="0"/>
          <w:marBottom w:val="0"/>
          <w:divBdr>
            <w:top w:val="none" w:sz="0" w:space="0" w:color="auto"/>
            <w:left w:val="none" w:sz="0" w:space="0" w:color="auto"/>
            <w:bottom w:val="none" w:sz="0" w:space="0" w:color="auto"/>
            <w:right w:val="none" w:sz="0" w:space="0" w:color="auto"/>
          </w:divBdr>
        </w:div>
        <w:div w:id="1577859474">
          <w:marLeft w:val="0"/>
          <w:marRight w:val="0"/>
          <w:marTop w:val="0"/>
          <w:marBottom w:val="0"/>
          <w:divBdr>
            <w:top w:val="none" w:sz="0" w:space="0" w:color="auto"/>
            <w:left w:val="none" w:sz="0" w:space="0" w:color="auto"/>
            <w:bottom w:val="none" w:sz="0" w:space="0" w:color="auto"/>
            <w:right w:val="none" w:sz="0" w:space="0" w:color="auto"/>
          </w:divBdr>
        </w:div>
        <w:div w:id="1578517153">
          <w:marLeft w:val="0"/>
          <w:marRight w:val="0"/>
          <w:marTop w:val="0"/>
          <w:marBottom w:val="0"/>
          <w:divBdr>
            <w:top w:val="none" w:sz="0" w:space="0" w:color="auto"/>
            <w:left w:val="none" w:sz="0" w:space="0" w:color="auto"/>
            <w:bottom w:val="none" w:sz="0" w:space="0" w:color="auto"/>
            <w:right w:val="none" w:sz="0" w:space="0" w:color="auto"/>
          </w:divBdr>
        </w:div>
        <w:div w:id="1582255613">
          <w:marLeft w:val="0"/>
          <w:marRight w:val="0"/>
          <w:marTop w:val="0"/>
          <w:marBottom w:val="0"/>
          <w:divBdr>
            <w:top w:val="none" w:sz="0" w:space="0" w:color="auto"/>
            <w:left w:val="none" w:sz="0" w:space="0" w:color="auto"/>
            <w:bottom w:val="none" w:sz="0" w:space="0" w:color="auto"/>
            <w:right w:val="none" w:sz="0" w:space="0" w:color="auto"/>
          </w:divBdr>
        </w:div>
        <w:div w:id="1592204274">
          <w:marLeft w:val="0"/>
          <w:marRight w:val="0"/>
          <w:marTop w:val="0"/>
          <w:marBottom w:val="0"/>
          <w:divBdr>
            <w:top w:val="none" w:sz="0" w:space="0" w:color="auto"/>
            <w:left w:val="none" w:sz="0" w:space="0" w:color="auto"/>
            <w:bottom w:val="none" w:sz="0" w:space="0" w:color="auto"/>
            <w:right w:val="none" w:sz="0" w:space="0" w:color="auto"/>
          </w:divBdr>
        </w:div>
        <w:div w:id="1610427726">
          <w:marLeft w:val="0"/>
          <w:marRight w:val="0"/>
          <w:marTop w:val="0"/>
          <w:marBottom w:val="0"/>
          <w:divBdr>
            <w:top w:val="none" w:sz="0" w:space="0" w:color="auto"/>
            <w:left w:val="none" w:sz="0" w:space="0" w:color="auto"/>
            <w:bottom w:val="none" w:sz="0" w:space="0" w:color="auto"/>
            <w:right w:val="none" w:sz="0" w:space="0" w:color="auto"/>
          </w:divBdr>
        </w:div>
        <w:div w:id="1632246178">
          <w:marLeft w:val="0"/>
          <w:marRight w:val="0"/>
          <w:marTop w:val="0"/>
          <w:marBottom w:val="0"/>
          <w:divBdr>
            <w:top w:val="none" w:sz="0" w:space="0" w:color="auto"/>
            <w:left w:val="none" w:sz="0" w:space="0" w:color="auto"/>
            <w:bottom w:val="none" w:sz="0" w:space="0" w:color="auto"/>
            <w:right w:val="none" w:sz="0" w:space="0" w:color="auto"/>
          </w:divBdr>
        </w:div>
        <w:div w:id="1666781497">
          <w:marLeft w:val="0"/>
          <w:marRight w:val="0"/>
          <w:marTop w:val="0"/>
          <w:marBottom w:val="0"/>
          <w:divBdr>
            <w:top w:val="none" w:sz="0" w:space="0" w:color="auto"/>
            <w:left w:val="none" w:sz="0" w:space="0" w:color="auto"/>
            <w:bottom w:val="none" w:sz="0" w:space="0" w:color="auto"/>
            <w:right w:val="none" w:sz="0" w:space="0" w:color="auto"/>
          </w:divBdr>
        </w:div>
        <w:div w:id="1701973501">
          <w:marLeft w:val="0"/>
          <w:marRight w:val="0"/>
          <w:marTop w:val="0"/>
          <w:marBottom w:val="0"/>
          <w:divBdr>
            <w:top w:val="none" w:sz="0" w:space="0" w:color="auto"/>
            <w:left w:val="none" w:sz="0" w:space="0" w:color="auto"/>
            <w:bottom w:val="none" w:sz="0" w:space="0" w:color="auto"/>
            <w:right w:val="none" w:sz="0" w:space="0" w:color="auto"/>
          </w:divBdr>
        </w:div>
        <w:div w:id="1736389293">
          <w:marLeft w:val="0"/>
          <w:marRight w:val="0"/>
          <w:marTop w:val="0"/>
          <w:marBottom w:val="0"/>
          <w:divBdr>
            <w:top w:val="none" w:sz="0" w:space="0" w:color="auto"/>
            <w:left w:val="none" w:sz="0" w:space="0" w:color="auto"/>
            <w:bottom w:val="none" w:sz="0" w:space="0" w:color="auto"/>
            <w:right w:val="none" w:sz="0" w:space="0" w:color="auto"/>
          </w:divBdr>
        </w:div>
        <w:div w:id="1738164879">
          <w:marLeft w:val="0"/>
          <w:marRight w:val="0"/>
          <w:marTop w:val="0"/>
          <w:marBottom w:val="0"/>
          <w:divBdr>
            <w:top w:val="none" w:sz="0" w:space="0" w:color="auto"/>
            <w:left w:val="none" w:sz="0" w:space="0" w:color="auto"/>
            <w:bottom w:val="none" w:sz="0" w:space="0" w:color="auto"/>
            <w:right w:val="none" w:sz="0" w:space="0" w:color="auto"/>
          </w:divBdr>
        </w:div>
        <w:div w:id="1747070173">
          <w:marLeft w:val="0"/>
          <w:marRight w:val="0"/>
          <w:marTop w:val="0"/>
          <w:marBottom w:val="0"/>
          <w:divBdr>
            <w:top w:val="none" w:sz="0" w:space="0" w:color="auto"/>
            <w:left w:val="none" w:sz="0" w:space="0" w:color="auto"/>
            <w:bottom w:val="none" w:sz="0" w:space="0" w:color="auto"/>
            <w:right w:val="none" w:sz="0" w:space="0" w:color="auto"/>
          </w:divBdr>
        </w:div>
        <w:div w:id="1747335697">
          <w:marLeft w:val="0"/>
          <w:marRight w:val="0"/>
          <w:marTop w:val="0"/>
          <w:marBottom w:val="0"/>
          <w:divBdr>
            <w:top w:val="none" w:sz="0" w:space="0" w:color="auto"/>
            <w:left w:val="none" w:sz="0" w:space="0" w:color="auto"/>
            <w:bottom w:val="none" w:sz="0" w:space="0" w:color="auto"/>
            <w:right w:val="none" w:sz="0" w:space="0" w:color="auto"/>
          </w:divBdr>
        </w:div>
        <w:div w:id="1749233855">
          <w:marLeft w:val="0"/>
          <w:marRight w:val="0"/>
          <w:marTop w:val="0"/>
          <w:marBottom w:val="0"/>
          <w:divBdr>
            <w:top w:val="none" w:sz="0" w:space="0" w:color="auto"/>
            <w:left w:val="none" w:sz="0" w:space="0" w:color="auto"/>
            <w:bottom w:val="none" w:sz="0" w:space="0" w:color="auto"/>
            <w:right w:val="none" w:sz="0" w:space="0" w:color="auto"/>
          </w:divBdr>
        </w:div>
        <w:div w:id="1770813551">
          <w:marLeft w:val="0"/>
          <w:marRight w:val="0"/>
          <w:marTop w:val="0"/>
          <w:marBottom w:val="0"/>
          <w:divBdr>
            <w:top w:val="none" w:sz="0" w:space="0" w:color="auto"/>
            <w:left w:val="none" w:sz="0" w:space="0" w:color="auto"/>
            <w:bottom w:val="none" w:sz="0" w:space="0" w:color="auto"/>
            <w:right w:val="none" w:sz="0" w:space="0" w:color="auto"/>
          </w:divBdr>
        </w:div>
        <w:div w:id="1778063503">
          <w:marLeft w:val="0"/>
          <w:marRight w:val="0"/>
          <w:marTop w:val="0"/>
          <w:marBottom w:val="0"/>
          <w:divBdr>
            <w:top w:val="none" w:sz="0" w:space="0" w:color="auto"/>
            <w:left w:val="none" w:sz="0" w:space="0" w:color="auto"/>
            <w:bottom w:val="none" w:sz="0" w:space="0" w:color="auto"/>
            <w:right w:val="none" w:sz="0" w:space="0" w:color="auto"/>
          </w:divBdr>
        </w:div>
        <w:div w:id="1778136462">
          <w:marLeft w:val="0"/>
          <w:marRight w:val="0"/>
          <w:marTop w:val="0"/>
          <w:marBottom w:val="0"/>
          <w:divBdr>
            <w:top w:val="none" w:sz="0" w:space="0" w:color="auto"/>
            <w:left w:val="none" w:sz="0" w:space="0" w:color="auto"/>
            <w:bottom w:val="none" w:sz="0" w:space="0" w:color="auto"/>
            <w:right w:val="none" w:sz="0" w:space="0" w:color="auto"/>
          </w:divBdr>
        </w:div>
        <w:div w:id="1840584357">
          <w:marLeft w:val="0"/>
          <w:marRight w:val="0"/>
          <w:marTop w:val="0"/>
          <w:marBottom w:val="0"/>
          <w:divBdr>
            <w:top w:val="none" w:sz="0" w:space="0" w:color="auto"/>
            <w:left w:val="none" w:sz="0" w:space="0" w:color="auto"/>
            <w:bottom w:val="none" w:sz="0" w:space="0" w:color="auto"/>
            <w:right w:val="none" w:sz="0" w:space="0" w:color="auto"/>
          </w:divBdr>
        </w:div>
        <w:div w:id="1864127343">
          <w:marLeft w:val="0"/>
          <w:marRight w:val="0"/>
          <w:marTop w:val="0"/>
          <w:marBottom w:val="0"/>
          <w:divBdr>
            <w:top w:val="none" w:sz="0" w:space="0" w:color="auto"/>
            <w:left w:val="none" w:sz="0" w:space="0" w:color="auto"/>
            <w:bottom w:val="none" w:sz="0" w:space="0" w:color="auto"/>
            <w:right w:val="none" w:sz="0" w:space="0" w:color="auto"/>
          </w:divBdr>
        </w:div>
        <w:div w:id="1865904657">
          <w:marLeft w:val="0"/>
          <w:marRight w:val="0"/>
          <w:marTop w:val="0"/>
          <w:marBottom w:val="0"/>
          <w:divBdr>
            <w:top w:val="none" w:sz="0" w:space="0" w:color="auto"/>
            <w:left w:val="none" w:sz="0" w:space="0" w:color="auto"/>
            <w:bottom w:val="none" w:sz="0" w:space="0" w:color="auto"/>
            <w:right w:val="none" w:sz="0" w:space="0" w:color="auto"/>
          </w:divBdr>
        </w:div>
        <w:div w:id="1869679506">
          <w:marLeft w:val="0"/>
          <w:marRight w:val="0"/>
          <w:marTop w:val="0"/>
          <w:marBottom w:val="0"/>
          <w:divBdr>
            <w:top w:val="none" w:sz="0" w:space="0" w:color="auto"/>
            <w:left w:val="none" w:sz="0" w:space="0" w:color="auto"/>
            <w:bottom w:val="none" w:sz="0" w:space="0" w:color="auto"/>
            <w:right w:val="none" w:sz="0" w:space="0" w:color="auto"/>
          </w:divBdr>
        </w:div>
        <w:div w:id="1884516747">
          <w:marLeft w:val="0"/>
          <w:marRight w:val="0"/>
          <w:marTop w:val="0"/>
          <w:marBottom w:val="0"/>
          <w:divBdr>
            <w:top w:val="none" w:sz="0" w:space="0" w:color="auto"/>
            <w:left w:val="none" w:sz="0" w:space="0" w:color="auto"/>
            <w:bottom w:val="none" w:sz="0" w:space="0" w:color="auto"/>
            <w:right w:val="none" w:sz="0" w:space="0" w:color="auto"/>
          </w:divBdr>
        </w:div>
        <w:div w:id="1913736649">
          <w:marLeft w:val="0"/>
          <w:marRight w:val="0"/>
          <w:marTop w:val="0"/>
          <w:marBottom w:val="0"/>
          <w:divBdr>
            <w:top w:val="none" w:sz="0" w:space="0" w:color="auto"/>
            <w:left w:val="none" w:sz="0" w:space="0" w:color="auto"/>
            <w:bottom w:val="none" w:sz="0" w:space="0" w:color="auto"/>
            <w:right w:val="none" w:sz="0" w:space="0" w:color="auto"/>
          </w:divBdr>
        </w:div>
        <w:div w:id="1940063130">
          <w:marLeft w:val="0"/>
          <w:marRight w:val="0"/>
          <w:marTop w:val="0"/>
          <w:marBottom w:val="0"/>
          <w:divBdr>
            <w:top w:val="none" w:sz="0" w:space="0" w:color="auto"/>
            <w:left w:val="none" w:sz="0" w:space="0" w:color="auto"/>
            <w:bottom w:val="none" w:sz="0" w:space="0" w:color="auto"/>
            <w:right w:val="none" w:sz="0" w:space="0" w:color="auto"/>
          </w:divBdr>
        </w:div>
        <w:div w:id="1946231382">
          <w:marLeft w:val="0"/>
          <w:marRight w:val="0"/>
          <w:marTop w:val="0"/>
          <w:marBottom w:val="0"/>
          <w:divBdr>
            <w:top w:val="none" w:sz="0" w:space="0" w:color="auto"/>
            <w:left w:val="none" w:sz="0" w:space="0" w:color="auto"/>
            <w:bottom w:val="none" w:sz="0" w:space="0" w:color="auto"/>
            <w:right w:val="none" w:sz="0" w:space="0" w:color="auto"/>
          </w:divBdr>
        </w:div>
        <w:div w:id="1964652924">
          <w:marLeft w:val="0"/>
          <w:marRight w:val="0"/>
          <w:marTop w:val="0"/>
          <w:marBottom w:val="0"/>
          <w:divBdr>
            <w:top w:val="none" w:sz="0" w:space="0" w:color="auto"/>
            <w:left w:val="none" w:sz="0" w:space="0" w:color="auto"/>
            <w:bottom w:val="none" w:sz="0" w:space="0" w:color="auto"/>
            <w:right w:val="none" w:sz="0" w:space="0" w:color="auto"/>
          </w:divBdr>
        </w:div>
        <w:div w:id="1986353286">
          <w:marLeft w:val="0"/>
          <w:marRight w:val="0"/>
          <w:marTop w:val="0"/>
          <w:marBottom w:val="0"/>
          <w:divBdr>
            <w:top w:val="none" w:sz="0" w:space="0" w:color="auto"/>
            <w:left w:val="none" w:sz="0" w:space="0" w:color="auto"/>
            <w:bottom w:val="none" w:sz="0" w:space="0" w:color="auto"/>
            <w:right w:val="none" w:sz="0" w:space="0" w:color="auto"/>
          </w:divBdr>
        </w:div>
        <w:div w:id="2026981594">
          <w:marLeft w:val="0"/>
          <w:marRight w:val="0"/>
          <w:marTop w:val="0"/>
          <w:marBottom w:val="0"/>
          <w:divBdr>
            <w:top w:val="none" w:sz="0" w:space="0" w:color="auto"/>
            <w:left w:val="none" w:sz="0" w:space="0" w:color="auto"/>
            <w:bottom w:val="none" w:sz="0" w:space="0" w:color="auto"/>
            <w:right w:val="none" w:sz="0" w:space="0" w:color="auto"/>
          </w:divBdr>
        </w:div>
        <w:div w:id="2059741240">
          <w:marLeft w:val="0"/>
          <w:marRight w:val="0"/>
          <w:marTop w:val="0"/>
          <w:marBottom w:val="0"/>
          <w:divBdr>
            <w:top w:val="none" w:sz="0" w:space="0" w:color="auto"/>
            <w:left w:val="none" w:sz="0" w:space="0" w:color="auto"/>
            <w:bottom w:val="none" w:sz="0" w:space="0" w:color="auto"/>
            <w:right w:val="none" w:sz="0" w:space="0" w:color="auto"/>
          </w:divBdr>
        </w:div>
        <w:div w:id="2091923503">
          <w:marLeft w:val="0"/>
          <w:marRight w:val="0"/>
          <w:marTop w:val="0"/>
          <w:marBottom w:val="0"/>
          <w:divBdr>
            <w:top w:val="none" w:sz="0" w:space="0" w:color="auto"/>
            <w:left w:val="none" w:sz="0" w:space="0" w:color="auto"/>
            <w:bottom w:val="none" w:sz="0" w:space="0" w:color="auto"/>
            <w:right w:val="none" w:sz="0" w:space="0" w:color="auto"/>
          </w:divBdr>
        </w:div>
        <w:div w:id="2097632178">
          <w:marLeft w:val="0"/>
          <w:marRight w:val="0"/>
          <w:marTop w:val="0"/>
          <w:marBottom w:val="0"/>
          <w:divBdr>
            <w:top w:val="none" w:sz="0" w:space="0" w:color="auto"/>
            <w:left w:val="none" w:sz="0" w:space="0" w:color="auto"/>
            <w:bottom w:val="none" w:sz="0" w:space="0" w:color="auto"/>
            <w:right w:val="none" w:sz="0" w:space="0" w:color="auto"/>
          </w:divBdr>
        </w:div>
        <w:div w:id="2113161015">
          <w:marLeft w:val="0"/>
          <w:marRight w:val="0"/>
          <w:marTop w:val="0"/>
          <w:marBottom w:val="0"/>
          <w:divBdr>
            <w:top w:val="none" w:sz="0" w:space="0" w:color="auto"/>
            <w:left w:val="none" w:sz="0" w:space="0" w:color="auto"/>
            <w:bottom w:val="none" w:sz="0" w:space="0" w:color="auto"/>
            <w:right w:val="none" w:sz="0" w:space="0" w:color="auto"/>
          </w:divBdr>
        </w:div>
        <w:div w:id="2123454839">
          <w:marLeft w:val="0"/>
          <w:marRight w:val="0"/>
          <w:marTop w:val="0"/>
          <w:marBottom w:val="0"/>
          <w:divBdr>
            <w:top w:val="none" w:sz="0" w:space="0" w:color="auto"/>
            <w:left w:val="none" w:sz="0" w:space="0" w:color="auto"/>
            <w:bottom w:val="none" w:sz="0" w:space="0" w:color="auto"/>
            <w:right w:val="none" w:sz="0" w:space="0" w:color="auto"/>
          </w:divBdr>
        </w:div>
      </w:divsChild>
    </w:div>
    <w:div w:id="745686959">
      <w:bodyDiv w:val="1"/>
      <w:marLeft w:val="0"/>
      <w:marRight w:val="0"/>
      <w:marTop w:val="0"/>
      <w:marBottom w:val="0"/>
      <w:divBdr>
        <w:top w:val="none" w:sz="0" w:space="0" w:color="auto"/>
        <w:left w:val="none" w:sz="0" w:space="0" w:color="auto"/>
        <w:bottom w:val="none" w:sz="0" w:space="0" w:color="auto"/>
        <w:right w:val="none" w:sz="0" w:space="0" w:color="auto"/>
      </w:divBdr>
      <w:divsChild>
        <w:div w:id="656302568">
          <w:marLeft w:val="0"/>
          <w:marRight w:val="0"/>
          <w:marTop w:val="0"/>
          <w:marBottom w:val="0"/>
          <w:divBdr>
            <w:top w:val="none" w:sz="0" w:space="0" w:color="auto"/>
            <w:left w:val="none" w:sz="0" w:space="0" w:color="auto"/>
            <w:bottom w:val="none" w:sz="0" w:space="0" w:color="auto"/>
            <w:right w:val="none" w:sz="0" w:space="0" w:color="auto"/>
          </w:divBdr>
        </w:div>
        <w:div w:id="1194028940">
          <w:marLeft w:val="0"/>
          <w:marRight w:val="0"/>
          <w:marTop w:val="0"/>
          <w:marBottom w:val="0"/>
          <w:divBdr>
            <w:top w:val="none" w:sz="0" w:space="0" w:color="auto"/>
            <w:left w:val="none" w:sz="0" w:space="0" w:color="auto"/>
            <w:bottom w:val="none" w:sz="0" w:space="0" w:color="auto"/>
            <w:right w:val="none" w:sz="0" w:space="0" w:color="auto"/>
          </w:divBdr>
        </w:div>
        <w:div w:id="1201239287">
          <w:marLeft w:val="0"/>
          <w:marRight w:val="0"/>
          <w:marTop w:val="0"/>
          <w:marBottom w:val="0"/>
          <w:divBdr>
            <w:top w:val="none" w:sz="0" w:space="0" w:color="auto"/>
            <w:left w:val="none" w:sz="0" w:space="0" w:color="auto"/>
            <w:bottom w:val="none" w:sz="0" w:space="0" w:color="auto"/>
            <w:right w:val="none" w:sz="0" w:space="0" w:color="auto"/>
          </w:divBdr>
        </w:div>
        <w:div w:id="2079397510">
          <w:marLeft w:val="0"/>
          <w:marRight w:val="0"/>
          <w:marTop w:val="0"/>
          <w:marBottom w:val="0"/>
          <w:divBdr>
            <w:top w:val="none" w:sz="0" w:space="0" w:color="auto"/>
            <w:left w:val="none" w:sz="0" w:space="0" w:color="auto"/>
            <w:bottom w:val="none" w:sz="0" w:space="0" w:color="auto"/>
            <w:right w:val="none" w:sz="0" w:space="0" w:color="auto"/>
          </w:divBdr>
        </w:div>
      </w:divsChild>
    </w:div>
    <w:div w:id="867060494">
      <w:bodyDiv w:val="1"/>
      <w:marLeft w:val="0"/>
      <w:marRight w:val="0"/>
      <w:marTop w:val="0"/>
      <w:marBottom w:val="0"/>
      <w:divBdr>
        <w:top w:val="none" w:sz="0" w:space="0" w:color="auto"/>
        <w:left w:val="none" w:sz="0" w:space="0" w:color="auto"/>
        <w:bottom w:val="none" w:sz="0" w:space="0" w:color="auto"/>
        <w:right w:val="none" w:sz="0" w:space="0" w:color="auto"/>
      </w:divBdr>
    </w:div>
    <w:div w:id="897398589">
      <w:bodyDiv w:val="1"/>
      <w:marLeft w:val="0"/>
      <w:marRight w:val="0"/>
      <w:marTop w:val="0"/>
      <w:marBottom w:val="0"/>
      <w:divBdr>
        <w:top w:val="none" w:sz="0" w:space="0" w:color="auto"/>
        <w:left w:val="none" w:sz="0" w:space="0" w:color="auto"/>
        <w:bottom w:val="none" w:sz="0" w:space="0" w:color="auto"/>
        <w:right w:val="none" w:sz="0" w:space="0" w:color="auto"/>
      </w:divBdr>
      <w:divsChild>
        <w:div w:id="192110419">
          <w:marLeft w:val="0"/>
          <w:marRight w:val="0"/>
          <w:marTop w:val="0"/>
          <w:marBottom w:val="0"/>
          <w:divBdr>
            <w:top w:val="none" w:sz="0" w:space="0" w:color="auto"/>
            <w:left w:val="none" w:sz="0" w:space="0" w:color="auto"/>
            <w:bottom w:val="none" w:sz="0" w:space="0" w:color="auto"/>
            <w:right w:val="none" w:sz="0" w:space="0" w:color="auto"/>
          </w:divBdr>
        </w:div>
        <w:div w:id="313031235">
          <w:marLeft w:val="0"/>
          <w:marRight w:val="0"/>
          <w:marTop w:val="0"/>
          <w:marBottom w:val="0"/>
          <w:divBdr>
            <w:top w:val="none" w:sz="0" w:space="0" w:color="auto"/>
            <w:left w:val="none" w:sz="0" w:space="0" w:color="auto"/>
            <w:bottom w:val="none" w:sz="0" w:space="0" w:color="auto"/>
            <w:right w:val="none" w:sz="0" w:space="0" w:color="auto"/>
          </w:divBdr>
        </w:div>
        <w:div w:id="527837045">
          <w:marLeft w:val="0"/>
          <w:marRight w:val="0"/>
          <w:marTop w:val="0"/>
          <w:marBottom w:val="0"/>
          <w:divBdr>
            <w:top w:val="none" w:sz="0" w:space="0" w:color="auto"/>
            <w:left w:val="none" w:sz="0" w:space="0" w:color="auto"/>
            <w:bottom w:val="none" w:sz="0" w:space="0" w:color="auto"/>
            <w:right w:val="none" w:sz="0" w:space="0" w:color="auto"/>
          </w:divBdr>
        </w:div>
        <w:div w:id="1839881320">
          <w:marLeft w:val="0"/>
          <w:marRight w:val="0"/>
          <w:marTop w:val="0"/>
          <w:marBottom w:val="0"/>
          <w:divBdr>
            <w:top w:val="none" w:sz="0" w:space="0" w:color="auto"/>
            <w:left w:val="none" w:sz="0" w:space="0" w:color="auto"/>
            <w:bottom w:val="none" w:sz="0" w:space="0" w:color="auto"/>
            <w:right w:val="none" w:sz="0" w:space="0" w:color="auto"/>
          </w:divBdr>
        </w:div>
      </w:divsChild>
    </w:div>
    <w:div w:id="1090006820">
      <w:bodyDiv w:val="1"/>
      <w:marLeft w:val="0"/>
      <w:marRight w:val="0"/>
      <w:marTop w:val="0"/>
      <w:marBottom w:val="0"/>
      <w:divBdr>
        <w:top w:val="none" w:sz="0" w:space="0" w:color="auto"/>
        <w:left w:val="none" w:sz="0" w:space="0" w:color="auto"/>
        <w:bottom w:val="none" w:sz="0" w:space="0" w:color="auto"/>
        <w:right w:val="none" w:sz="0" w:space="0" w:color="auto"/>
      </w:divBdr>
      <w:divsChild>
        <w:div w:id="13459857">
          <w:marLeft w:val="0"/>
          <w:marRight w:val="0"/>
          <w:marTop w:val="0"/>
          <w:marBottom w:val="0"/>
          <w:divBdr>
            <w:top w:val="none" w:sz="0" w:space="0" w:color="auto"/>
            <w:left w:val="none" w:sz="0" w:space="0" w:color="auto"/>
            <w:bottom w:val="none" w:sz="0" w:space="0" w:color="auto"/>
            <w:right w:val="none" w:sz="0" w:space="0" w:color="auto"/>
          </w:divBdr>
        </w:div>
        <w:div w:id="38165952">
          <w:marLeft w:val="0"/>
          <w:marRight w:val="0"/>
          <w:marTop w:val="0"/>
          <w:marBottom w:val="0"/>
          <w:divBdr>
            <w:top w:val="none" w:sz="0" w:space="0" w:color="auto"/>
            <w:left w:val="none" w:sz="0" w:space="0" w:color="auto"/>
            <w:bottom w:val="none" w:sz="0" w:space="0" w:color="auto"/>
            <w:right w:val="none" w:sz="0" w:space="0" w:color="auto"/>
          </w:divBdr>
        </w:div>
        <w:div w:id="40444366">
          <w:marLeft w:val="0"/>
          <w:marRight w:val="0"/>
          <w:marTop w:val="0"/>
          <w:marBottom w:val="0"/>
          <w:divBdr>
            <w:top w:val="none" w:sz="0" w:space="0" w:color="auto"/>
            <w:left w:val="none" w:sz="0" w:space="0" w:color="auto"/>
            <w:bottom w:val="none" w:sz="0" w:space="0" w:color="auto"/>
            <w:right w:val="none" w:sz="0" w:space="0" w:color="auto"/>
          </w:divBdr>
        </w:div>
        <w:div w:id="52891596">
          <w:marLeft w:val="0"/>
          <w:marRight w:val="0"/>
          <w:marTop w:val="0"/>
          <w:marBottom w:val="0"/>
          <w:divBdr>
            <w:top w:val="none" w:sz="0" w:space="0" w:color="auto"/>
            <w:left w:val="none" w:sz="0" w:space="0" w:color="auto"/>
            <w:bottom w:val="none" w:sz="0" w:space="0" w:color="auto"/>
            <w:right w:val="none" w:sz="0" w:space="0" w:color="auto"/>
          </w:divBdr>
        </w:div>
        <w:div w:id="61490865">
          <w:marLeft w:val="0"/>
          <w:marRight w:val="0"/>
          <w:marTop w:val="0"/>
          <w:marBottom w:val="0"/>
          <w:divBdr>
            <w:top w:val="none" w:sz="0" w:space="0" w:color="auto"/>
            <w:left w:val="none" w:sz="0" w:space="0" w:color="auto"/>
            <w:bottom w:val="none" w:sz="0" w:space="0" w:color="auto"/>
            <w:right w:val="none" w:sz="0" w:space="0" w:color="auto"/>
          </w:divBdr>
        </w:div>
        <w:div w:id="110169145">
          <w:marLeft w:val="0"/>
          <w:marRight w:val="0"/>
          <w:marTop w:val="0"/>
          <w:marBottom w:val="0"/>
          <w:divBdr>
            <w:top w:val="none" w:sz="0" w:space="0" w:color="auto"/>
            <w:left w:val="none" w:sz="0" w:space="0" w:color="auto"/>
            <w:bottom w:val="none" w:sz="0" w:space="0" w:color="auto"/>
            <w:right w:val="none" w:sz="0" w:space="0" w:color="auto"/>
          </w:divBdr>
        </w:div>
        <w:div w:id="148524021">
          <w:marLeft w:val="0"/>
          <w:marRight w:val="0"/>
          <w:marTop w:val="0"/>
          <w:marBottom w:val="0"/>
          <w:divBdr>
            <w:top w:val="none" w:sz="0" w:space="0" w:color="auto"/>
            <w:left w:val="none" w:sz="0" w:space="0" w:color="auto"/>
            <w:bottom w:val="none" w:sz="0" w:space="0" w:color="auto"/>
            <w:right w:val="none" w:sz="0" w:space="0" w:color="auto"/>
          </w:divBdr>
        </w:div>
        <w:div w:id="185799360">
          <w:marLeft w:val="0"/>
          <w:marRight w:val="0"/>
          <w:marTop w:val="0"/>
          <w:marBottom w:val="0"/>
          <w:divBdr>
            <w:top w:val="none" w:sz="0" w:space="0" w:color="auto"/>
            <w:left w:val="none" w:sz="0" w:space="0" w:color="auto"/>
            <w:bottom w:val="none" w:sz="0" w:space="0" w:color="auto"/>
            <w:right w:val="none" w:sz="0" w:space="0" w:color="auto"/>
          </w:divBdr>
        </w:div>
        <w:div w:id="186994465">
          <w:marLeft w:val="0"/>
          <w:marRight w:val="0"/>
          <w:marTop w:val="0"/>
          <w:marBottom w:val="0"/>
          <w:divBdr>
            <w:top w:val="none" w:sz="0" w:space="0" w:color="auto"/>
            <w:left w:val="none" w:sz="0" w:space="0" w:color="auto"/>
            <w:bottom w:val="none" w:sz="0" w:space="0" w:color="auto"/>
            <w:right w:val="none" w:sz="0" w:space="0" w:color="auto"/>
          </w:divBdr>
        </w:div>
        <w:div w:id="197086919">
          <w:marLeft w:val="0"/>
          <w:marRight w:val="0"/>
          <w:marTop w:val="0"/>
          <w:marBottom w:val="0"/>
          <w:divBdr>
            <w:top w:val="none" w:sz="0" w:space="0" w:color="auto"/>
            <w:left w:val="none" w:sz="0" w:space="0" w:color="auto"/>
            <w:bottom w:val="none" w:sz="0" w:space="0" w:color="auto"/>
            <w:right w:val="none" w:sz="0" w:space="0" w:color="auto"/>
          </w:divBdr>
        </w:div>
        <w:div w:id="221255831">
          <w:marLeft w:val="0"/>
          <w:marRight w:val="0"/>
          <w:marTop w:val="0"/>
          <w:marBottom w:val="0"/>
          <w:divBdr>
            <w:top w:val="none" w:sz="0" w:space="0" w:color="auto"/>
            <w:left w:val="none" w:sz="0" w:space="0" w:color="auto"/>
            <w:bottom w:val="none" w:sz="0" w:space="0" w:color="auto"/>
            <w:right w:val="none" w:sz="0" w:space="0" w:color="auto"/>
          </w:divBdr>
        </w:div>
        <w:div w:id="221719756">
          <w:marLeft w:val="0"/>
          <w:marRight w:val="0"/>
          <w:marTop w:val="0"/>
          <w:marBottom w:val="0"/>
          <w:divBdr>
            <w:top w:val="none" w:sz="0" w:space="0" w:color="auto"/>
            <w:left w:val="none" w:sz="0" w:space="0" w:color="auto"/>
            <w:bottom w:val="none" w:sz="0" w:space="0" w:color="auto"/>
            <w:right w:val="none" w:sz="0" w:space="0" w:color="auto"/>
          </w:divBdr>
        </w:div>
        <w:div w:id="272322027">
          <w:marLeft w:val="0"/>
          <w:marRight w:val="0"/>
          <w:marTop w:val="0"/>
          <w:marBottom w:val="0"/>
          <w:divBdr>
            <w:top w:val="none" w:sz="0" w:space="0" w:color="auto"/>
            <w:left w:val="none" w:sz="0" w:space="0" w:color="auto"/>
            <w:bottom w:val="none" w:sz="0" w:space="0" w:color="auto"/>
            <w:right w:val="none" w:sz="0" w:space="0" w:color="auto"/>
          </w:divBdr>
        </w:div>
        <w:div w:id="273512985">
          <w:marLeft w:val="0"/>
          <w:marRight w:val="0"/>
          <w:marTop w:val="0"/>
          <w:marBottom w:val="0"/>
          <w:divBdr>
            <w:top w:val="none" w:sz="0" w:space="0" w:color="auto"/>
            <w:left w:val="none" w:sz="0" w:space="0" w:color="auto"/>
            <w:bottom w:val="none" w:sz="0" w:space="0" w:color="auto"/>
            <w:right w:val="none" w:sz="0" w:space="0" w:color="auto"/>
          </w:divBdr>
        </w:div>
        <w:div w:id="274796595">
          <w:marLeft w:val="0"/>
          <w:marRight w:val="0"/>
          <w:marTop w:val="0"/>
          <w:marBottom w:val="0"/>
          <w:divBdr>
            <w:top w:val="none" w:sz="0" w:space="0" w:color="auto"/>
            <w:left w:val="none" w:sz="0" w:space="0" w:color="auto"/>
            <w:bottom w:val="none" w:sz="0" w:space="0" w:color="auto"/>
            <w:right w:val="none" w:sz="0" w:space="0" w:color="auto"/>
          </w:divBdr>
        </w:div>
        <w:div w:id="305353919">
          <w:marLeft w:val="0"/>
          <w:marRight w:val="0"/>
          <w:marTop w:val="0"/>
          <w:marBottom w:val="0"/>
          <w:divBdr>
            <w:top w:val="none" w:sz="0" w:space="0" w:color="auto"/>
            <w:left w:val="none" w:sz="0" w:space="0" w:color="auto"/>
            <w:bottom w:val="none" w:sz="0" w:space="0" w:color="auto"/>
            <w:right w:val="none" w:sz="0" w:space="0" w:color="auto"/>
          </w:divBdr>
        </w:div>
        <w:div w:id="339552994">
          <w:marLeft w:val="0"/>
          <w:marRight w:val="0"/>
          <w:marTop w:val="0"/>
          <w:marBottom w:val="0"/>
          <w:divBdr>
            <w:top w:val="none" w:sz="0" w:space="0" w:color="auto"/>
            <w:left w:val="none" w:sz="0" w:space="0" w:color="auto"/>
            <w:bottom w:val="none" w:sz="0" w:space="0" w:color="auto"/>
            <w:right w:val="none" w:sz="0" w:space="0" w:color="auto"/>
          </w:divBdr>
        </w:div>
        <w:div w:id="458884185">
          <w:marLeft w:val="0"/>
          <w:marRight w:val="0"/>
          <w:marTop w:val="0"/>
          <w:marBottom w:val="0"/>
          <w:divBdr>
            <w:top w:val="none" w:sz="0" w:space="0" w:color="auto"/>
            <w:left w:val="none" w:sz="0" w:space="0" w:color="auto"/>
            <w:bottom w:val="none" w:sz="0" w:space="0" w:color="auto"/>
            <w:right w:val="none" w:sz="0" w:space="0" w:color="auto"/>
          </w:divBdr>
        </w:div>
        <w:div w:id="532352324">
          <w:marLeft w:val="0"/>
          <w:marRight w:val="0"/>
          <w:marTop w:val="0"/>
          <w:marBottom w:val="0"/>
          <w:divBdr>
            <w:top w:val="none" w:sz="0" w:space="0" w:color="auto"/>
            <w:left w:val="none" w:sz="0" w:space="0" w:color="auto"/>
            <w:bottom w:val="none" w:sz="0" w:space="0" w:color="auto"/>
            <w:right w:val="none" w:sz="0" w:space="0" w:color="auto"/>
          </w:divBdr>
        </w:div>
        <w:div w:id="575364915">
          <w:marLeft w:val="0"/>
          <w:marRight w:val="0"/>
          <w:marTop w:val="0"/>
          <w:marBottom w:val="0"/>
          <w:divBdr>
            <w:top w:val="none" w:sz="0" w:space="0" w:color="auto"/>
            <w:left w:val="none" w:sz="0" w:space="0" w:color="auto"/>
            <w:bottom w:val="none" w:sz="0" w:space="0" w:color="auto"/>
            <w:right w:val="none" w:sz="0" w:space="0" w:color="auto"/>
          </w:divBdr>
        </w:div>
        <w:div w:id="589387666">
          <w:marLeft w:val="0"/>
          <w:marRight w:val="0"/>
          <w:marTop w:val="0"/>
          <w:marBottom w:val="0"/>
          <w:divBdr>
            <w:top w:val="none" w:sz="0" w:space="0" w:color="auto"/>
            <w:left w:val="none" w:sz="0" w:space="0" w:color="auto"/>
            <w:bottom w:val="none" w:sz="0" w:space="0" w:color="auto"/>
            <w:right w:val="none" w:sz="0" w:space="0" w:color="auto"/>
          </w:divBdr>
        </w:div>
        <w:div w:id="592931112">
          <w:marLeft w:val="0"/>
          <w:marRight w:val="0"/>
          <w:marTop w:val="0"/>
          <w:marBottom w:val="0"/>
          <w:divBdr>
            <w:top w:val="none" w:sz="0" w:space="0" w:color="auto"/>
            <w:left w:val="none" w:sz="0" w:space="0" w:color="auto"/>
            <w:bottom w:val="none" w:sz="0" w:space="0" w:color="auto"/>
            <w:right w:val="none" w:sz="0" w:space="0" w:color="auto"/>
          </w:divBdr>
        </w:div>
        <w:div w:id="594367437">
          <w:marLeft w:val="0"/>
          <w:marRight w:val="0"/>
          <w:marTop w:val="0"/>
          <w:marBottom w:val="0"/>
          <w:divBdr>
            <w:top w:val="none" w:sz="0" w:space="0" w:color="auto"/>
            <w:left w:val="none" w:sz="0" w:space="0" w:color="auto"/>
            <w:bottom w:val="none" w:sz="0" w:space="0" w:color="auto"/>
            <w:right w:val="none" w:sz="0" w:space="0" w:color="auto"/>
          </w:divBdr>
        </w:div>
        <w:div w:id="640311974">
          <w:marLeft w:val="0"/>
          <w:marRight w:val="0"/>
          <w:marTop w:val="0"/>
          <w:marBottom w:val="0"/>
          <w:divBdr>
            <w:top w:val="none" w:sz="0" w:space="0" w:color="auto"/>
            <w:left w:val="none" w:sz="0" w:space="0" w:color="auto"/>
            <w:bottom w:val="none" w:sz="0" w:space="0" w:color="auto"/>
            <w:right w:val="none" w:sz="0" w:space="0" w:color="auto"/>
          </w:divBdr>
        </w:div>
        <w:div w:id="641350330">
          <w:marLeft w:val="0"/>
          <w:marRight w:val="0"/>
          <w:marTop w:val="0"/>
          <w:marBottom w:val="0"/>
          <w:divBdr>
            <w:top w:val="none" w:sz="0" w:space="0" w:color="auto"/>
            <w:left w:val="none" w:sz="0" w:space="0" w:color="auto"/>
            <w:bottom w:val="none" w:sz="0" w:space="0" w:color="auto"/>
            <w:right w:val="none" w:sz="0" w:space="0" w:color="auto"/>
          </w:divBdr>
        </w:div>
        <w:div w:id="642736797">
          <w:marLeft w:val="0"/>
          <w:marRight w:val="0"/>
          <w:marTop w:val="0"/>
          <w:marBottom w:val="0"/>
          <w:divBdr>
            <w:top w:val="none" w:sz="0" w:space="0" w:color="auto"/>
            <w:left w:val="none" w:sz="0" w:space="0" w:color="auto"/>
            <w:bottom w:val="none" w:sz="0" w:space="0" w:color="auto"/>
            <w:right w:val="none" w:sz="0" w:space="0" w:color="auto"/>
          </w:divBdr>
        </w:div>
        <w:div w:id="657341734">
          <w:marLeft w:val="0"/>
          <w:marRight w:val="0"/>
          <w:marTop w:val="0"/>
          <w:marBottom w:val="0"/>
          <w:divBdr>
            <w:top w:val="none" w:sz="0" w:space="0" w:color="auto"/>
            <w:left w:val="none" w:sz="0" w:space="0" w:color="auto"/>
            <w:bottom w:val="none" w:sz="0" w:space="0" w:color="auto"/>
            <w:right w:val="none" w:sz="0" w:space="0" w:color="auto"/>
          </w:divBdr>
        </w:div>
        <w:div w:id="750081463">
          <w:marLeft w:val="0"/>
          <w:marRight w:val="0"/>
          <w:marTop w:val="0"/>
          <w:marBottom w:val="0"/>
          <w:divBdr>
            <w:top w:val="none" w:sz="0" w:space="0" w:color="auto"/>
            <w:left w:val="none" w:sz="0" w:space="0" w:color="auto"/>
            <w:bottom w:val="none" w:sz="0" w:space="0" w:color="auto"/>
            <w:right w:val="none" w:sz="0" w:space="0" w:color="auto"/>
          </w:divBdr>
        </w:div>
        <w:div w:id="767390681">
          <w:marLeft w:val="0"/>
          <w:marRight w:val="0"/>
          <w:marTop w:val="0"/>
          <w:marBottom w:val="0"/>
          <w:divBdr>
            <w:top w:val="none" w:sz="0" w:space="0" w:color="auto"/>
            <w:left w:val="none" w:sz="0" w:space="0" w:color="auto"/>
            <w:bottom w:val="none" w:sz="0" w:space="0" w:color="auto"/>
            <w:right w:val="none" w:sz="0" w:space="0" w:color="auto"/>
          </w:divBdr>
        </w:div>
        <w:div w:id="812916796">
          <w:marLeft w:val="0"/>
          <w:marRight w:val="0"/>
          <w:marTop w:val="0"/>
          <w:marBottom w:val="0"/>
          <w:divBdr>
            <w:top w:val="none" w:sz="0" w:space="0" w:color="auto"/>
            <w:left w:val="none" w:sz="0" w:space="0" w:color="auto"/>
            <w:bottom w:val="none" w:sz="0" w:space="0" w:color="auto"/>
            <w:right w:val="none" w:sz="0" w:space="0" w:color="auto"/>
          </w:divBdr>
        </w:div>
        <w:div w:id="905840958">
          <w:marLeft w:val="0"/>
          <w:marRight w:val="0"/>
          <w:marTop w:val="0"/>
          <w:marBottom w:val="0"/>
          <w:divBdr>
            <w:top w:val="none" w:sz="0" w:space="0" w:color="auto"/>
            <w:left w:val="none" w:sz="0" w:space="0" w:color="auto"/>
            <w:bottom w:val="none" w:sz="0" w:space="0" w:color="auto"/>
            <w:right w:val="none" w:sz="0" w:space="0" w:color="auto"/>
          </w:divBdr>
        </w:div>
        <w:div w:id="917641648">
          <w:marLeft w:val="0"/>
          <w:marRight w:val="0"/>
          <w:marTop w:val="0"/>
          <w:marBottom w:val="0"/>
          <w:divBdr>
            <w:top w:val="none" w:sz="0" w:space="0" w:color="auto"/>
            <w:left w:val="none" w:sz="0" w:space="0" w:color="auto"/>
            <w:bottom w:val="none" w:sz="0" w:space="0" w:color="auto"/>
            <w:right w:val="none" w:sz="0" w:space="0" w:color="auto"/>
          </w:divBdr>
        </w:div>
        <w:div w:id="968165122">
          <w:marLeft w:val="0"/>
          <w:marRight w:val="0"/>
          <w:marTop w:val="0"/>
          <w:marBottom w:val="0"/>
          <w:divBdr>
            <w:top w:val="none" w:sz="0" w:space="0" w:color="auto"/>
            <w:left w:val="none" w:sz="0" w:space="0" w:color="auto"/>
            <w:bottom w:val="none" w:sz="0" w:space="0" w:color="auto"/>
            <w:right w:val="none" w:sz="0" w:space="0" w:color="auto"/>
          </w:divBdr>
        </w:div>
        <w:div w:id="981235766">
          <w:marLeft w:val="0"/>
          <w:marRight w:val="0"/>
          <w:marTop w:val="0"/>
          <w:marBottom w:val="0"/>
          <w:divBdr>
            <w:top w:val="none" w:sz="0" w:space="0" w:color="auto"/>
            <w:left w:val="none" w:sz="0" w:space="0" w:color="auto"/>
            <w:bottom w:val="none" w:sz="0" w:space="0" w:color="auto"/>
            <w:right w:val="none" w:sz="0" w:space="0" w:color="auto"/>
          </w:divBdr>
        </w:div>
        <w:div w:id="1016923860">
          <w:marLeft w:val="0"/>
          <w:marRight w:val="0"/>
          <w:marTop w:val="0"/>
          <w:marBottom w:val="0"/>
          <w:divBdr>
            <w:top w:val="none" w:sz="0" w:space="0" w:color="auto"/>
            <w:left w:val="none" w:sz="0" w:space="0" w:color="auto"/>
            <w:bottom w:val="none" w:sz="0" w:space="0" w:color="auto"/>
            <w:right w:val="none" w:sz="0" w:space="0" w:color="auto"/>
          </w:divBdr>
        </w:div>
        <w:div w:id="1095714120">
          <w:marLeft w:val="0"/>
          <w:marRight w:val="0"/>
          <w:marTop w:val="0"/>
          <w:marBottom w:val="0"/>
          <w:divBdr>
            <w:top w:val="none" w:sz="0" w:space="0" w:color="auto"/>
            <w:left w:val="none" w:sz="0" w:space="0" w:color="auto"/>
            <w:bottom w:val="none" w:sz="0" w:space="0" w:color="auto"/>
            <w:right w:val="none" w:sz="0" w:space="0" w:color="auto"/>
          </w:divBdr>
        </w:div>
        <w:div w:id="1098018990">
          <w:marLeft w:val="0"/>
          <w:marRight w:val="0"/>
          <w:marTop w:val="0"/>
          <w:marBottom w:val="0"/>
          <w:divBdr>
            <w:top w:val="none" w:sz="0" w:space="0" w:color="auto"/>
            <w:left w:val="none" w:sz="0" w:space="0" w:color="auto"/>
            <w:bottom w:val="none" w:sz="0" w:space="0" w:color="auto"/>
            <w:right w:val="none" w:sz="0" w:space="0" w:color="auto"/>
          </w:divBdr>
        </w:div>
        <w:div w:id="1122771059">
          <w:marLeft w:val="0"/>
          <w:marRight w:val="0"/>
          <w:marTop w:val="0"/>
          <w:marBottom w:val="0"/>
          <w:divBdr>
            <w:top w:val="none" w:sz="0" w:space="0" w:color="auto"/>
            <w:left w:val="none" w:sz="0" w:space="0" w:color="auto"/>
            <w:bottom w:val="none" w:sz="0" w:space="0" w:color="auto"/>
            <w:right w:val="none" w:sz="0" w:space="0" w:color="auto"/>
          </w:divBdr>
        </w:div>
        <w:div w:id="1128813648">
          <w:marLeft w:val="0"/>
          <w:marRight w:val="0"/>
          <w:marTop w:val="0"/>
          <w:marBottom w:val="0"/>
          <w:divBdr>
            <w:top w:val="none" w:sz="0" w:space="0" w:color="auto"/>
            <w:left w:val="none" w:sz="0" w:space="0" w:color="auto"/>
            <w:bottom w:val="none" w:sz="0" w:space="0" w:color="auto"/>
            <w:right w:val="none" w:sz="0" w:space="0" w:color="auto"/>
          </w:divBdr>
        </w:div>
        <w:div w:id="1149397465">
          <w:marLeft w:val="0"/>
          <w:marRight w:val="0"/>
          <w:marTop w:val="0"/>
          <w:marBottom w:val="0"/>
          <w:divBdr>
            <w:top w:val="none" w:sz="0" w:space="0" w:color="auto"/>
            <w:left w:val="none" w:sz="0" w:space="0" w:color="auto"/>
            <w:bottom w:val="none" w:sz="0" w:space="0" w:color="auto"/>
            <w:right w:val="none" w:sz="0" w:space="0" w:color="auto"/>
          </w:divBdr>
        </w:div>
        <w:div w:id="1258979018">
          <w:marLeft w:val="0"/>
          <w:marRight w:val="0"/>
          <w:marTop w:val="0"/>
          <w:marBottom w:val="0"/>
          <w:divBdr>
            <w:top w:val="none" w:sz="0" w:space="0" w:color="auto"/>
            <w:left w:val="none" w:sz="0" w:space="0" w:color="auto"/>
            <w:bottom w:val="none" w:sz="0" w:space="0" w:color="auto"/>
            <w:right w:val="none" w:sz="0" w:space="0" w:color="auto"/>
          </w:divBdr>
        </w:div>
        <w:div w:id="1349020315">
          <w:marLeft w:val="0"/>
          <w:marRight w:val="0"/>
          <w:marTop w:val="0"/>
          <w:marBottom w:val="0"/>
          <w:divBdr>
            <w:top w:val="none" w:sz="0" w:space="0" w:color="auto"/>
            <w:left w:val="none" w:sz="0" w:space="0" w:color="auto"/>
            <w:bottom w:val="none" w:sz="0" w:space="0" w:color="auto"/>
            <w:right w:val="none" w:sz="0" w:space="0" w:color="auto"/>
          </w:divBdr>
        </w:div>
        <w:div w:id="1378234283">
          <w:marLeft w:val="0"/>
          <w:marRight w:val="0"/>
          <w:marTop w:val="0"/>
          <w:marBottom w:val="0"/>
          <w:divBdr>
            <w:top w:val="none" w:sz="0" w:space="0" w:color="auto"/>
            <w:left w:val="none" w:sz="0" w:space="0" w:color="auto"/>
            <w:bottom w:val="none" w:sz="0" w:space="0" w:color="auto"/>
            <w:right w:val="none" w:sz="0" w:space="0" w:color="auto"/>
          </w:divBdr>
        </w:div>
        <w:div w:id="1415082198">
          <w:marLeft w:val="0"/>
          <w:marRight w:val="0"/>
          <w:marTop w:val="0"/>
          <w:marBottom w:val="0"/>
          <w:divBdr>
            <w:top w:val="none" w:sz="0" w:space="0" w:color="auto"/>
            <w:left w:val="none" w:sz="0" w:space="0" w:color="auto"/>
            <w:bottom w:val="none" w:sz="0" w:space="0" w:color="auto"/>
            <w:right w:val="none" w:sz="0" w:space="0" w:color="auto"/>
          </w:divBdr>
        </w:div>
        <w:div w:id="1457798966">
          <w:marLeft w:val="0"/>
          <w:marRight w:val="0"/>
          <w:marTop w:val="0"/>
          <w:marBottom w:val="0"/>
          <w:divBdr>
            <w:top w:val="none" w:sz="0" w:space="0" w:color="auto"/>
            <w:left w:val="none" w:sz="0" w:space="0" w:color="auto"/>
            <w:bottom w:val="none" w:sz="0" w:space="0" w:color="auto"/>
            <w:right w:val="none" w:sz="0" w:space="0" w:color="auto"/>
          </w:divBdr>
        </w:div>
        <w:div w:id="1480729319">
          <w:marLeft w:val="0"/>
          <w:marRight w:val="0"/>
          <w:marTop w:val="0"/>
          <w:marBottom w:val="0"/>
          <w:divBdr>
            <w:top w:val="none" w:sz="0" w:space="0" w:color="auto"/>
            <w:left w:val="none" w:sz="0" w:space="0" w:color="auto"/>
            <w:bottom w:val="none" w:sz="0" w:space="0" w:color="auto"/>
            <w:right w:val="none" w:sz="0" w:space="0" w:color="auto"/>
          </w:divBdr>
        </w:div>
        <w:div w:id="1482891977">
          <w:marLeft w:val="0"/>
          <w:marRight w:val="0"/>
          <w:marTop w:val="0"/>
          <w:marBottom w:val="0"/>
          <w:divBdr>
            <w:top w:val="none" w:sz="0" w:space="0" w:color="auto"/>
            <w:left w:val="none" w:sz="0" w:space="0" w:color="auto"/>
            <w:bottom w:val="none" w:sz="0" w:space="0" w:color="auto"/>
            <w:right w:val="none" w:sz="0" w:space="0" w:color="auto"/>
          </w:divBdr>
        </w:div>
        <w:div w:id="1527329574">
          <w:marLeft w:val="0"/>
          <w:marRight w:val="0"/>
          <w:marTop w:val="0"/>
          <w:marBottom w:val="0"/>
          <w:divBdr>
            <w:top w:val="none" w:sz="0" w:space="0" w:color="auto"/>
            <w:left w:val="none" w:sz="0" w:space="0" w:color="auto"/>
            <w:bottom w:val="none" w:sz="0" w:space="0" w:color="auto"/>
            <w:right w:val="none" w:sz="0" w:space="0" w:color="auto"/>
          </w:divBdr>
        </w:div>
        <w:div w:id="1562476345">
          <w:marLeft w:val="0"/>
          <w:marRight w:val="0"/>
          <w:marTop w:val="0"/>
          <w:marBottom w:val="0"/>
          <w:divBdr>
            <w:top w:val="none" w:sz="0" w:space="0" w:color="auto"/>
            <w:left w:val="none" w:sz="0" w:space="0" w:color="auto"/>
            <w:bottom w:val="none" w:sz="0" w:space="0" w:color="auto"/>
            <w:right w:val="none" w:sz="0" w:space="0" w:color="auto"/>
          </w:divBdr>
        </w:div>
        <w:div w:id="1564366388">
          <w:marLeft w:val="0"/>
          <w:marRight w:val="0"/>
          <w:marTop w:val="0"/>
          <w:marBottom w:val="0"/>
          <w:divBdr>
            <w:top w:val="none" w:sz="0" w:space="0" w:color="auto"/>
            <w:left w:val="none" w:sz="0" w:space="0" w:color="auto"/>
            <w:bottom w:val="none" w:sz="0" w:space="0" w:color="auto"/>
            <w:right w:val="none" w:sz="0" w:space="0" w:color="auto"/>
          </w:divBdr>
        </w:div>
        <w:div w:id="1580749887">
          <w:marLeft w:val="0"/>
          <w:marRight w:val="0"/>
          <w:marTop w:val="0"/>
          <w:marBottom w:val="0"/>
          <w:divBdr>
            <w:top w:val="none" w:sz="0" w:space="0" w:color="auto"/>
            <w:left w:val="none" w:sz="0" w:space="0" w:color="auto"/>
            <w:bottom w:val="none" w:sz="0" w:space="0" w:color="auto"/>
            <w:right w:val="none" w:sz="0" w:space="0" w:color="auto"/>
          </w:divBdr>
        </w:div>
        <w:div w:id="1586497285">
          <w:marLeft w:val="0"/>
          <w:marRight w:val="0"/>
          <w:marTop w:val="0"/>
          <w:marBottom w:val="0"/>
          <w:divBdr>
            <w:top w:val="none" w:sz="0" w:space="0" w:color="auto"/>
            <w:left w:val="none" w:sz="0" w:space="0" w:color="auto"/>
            <w:bottom w:val="none" w:sz="0" w:space="0" w:color="auto"/>
            <w:right w:val="none" w:sz="0" w:space="0" w:color="auto"/>
          </w:divBdr>
        </w:div>
        <w:div w:id="1634561569">
          <w:marLeft w:val="0"/>
          <w:marRight w:val="0"/>
          <w:marTop w:val="0"/>
          <w:marBottom w:val="0"/>
          <w:divBdr>
            <w:top w:val="none" w:sz="0" w:space="0" w:color="auto"/>
            <w:left w:val="none" w:sz="0" w:space="0" w:color="auto"/>
            <w:bottom w:val="none" w:sz="0" w:space="0" w:color="auto"/>
            <w:right w:val="none" w:sz="0" w:space="0" w:color="auto"/>
          </w:divBdr>
        </w:div>
        <w:div w:id="1675299452">
          <w:marLeft w:val="0"/>
          <w:marRight w:val="0"/>
          <w:marTop w:val="0"/>
          <w:marBottom w:val="0"/>
          <w:divBdr>
            <w:top w:val="none" w:sz="0" w:space="0" w:color="auto"/>
            <w:left w:val="none" w:sz="0" w:space="0" w:color="auto"/>
            <w:bottom w:val="none" w:sz="0" w:space="0" w:color="auto"/>
            <w:right w:val="none" w:sz="0" w:space="0" w:color="auto"/>
          </w:divBdr>
        </w:div>
        <w:div w:id="1743982859">
          <w:marLeft w:val="0"/>
          <w:marRight w:val="0"/>
          <w:marTop w:val="0"/>
          <w:marBottom w:val="0"/>
          <w:divBdr>
            <w:top w:val="none" w:sz="0" w:space="0" w:color="auto"/>
            <w:left w:val="none" w:sz="0" w:space="0" w:color="auto"/>
            <w:bottom w:val="none" w:sz="0" w:space="0" w:color="auto"/>
            <w:right w:val="none" w:sz="0" w:space="0" w:color="auto"/>
          </w:divBdr>
        </w:div>
        <w:div w:id="1765303466">
          <w:marLeft w:val="0"/>
          <w:marRight w:val="0"/>
          <w:marTop w:val="0"/>
          <w:marBottom w:val="0"/>
          <w:divBdr>
            <w:top w:val="none" w:sz="0" w:space="0" w:color="auto"/>
            <w:left w:val="none" w:sz="0" w:space="0" w:color="auto"/>
            <w:bottom w:val="none" w:sz="0" w:space="0" w:color="auto"/>
            <w:right w:val="none" w:sz="0" w:space="0" w:color="auto"/>
          </w:divBdr>
        </w:div>
        <w:div w:id="1777483063">
          <w:marLeft w:val="0"/>
          <w:marRight w:val="0"/>
          <w:marTop w:val="0"/>
          <w:marBottom w:val="0"/>
          <w:divBdr>
            <w:top w:val="none" w:sz="0" w:space="0" w:color="auto"/>
            <w:left w:val="none" w:sz="0" w:space="0" w:color="auto"/>
            <w:bottom w:val="none" w:sz="0" w:space="0" w:color="auto"/>
            <w:right w:val="none" w:sz="0" w:space="0" w:color="auto"/>
          </w:divBdr>
        </w:div>
        <w:div w:id="1798134692">
          <w:marLeft w:val="0"/>
          <w:marRight w:val="0"/>
          <w:marTop w:val="0"/>
          <w:marBottom w:val="0"/>
          <w:divBdr>
            <w:top w:val="none" w:sz="0" w:space="0" w:color="auto"/>
            <w:left w:val="none" w:sz="0" w:space="0" w:color="auto"/>
            <w:bottom w:val="none" w:sz="0" w:space="0" w:color="auto"/>
            <w:right w:val="none" w:sz="0" w:space="0" w:color="auto"/>
          </w:divBdr>
        </w:div>
        <w:div w:id="1837726946">
          <w:marLeft w:val="0"/>
          <w:marRight w:val="0"/>
          <w:marTop w:val="0"/>
          <w:marBottom w:val="0"/>
          <w:divBdr>
            <w:top w:val="none" w:sz="0" w:space="0" w:color="auto"/>
            <w:left w:val="none" w:sz="0" w:space="0" w:color="auto"/>
            <w:bottom w:val="none" w:sz="0" w:space="0" w:color="auto"/>
            <w:right w:val="none" w:sz="0" w:space="0" w:color="auto"/>
          </w:divBdr>
        </w:div>
        <w:div w:id="1875313893">
          <w:marLeft w:val="0"/>
          <w:marRight w:val="0"/>
          <w:marTop w:val="0"/>
          <w:marBottom w:val="0"/>
          <w:divBdr>
            <w:top w:val="none" w:sz="0" w:space="0" w:color="auto"/>
            <w:left w:val="none" w:sz="0" w:space="0" w:color="auto"/>
            <w:bottom w:val="none" w:sz="0" w:space="0" w:color="auto"/>
            <w:right w:val="none" w:sz="0" w:space="0" w:color="auto"/>
          </w:divBdr>
        </w:div>
        <w:div w:id="1879927989">
          <w:marLeft w:val="0"/>
          <w:marRight w:val="0"/>
          <w:marTop w:val="0"/>
          <w:marBottom w:val="0"/>
          <w:divBdr>
            <w:top w:val="none" w:sz="0" w:space="0" w:color="auto"/>
            <w:left w:val="none" w:sz="0" w:space="0" w:color="auto"/>
            <w:bottom w:val="none" w:sz="0" w:space="0" w:color="auto"/>
            <w:right w:val="none" w:sz="0" w:space="0" w:color="auto"/>
          </w:divBdr>
        </w:div>
        <w:div w:id="1965768152">
          <w:marLeft w:val="0"/>
          <w:marRight w:val="0"/>
          <w:marTop w:val="0"/>
          <w:marBottom w:val="0"/>
          <w:divBdr>
            <w:top w:val="none" w:sz="0" w:space="0" w:color="auto"/>
            <w:left w:val="none" w:sz="0" w:space="0" w:color="auto"/>
            <w:bottom w:val="none" w:sz="0" w:space="0" w:color="auto"/>
            <w:right w:val="none" w:sz="0" w:space="0" w:color="auto"/>
          </w:divBdr>
        </w:div>
        <w:div w:id="1991864651">
          <w:marLeft w:val="0"/>
          <w:marRight w:val="0"/>
          <w:marTop w:val="0"/>
          <w:marBottom w:val="0"/>
          <w:divBdr>
            <w:top w:val="none" w:sz="0" w:space="0" w:color="auto"/>
            <w:left w:val="none" w:sz="0" w:space="0" w:color="auto"/>
            <w:bottom w:val="none" w:sz="0" w:space="0" w:color="auto"/>
            <w:right w:val="none" w:sz="0" w:space="0" w:color="auto"/>
          </w:divBdr>
        </w:div>
        <w:div w:id="2000382633">
          <w:marLeft w:val="0"/>
          <w:marRight w:val="0"/>
          <w:marTop w:val="0"/>
          <w:marBottom w:val="0"/>
          <w:divBdr>
            <w:top w:val="none" w:sz="0" w:space="0" w:color="auto"/>
            <w:left w:val="none" w:sz="0" w:space="0" w:color="auto"/>
            <w:bottom w:val="none" w:sz="0" w:space="0" w:color="auto"/>
            <w:right w:val="none" w:sz="0" w:space="0" w:color="auto"/>
          </w:divBdr>
        </w:div>
        <w:div w:id="2013482817">
          <w:marLeft w:val="0"/>
          <w:marRight w:val="0"/>
          <w:marTop w:val="0"/>
          <w:marBottom w:val="0"/>
          <w:divBdr>
            <w:top w:val="none" w:sz="0" w:space="0" w:color="auto"/>
            <w:left w:val="none" w:sz="0" w:space="0" w:color="auto"/>
            <w:bottom w:val="none" w:sz="0" w:space="0" w:color="auto"/>
            <w:right w:val="none" w:sz="0" w:space="0" w:color="auto"/>
          </w:divBdr>
        </w:div>
        <w:div w:id="2038463174">
          <w:marLeft w:val="0"/>
          <w:marRight w:val="0"/>
          <w:marTop w:val="0"/>
          <w:marBottom w:val="0"/>
          <w:divBdr>
            <w:top w:val="none" w:sz="0" w:space="0" w:color="auto"/>
            <w:left w:val="none" w:sz="0" w:space="0" w:color="auto"/>
            <w:bottom w:val="none" w:sz="0" w:space="0" w:color="auto"/>
            <w:right w:val="none" w:sz="0" w:space="0" w:color="auto"/>
          </w:divBdr>
        </w:div>
        <w:div w:id="2071533551">
          <w:marLeft w:val="0"/>
          <w:marRight w:val="0"/>
          <w:marTop w:val="0"/>
          <w:marBottom w:val="0"/>
          <w:divBdr>
            <w:top w:val="none" w:sz="0" w:space="0" w:color="auto"/>
            <w:left w:val="none" w:sz="0" w:space="0" w:color="auto"/>
            <w:bottom w:val="none" w:sz="0" w:space="0" w:color="auto"/>
            <w:right w:val="none" w:sz="0" w:space="0" w:color="auto"/>
          </w:divBdr>
        </w:div>
        <w:div w:id="2076735393">
          <w:marLeft w:val="0"/>
          <w:marRight w:val="0"/>
          <w:marTop w:val="0"/>
          <w:marBottom w:val="0"/>
          <w:divBdr>
            <w:top w:val="none" w:sz="0" w:space="0" w:color="auto"/>
            <w:left w:val="none" w:sz="0" w:space="0" w:color="auto"/>
            <w:bottom w:val="none" w:sz="0" w:space="0" w:color="auto"/>
            <w:right w:val="none" w:sz="0" w:space="0" w:color="auto"/>
          </w:divBdr>
        </w:div>
        <w:div w:id="2086998888">
          <w:marLeft w:val="0"/>
          <w:marRight w:val="0"/>
          <w:marTop w:val="0"/>
          <w:marBottom w:val="0"/>
          <w:divBdr>
            <w:top w:val="none" w:sz="0" w:space="0" w:color="auto"/>
            <w:left w:val="none" w:sz="0" w:space="0" w:color="auto"/>
            <w:bottom w:val="none" w:sz="0" w:space="0" w:color="auto"/>
            <w:right w:val="none" w:sz="0" w:space="0" w:color="auto"/>
          </w:divBdr>
        </w:div>
        <w:div w:id="2130734017">
          <w:marLeft w:val="0"/>
          <w:marRight w:val="0"/>
          <w:marTop w:val="0"/>
          <w:marBottom w:val="0"/>
          <w:divBdr>
            <w:top w:val="none" w:sz="0" w:space="0" w:color="auto"/>
            <w:left w:val="none" w:sz="0" w:space="0" w:color="auto"/>
            <w:bottom w:val="none" w:sz="0" w:space="0" w:color="auto"/>
            <w:right w:val="none" w:sz="0" w:space="0" w:color="auto"/>
          </w:divBdr>
        </w:div>
      </w:divsChild>
    </w:div>
    <w:div w:id="1093362434">
      <w:bodyDiv w:val="1"/>
      <w:marLeft w:val="0"/>
      <w:marRight w:val="0"/>
      <w:marTop w:val="0"/>
      <w:marBottom w:val="0"/>
      <w:divBdr>
        <w:top w:val="none" w:sz="0" w:space="0" w:color="auto"/>
        <w:left w:val="none" w:sz="0" w:space="0" w:color="auto"/>
        <w:bottom w:val="none" w:sz="0" w:space="0" w:color="auto"/>
        <w:right w:val="none" w:sz="0" w:space="0" w:color="auto"/>
      </w:divBdr>
      <w:divsChild>
        <w:div w:id="195780036">
          <w:marLeft w:val="518"/>
          <w:marRight w:val="0"/>
          <w:marTop w:val="96"/>
          <w:marBottom w:val="0"/>
          <w:divBdr>
            <w:top w:val="none" w:sz="0" w:space="0" w:color="auto"/>
            <w:left w:val="none" w:sz="0" w:space="0" w:color="auto"/>
            <w:bottom w:val="none" w:sz="0" w:space="0" w:color="auto"/>
            <w:right w:val="none" w:sz="0" w:space="0" w:color="auto"/>
          </w:divBdr>
        </w:div>
        <w:div w:id="364991595">
          <w:marLeft w:val="518"/>
          <w:marRight w:val="0"/>
          <w:marTop w:val="96"/>
          <w:marBottom w:val="0"/>
          <w:divBdr>
            <w:top w:val="none" w:sz="0" w:space="0" w:color="auto"/>
            <w:left w:val="none" w:sz="0" w:space="0" w:color="auto"/>
            <w:bottom w:val="none" w:sz="0" w:space="0" w:color="auto"/>
            <w:right w:val="none" w:sz="0" w:space="0" w:color="auto"/>
          </w:divBdr>
        </w:div>
        <w:div w:id="1085883298">
          <w:marLeft w:val="518"/>
          <w:marRight w:val="0"/>
          <w:marTop w:val="96"/>
          <w:marBottom w:val="0"/>
          <w:divBdr>
            <w:top w:val="none" w:sz="0" w:space="0" w:color="auto"/>
            <w:left w:val="none" w:sz="0" w:space="0" w:color="auto"/>
            <w:bottom w:val="none" w:sz="0" w:space="0" w:color="auto"/>
            <w:right w:val="none" w:sz="0" w:space="0" w:color="auto"/>
          </w:divBdr>
        </w:div>
        <w:div w:id="1167596323">
          <w:marLeft w:val="518"/>
          <w:marRight w:val="0"/>
          <w:marTop w:val="96"/>
          <w:marBottom w:val="0"/>
          <w:divBdr>
            <w:top w:val="none" w:sz="0" w:space="0" w:color="auto"/>
            <w:left w:val="none" w:sz="0" w:space="0" w:color="auto"/>
            <w:bottom w:val="none" w:sz="0" w:space="0" w:color="auto"/>
            <w:right w:val="none" w:sz="0" w:space="0" w:color="auto"/>
          </w:divBdr>
        </w:div>
        <w:div w:id="1647317632">
          <w:marLeft w:val="518"/>
          <w:marRight w:val="0"/>
          <w:marTop w:val="96"/>
          <w:marBottom w:val="0"/>
          <w:divBdr>
            <w:top w:val="none" w:sz="0" w:space="0" w:color="auto"/>
            <w:left w:val="none" w:sz="0" w:space="0" w:color="auto"/>
            <w:bottom w:val="none" w:sz="0" w:space="0" w:color="auto"/>
            <w:right w:val="none" w:sz="0" w:space="0" w:color="auto"/>
          </w:divBdr>
        </w:div>
      </w:divsChild>
    </w:div>
    <w:div w:id="1093863428">
      <w:bodyDiv w:val="1"/>
      <w:marLeft w:val="0"/>
      <w:marRight w:val="0"/>
      <w:marTop w:val="0"/>
      <w:marBottom w:val="0"/>
      <w:divBdr>
        <w:top w:val="none" w:sz="0" w:space="0" w:color="auto"/>
        <w:left w:val="none" w:sz="0" w:space="0" w:color="auto"/>
        <w:bottom w:val="none" w:sz="0" w:space="0" w:color="auto"/>
        <w:right w:val="none" w:sz="0" w:space="0" w:color="auto"/>
      </w:divBdr>
      <w:divsChild>
        <w:div w:id="191963720">
          <w:marLeft w:val="0"/>
          <w:marRight w:val="0"/>
          <w:marTop w:val="0"/>
          <w:marBottom w:val="0"/>
          <w:divBdr>
            <w:top w:val="none" w:sz="0" w:space="0" w:color="auto"/>
            <w:left w:val="none" w:sz="0" w:space="0" w:color="auto"/>
            <w:bottom w:val="none" w:sz="0" w:space="0" w:color="auto"/>
            <w:right w:val="none" w:sz="0" w:space="0" w:color="auto"/>
          </w:divBdr>
        </w:div>
        <w:div w:id="504128134">
          <w:marLeft w:val="0"/>
          <w:marRight w:val="0"/>
          <w:marTop w:val="0"/>
          <w:marBottom w:val="0"/>
          <w:divBdr>
            <w:top w:val="none" w:sz="0" w:space="0" w:color="auto"/>
            <w:left w:val="none" w:sz="0" w:space="0" w:color="auto"/>
            <w:bottom w:val="none" w:sz="0" w:space="0" w:color="auto"/>
            <w:right w:val="none" w:sz="0" w:space="0" w:color="auto"/>
          </w:divBdr>
        </w:div>
        <w:div w:id="1545605678">
          <w:marLeft w:val="0"/>
          <w:marRight w:val="0"/>
          <w:marTop w:val="0"/>
          <w:marBottom w:val="0"/>
          <w:divBdr>
            <w:top w:val="none" w:sz="0" w:space="0" w:color="auto"/>
            <w:left w:val="none" w:sz="0" w:space="0" w:color="auto"/>
            <w:bottom w:val="none" w:sz="0" w:space="0" w:color="auto"/>
            <w:right w:val="none" w:sz="0" w:space="0" w:color="auto"/>
          </w:divBdr>
        </w:div>
        <w:div w:id="2011903634">
          <w:marLeft w:val="0"/>
          <w:marRight w:val="0"/>
          <w:marTop w:val="0"/>
          <w:marBottom w:val="0"/>
          <w:divBdr>
            <w:top w:val="none" w:sz="0" w:space="0" w:color="auto"/>
            <w:left w:val="none" w:sz="0" w:space="0" w:color="auto"/>
            <w:bottom w:val="none" w:sz="0" w:space="0" w:color="auto"/>
            <w:right w:val="none" w:sz="0" w:space="0" w:color="auto"/>
          </w:divBdr>
        </w:div>
      </w:divsChild>
    </w:div>
    <w:div w:id="1105809925">
      <w:bodyDiv w:val="1"/>
      <w:marLeft w:val="0"/>
      <w:marRight w:val="0"/>
      <w:marTop w:val="0"/>
      <w:marBottom w:val="0"/>
      <w:divBdr>
        <w:top w:val="none" w:sz="0" w:space="0" w:color="auto"/>
        <w:left w:val="none" w:sz="0" w:space="0" w:color="auto"/>
        <w:bottom w:val="none" w:sz="0" w:space="0" w:color="auto"/>
        <w:right w:val="none" w:sz="0" w:space="0" w:color="auto"/>
      </w:divBdr>
      <w:divsChild>
        <w:div w:id="262037242">
          <w:marLeft w:val="0"/>
          <w:marRight w:val="0"/>
          <w:marTop w:val="0"/>
          <w:marBottom w:val="0"/>
          <w:divBdr>
            <w:top w:val="none" w:sz="0" w:space="0" w:color="auto"/>
            <w:left w:val="none" w:sz="0" w:space="0" w:color="auto"/>
            <w:bottom w:val="none" w:sz="0" w:space="0" w:color="auto"/>
            <w:right w:val="none" w:sz="0" w:space="0" w:color="auto"/>
          </w:divBdr>
        </w:div>
        <w:div w:id="263345246">
          <w:marLeft w:val="0"/>
          <w:marRight w:val="0"/>
          <w:marTop w:val="0"/>
          <w:marBottom w:val="0"/>
          <w:divBdr>
            <w:top w:val="none" w:sz="0" w:space="0" w:color="auto"/>
            <w:left w:val="none" w:sz="0" w:space="0" w:color="auto"/>
            <w:bottom w:val="none" w:sz="0" w:space="0" w:color="auto"/>
            <w:right w:val="none" w:sz="0" w:space="0" w:color="auto"/>
          </w:divBdr>
        </w:div>
        <w:div w:id="987900881">
          <w:marLeft w:val="0"/>
          <w:marRight w:val="0"/>
          <w:marTop w:val="0"/>
          <w:marBottom w:val="0"/>
          <w:divBdr>
            <w:top w:val="none" w:sz="0" w:space="0" w:color="auto"/>
            <w:left w:val="none" w:sz="0" w:space="0" w:color="auto"/>
            <w:bottom w:val="none" w:sz="0" w:space="0" w:color="auto"/>
            <w:right w:val="none" w:sz="0" w:space="0" w:color="auto"/>
          </w:divBdr>
        </w:div>
        <w:div w:id="1283994466">
          <w:marLeft w:val="0"/>
          <w:marRight w:val="0"/>
          <w:marTop w:val="0"/>
          <w:marBottom w:val="0"/>
          <w:divBdr>
            <w:top w:val="none" w:sz="0" w:space="0" w:color="auto"/>
            <w:left w:val="none" w:sz="0" w:space="0" w:color="auto"/>
            <w:bottom w:val="none" w:sz="0" w:space="0" w:color="auto"/>
            <w:right w:val="none" w:sz="0" w:space="0" w:color="auto"/>
          </w:divBdr>
        </w:div>
      </w:divsChild>
    </w:div>
    <w:div w:id="1147629226">
      <w:bodyDiv w:val="1"/>
      <w:marLeft w:val="0"/>
      <w:marRight w:val="0"/>
      <w:marTop w:val="0"/>
      <w:marBottom w:val="0"/>
      <w:divBdr>
        <w:top w:val="none" w:sz="0" w:space="0" w:color="auto"/>
        <w:left w:val="none" w:sz="0" w:space="0" w:color="auto"/>
        <w:bottom w:val="none" w:sz="0" w:space="0" w:color="auto"/>
        <w:right w:val="none" w:sz="0" w:space="0" w:color="auto"/>
      </w:divBdr>
    </w:div>
    <w:div w:id="1167328923">
      <w:bodyDiv w:val="1"/>
      <w:marLeft w:val="0"/>
      <w:marRight w:val="0"/>
      <w:marTop w:val="0"/>
      <w:marBottom w:val="0"/>
      <w:divBdr>
        <w:top w:val="none" w:sz="0" w:space="0" w:color="auto"/>
        <w:left w:val="none" w:sz="0" w:space="0" w:color="auto"/>
        <w:bottom w:val="none" w:sz="0" w:space="0" w:color="auto"/>
        <w:right w:val="none" w:sz="0" w:space="0" w:color="auto"/>
      </w:divBdr>
    </w:div>
    <w:div w:id="1200581450">
      <w:bodyDiv w:val="1"/>
      <w:marLeft w:val="0"/>
      <w:marRight w:val="0"/>
      <w:marTop w:val="0"/>
      <w:marBottom w:val="0"/>
      <w:divBdr>
        <w:top w:val="none" w:sz="0" w:space="0" w:color="auto"/>
        <w:left w:val="none" w:sz="0" w:space="0" w:color="auto"/>
        <w:bottom w:val="none" w:sz="0" w:space="0" w:color="auto"/>
        <w:right w:val="none" w:sz="0" w:space="0" w:color="auto"/>
      </w:divBdr>
    </w:div>
    <w:div w:id="1203248900">
      <w:bodyDiv w:val="1"/>
      <w:marLeft w:val="0"/>
      <w:marRight w:val="0"/>
      <w:marTop w:val="0"/>
      <w:marBottom w:val="0"/>
      <w:divBdr>
        <w:top w:val="none" w:sz="0" w:space="0" w:color="auto"/>
        <w:left w:val="none" w:sz="0" w:space="0" w:color="auto"/>
        <w:bottom w:val="none" w:sz="0" w:space="0" w:color="auto"/>
        <w:right w:val="none" w:sz="0" w:space="0" w:color="auto"/>
      </w:divBdr>
    </w:div>
    <w:div w:id="1245992717">
      <w:bodyDiv w:val="1"/>
      <w:marLeft w:val="0"/>
      <w:marRight w:val="0"/>
      <w:marTop w:val="0"/>
      <w:marBottom w:val="0"/>
      <w:divBdr>
        <w:top w:val="none" w:sz="0" w:space="0" w:color="auto"/>
        <w:left w:val="none" w:sz="0" w:space="0" w:color="auto"/>
        <w:bottom w:val="none" w:sz="0" w:space="0" w:color="auto"/>
        <w:right w:val="none" w:sz="0" w:space="0" w:color="auto"/>
      </w:divBdr>
      <w:divsChild>
        <w:div w:id="677391048">
          <w:marLeft w:val="0"/>
          <w:marRight w:val="0"/>
          <w:marTop w:val="0"/>
          <w:marBottom w:val="0"/>
          <w:divBdr>
            <w:top w:val="none" w:sz="0" w:space="0" w:color="auto"/>
            <w:left w:val="none" w:sz="0" w:space="0" w:color="auto"/>
            <w:bottom w:val="none" w:sz="0" w:space="0" w:color="auto"/>
            <w:right w:val="none" w:sz="0" w:space="0" w:color="auto"/>
          </w:divBdr>
          <w:divsChild>
            <w:div w:id="9456822">
              <w:marLeft w:val="0"/>
              <w:marRight w:val="0"/>
              <w:marTop w:val="0"/>
              <w:marBottom w:val="0"/>
              <w:divBdr>
                <w:top w:val="none" w:sz="0" w:space="0" w:color="auto"/>
                <w:left w:val="none" w:sz="0" w:space="0" w:color="auto"/>
                <w:bottom w:val="none" w:sz="0" w:space="0" w:color="auto"/>
                <w:right w:val="none" w:sz="0" w:space="0" w:color="auto"/>
              </w:divBdr>
            </w:div>
            <w:div w:id="12148878">
              <w:marLeft w:val="0"/>
              <w:marRight w:val="0"/>
              <w:marTop w:val="0"/>
              <w:marBottom w:val="0"/>
              <w:divBdr>
                <w:top w:val="none" w:sz="0" w:space="0" w:color="auto"/>
                <w:left w:val="none" w:sz="0" w:space="0" w:color="auto"/>
                <w:bottom w:val="none" w:sz="0" w:space="0" w:color="auto"/>
                <w:right w:val="none" w:sz="0" w:space="0" w:color="auto"/>
              </w:divBdr>
            </w:div>
            <w:div w:id="78216013">
              <w:marLeft w:val="0"/>
              <w:marRight w:val="0"/>
              <w:marTop w:val="0"/>
              <w:marBottom w:val="0"/>
              <w:divBdr>
                <w:top w:val="none" w:sz="0" w:space="0" w:color="auto"/>
                <w:left w:val="none" w:sz="0" w:space="0" w:color="auto"/>
                <w:bottom w:val="none" w:sz="0" w:space="0" w:color="auto"/>
                <w:right w:val="none" w:sz="0" w:space="0" w:color="auto"/>
              </w:divBdr>
            </w:div>
            <w:div w:id="122700054">
              <w:marLeft w:val="0"/>
              <w:marRight w:val="0"/>
              <w:marTop w:val="0"/>
              <w:marBottom w:val="0"/>
              <w:divBdr>
                <w:top w:val="none" w:sz="0" w:space="0" w:color="auto"/>
                <w:left w:val="none" w:sz="0" w:space="0" w:color="auto"/>
                <w:bottom w:val="none" w:sz="0" w:space="0" w:color="auto"/>
                <w:right w:val="none" w:sz="0" w:space="0" w:color="auto"/>
              </w:divBdr>
            </w:div>
            <w:div w:id="241766713">
              <w:marLeft w:val="0"/>
              <w:marRight w:val="0"/>
              <w:marTop w:val="0"/>
              <w:marBottom w:val="0"/>
              <w:divBdr>
                <w:top w:val="none" w:sz="0" w:space="0" w:color="auto"/>
                <w:left w:val="none" w:sz="0" w:space="0" w:color="auto"/>
                <w:bottom w:val="none" w:sz="0" w:space="0" w:color="auto"/>
                <w:right w:val="none" w:sz="0" w:space="0" w:color="auto"/>
              </w:divBdr>
            </w:div>
            <w:div w:id="258755930">
              <w:marLeft w:val="0"/>
              <w:marRight w:val="0"/>
              <w:marTop w:val="0"/>
              <w:marBottom w:val="0"/>
              <w:divBdr>
                <w:top w:val="none" w:sz="0" w:space="0" w:color="auto"/>
                <w:left w:val="none" w:sz="0" w:space="0" w:color="auto"/>
                <w:bottom w:val="none" w:sz="0" w:space="0" w:color="auto"/>
                <w:right w:val="none" w:sz="0" w:space="0" w:color="auto"/>
              </w:divBdr>
            </w:div>
            <w:div w:id="313146615">
              <w:marLeft w:val="0"/>
              <w:marRight w:val="0"/>
              <w:marTop w:val="0"/>
              <w:marBottom w:val="0"/>
              <w:divBdr>
                <w:top w:val="none" w:sz="0" w:space="0" w:color="auto"/>
                <w:left w:val="none" w:sz="0" w:space="0" w:color="auto"/>
                <w:bottom w:val="none" w:sz="0" w:space="0" w:color="auto"/>
                <w:right w:val="none" w:sz="0" w:space="0" w:color="auto"/>
              </w:divBdr>
            </w:div>
            <w:div w:id="344720724">
              <w:marLeft w:val="0"/>
              <w:marRight w:val="0"/>
              <w:marTop w:val="0"/>
              <w:marBottom w:val="0"/>
              <w:divBdr>
                <w:top w:val="none" w:sz="0" w:space="0" w:color="auto"/>
                <w:left w:val="none" w:sz="0" w:space="0" w:color="auto"/>
                <w:bottom w:val="none" w:sz="0" w:space="0" w:color="auto"/>
                <w:right w:val="none" w:sz="0" w:space="0" w:color="auto"/>
              </w:divBdr>
            </w:div>
            <w:div w:id="353121420">
              <w:marLeft w:val="0"/>
              <w:marRight w:val="0"/>
              <w:marTop w:val="0"/>
              <w:marBottom w:val="0"/>
              <w:divBdr>
                <w:top w:val="none" w:sz="0" w:space="0" w:color="auto"/>
                <w:left w:val="none" w:sz="0" w:space="0" w:color="auto"/>
                <w:bottom w:val="none" w:sz="0" w:space="0" w:color="auto"/>
                <w:right w:val="none" w:sz="0" w:space="0" w:color="auto"/>
              </w:divBdr>
            </w:div>
            <w:div w:id="507522881">
              <w:marLeft w:val="0"/>
              <w:marRight w:val="0"/>
              <w:marTop w:val="0"/>
              <w:marBottom w:val="0"/>
              <w:divBdr>
                <w:top w:val="none" w:sz="0" w:space="0" w:color="auto"/>
                <w:left w:val="none" w:sz="0" w:space="0" w:color="auto"/>
                <w:bottom w:val="none" w:sz="0" w:space="0" w:color="auto"/>
                <w:right w:val="none" w:sz="0" w:space="0" w:color="auto"/>
              </w:divBdr>
            </w:div>
            <w:div w:id="536891224">
              <w:marLeft w:val="0"/>
              <w:marRight w:val="0"/>
              <w:marTop w:val="0"/>
              <w:marBottom w:val="0"/>
              <w:divBdr>
                <w:top w:val="none" w:sz="0" w:space="0" w:color="auto"/>
                <w:left w:val="none" w:sz="0" w:space="0" w:color="auto"/>
                <w:bottom w:val="none" w:sz="0" w:space="0" w:color="auto"/>
                <w:right w:val="none" w:sz="0" w:space="0" w:color="auto"/>
              </w:divBdr>
            </w:div>
            <w:div w:id="708409233">
              <w:marLeft w:val="0"/>
              <w:marRight w:val="0"/>
              <w:marTop w:val="0"/>
              <w:marBottom w:val="0"/>
              <w:divBdr>
                <w:top w:val="none" w:sz="0" w:space="0" w:color="auto"/>
                <w:left w:val="none" w:sz="0" w:space="0" w:color="auto"/>
                <w:bottom w:val="none" w:sz="0" w:space="0" w:color="auto"/>
                <w:right w:val="none" w:sz="0" w:space="0" w:color="auto"/>
              </w:divBdr>
            </w:div>
            <w:div w:id="751849807">
              <w:marLeft w:val="0"/>
              <w:marRight w:val="0"/>
              <w:marTop w:val="0"/>
              <w:marBottom w:val="0"/>
              <w:divBdr>
                <w:top w:val="none" w:sz="0" w:space="0" w:color="auto"/>
                <w:left w:val="none" w:sz="0" w:space="0" w:color="auto"/>
                <w:bottom w:val="none" w:sz="0" w:space="0" w:color="auto"/>
                <w:right w:val="none" w:sz="0" w:space="0" w:color="auto"/>
              </w:divBdr>
            </w:div>
            <w:div w:id="763845360">
              <w:marLeft w:val="0"/>
              <w:marRight w:val="0"/>
              <w:marTop w:val="0"/>
              <w:marBottom w:val="0"/>
              <w:divBdr>
                <w:top w:val="none" w:sz="0" w:space="0" w:color="auto"/>
                <w:left w:val="none" w:sz="0" w:space="0" w:color="auto"/>
                <w:bottom w:val="none" w:sz="0" w:space="0" w:color="auto"/>
                <w:right w:val="none" w:sz="0" w:space="0" w:color="auto"/>
              </w:divBdr>
            </w:div>
            <w:div w:id="764346914">
              <w:marLeft w:val="0"/>
              <w:marRight w:val="0"/>
              <w:marTop w:val="0"/>
              <w:marBottom w:val="0"/>
              <w:divBdr>
                <w:top w:val="none" w:sz="0" w:space="0" w:color="auto"/>
                <w:left w:val="none" w:sz="0" w:space="0" w:color="auto"/>
                <w:bottom w:val="none" w:sz="0" w:space="0" w:color="auto"/>
                <w:right w:val="none" w:sz="0" w:space="0" w:color="auto"/>
              </w:divBdr>
            </w:div>
            <w:div w:id="771432809">
              <w:marLeft w:val="0"/>
              <w:marRight w:val="0"/>
              <w:marTop w:val="0"/>
              <w:marBottom w:val="0"/>
              <w:divBdr>
                <w:top w:val="none" w:sz="0" w:space="0" w:color="auto"/>
                <w:left w:val="none" w:sz="0" w:space="0" w:color="auto"/>
                <w:bottom w:val="none" w:sz="0" w:space="0" w:color="auto"/>
                <w:right w:val="none" w:sz="0" w:space="0" w:color="auto"/>
              </w:divBdr>
            </w:div>
            <w:div w:id="855772648">
              <w:marLeft w:val="0"/>
              <w:marRight w:val="0"/>
              <w:marTop w:val="0"/>
              <w:marBottom w:val="0"/>
              <w:divBdr>
                <w:top w:val="none" w:sz="0" w:space="0" w:color="auto"/>
                <w:left w:val="none" w:sz="0" w:space="0" w:color="auto"/>
                <w:bottom w:val="none" w:sz="0" w:space="0" w:color="auto"/>
                <w:right w:val="none" w:sz="0" w:space="0" w:color="auto"/>
              </w:divBdr>
            </w:div>
            <w:div w:id="969092168">
              <w:marLeft w:val="0"/>
              <w:marRight w:val="0"/>
              <w:marTop w:val="0"/>
              <w:marBottom w:val="0"/>
              <w:divBdr>
                <w:top w:val="none" w:sz="0" w:space="0" w:color="auto"/>
                <w:left w:val="none" w:sz="0" w:space="0" w:color="auto"/>
                <w:bottom w:val="none" w:sz="0" w:space="0" w:color="auto"/>
                <w:right w:val="none" w:sz="0" w:space="0" w:color="auto"/>
              </w:divBdr>
            </w:div>
            <w:div w:id="1006712169">
              <w:marLeft w:val="0"/>
              <w:marRight w:val="0"/>
              <w:marTop w:val="0"/>
              <w:marBottom w:val="0"/>
              <w:divBdr>
                <w:top w:val="none" w:sz="0" w:space="0" w:color="auto"/>
                <w:left w:val="none" w:sz="0" w:space="0" w:color="auto"/>
                <w:bottom w:val="none" w:sz="0" w:space="0" w:color="auto"/>
                <w:right w:val="none" w:sz="0" w:space="0" w:color="auto"/>
              </w:divBdr>
            </w:div>
            <w:div w:id="1060203111">
              <w:marLeft w:val="0"/>
              <w:marRight w:val="0"/>
              <w:marTop w:val="0"/>
              <w:marBottom w:val="0"/>
              <w:divBdr>
                <w:top w:val="none" w:sz="0" w:space="0" w:color="auto"/>
                <w:left w:val="none" w:sz="0" w:space="0" w:color="auto"/>
                <w:bottom w:val="none" w:sz="0" w:space="0" w:color="auto"/>
                <w:right w:val="none" w:sz="0" w:space="0" w:color="auto"/>
              </w:divBdr>
            </w:div>
            <w:div w:id="1065956843">
              <w:marLeft w:val="0"/>
              <w:marRight w:val="0"/>
              <w:marTop w:val="0"/>
              <w:marBottom w:val="0"/>
              <w:divBdr>
                <w:top w:val="none" w:sz="0" w:space="0" w:color="auto"/>
                <w:left w:val="none" w:sz="0" w:space="0" w:color="auto"/>
                <w:bottom w:val="none" w:sz="0" w:space="0" w:color="auto"/>
                <w:right w:val="none" w:sz="0" w:space="0" w:color="auto"/>
              </w:divBdr>
            </w:div>
            <w:div w:id="1067385403">
              <w:marLeft w:val="0"/>
              <w:marRight w:val="0"/>
              <w:marTop w:val="0"/>
              <w:marBottom w:val="0"/>
              <w:divBdr>
                <w:top w:val="none" w:sz="0" w:space="0" w:color="auto"/>
                <w:left w:val="none" w:sz="0" w:space="0" w:color="auto"/>
                <w:bottom w:val="none" w:sz="0" w:space="0" w:color="auto"/>
                <w:right w:val="none" w:sz="0" w:space="0" w:color="auto"/>
              </w:divBdr>
            </w:div>
            <w:div w:id="1112044872">
              <w:marLeft w:val="0"/>
              <w:marRight w:val="0"/>
              <w:marTop w:val="0"/>
              <w:marBottom w:val="0"/>
              <w:divBdr>
                <w:top w:val="none" w:sz="0" w:space="0" w:color="auto"/>
                <w:left w:val="none" w:sz="0" w:space="0" w:color="auto"/>
                <w:bottom w:val="none" w:sz="0" w:space="0" w:color="auto"/>
                <w:right w:val="none" w:sz="0" w:space="0" w:color="auto"/>
              </w:divBdr>
            </w:div>
            <w:div w:id="1227913273">
              <w:marLeft w:val="0"/>
              <w:marRight w:val="0"/>
              <w:marTop w:val="0"/>
              <w:marBottom w:val="0"/>
              <w:divBdr>
                <w:top w:val="none" w:sz="0" w:space="0" w:color="auto"/>
                <w:left w:val="none" w:sz="0" w:space="0" w:color="auto"/>
                <w:bottom w:val="none" w:sz="0" w:space="0" w:color="auto"/>
                <w:right w:val="none" w:sz="0" w:space="0" w:color="auto"/>
              </w:divBdr>
            </w:div>
            <w:div w:id="1249195762">
              <w:marLeft w:val="0"/>
              <w:marRight w:val="0"/>
              <w:marTop w:val="0"/>
              <w:marBottom w:val="0"/>
              <w:divBdr>
                <w:top w:val="none" w:sz="0" w:space="0" w:color="auto"/>
                <w:left w:val="none" w:sz="0" w:space="0" w:color="auto"/>
                <w:bottom w:val="none" w:sz="0" w:space="0" w:color="auto"/>
                <w:right w:val="none" w:sz="0" w:space="0" w:color="auto"/>
              </w:divBdr>
            </w:div>
            <w:div w:id="1270703052">
              <w:marLeft w:val="0"/>
              <w:marRight w:val="0"/>
              <w:marTop w:val="0"/>
              <w:marBottom w:val="0"/>
              <w:divBdr>
                <w:top w:val="none" w:sz="0" w:space="0" w:color="auto"/>
                <w:left w:val="none" w:sz="0" w:space="0" w:color="auto"/>
                <w:bottom w:val="none" w:sz="0" w:space="0" w:color="auto"/>
                <w:right w:val="none" w:sz="0" w:space="0" w:color="auto"/>
              </w:divBdr>
            </w:div>
            <w:div w:id="1292901123">
              <w:marLeft w:val="0"/>
              <w:marRight w:val="0"/>
              <w:marTop w:val="0"/>
              <w:marBottom w:val="0"/>
              <w:divBdr>
                <w:top w:val="none" w:sz="0" w:space="0" w:color="auto"/>
                <w:left w:val="none" w:sz="0" w:space="0" w:color="auto"/>
                <w:bottom w:val="none" w:sz="0" w:space="0" w:color="auto"/>
                <w:right w:val="none" w:sz="0" w:space="0" w:color="auto"/>
              </w:divBdr>
            </w:div>
            <w:div w:id="1382946516">
              <w:marLeft w:val="0"/>
              <w:marRight w:val="0"/>
              <w:marTop w:val="0"/>
              <w:marBottom w:val="0"/>
              <w:divBdr>
                <w:top w:val="none" w:sz="0" w:space="0" w:color="auto"/>
                <w:left w:val="none" w:sz="0" w:space="0" w:color="auto"/>
                <w:bottom w:val="none" w:sz="0" w:space="0" w:color="auto"/>
                <w:right w:val="none" w:sz="0" w:space="0" w:color="auto"/>
              </w:divBdr>
            </w:div>
            <w:div w:id="1414620946">
              <w:marLeft w:val="0"/>
              <w:marRight w:val="0"/>
              <w:marTop w:val="0"/>
              <w:marBottom w:val="0"/>
              <w:divBdr>
                <w:top w:val="none" w:sz="0" w:space="0" w:color="auto"/>
                <w:left w:val="none" w:sz="0" w:space="0" w:color="auto"/>
                <w:bottom w:val="none" w:sz="0" w:space="0" w:color="auto"/>
                <w:right w:val="none" w:sz="0" w:space="0" w:color="auto"/>
              </w:divBdr>
            </w:div>
            <w:div w:id="1435050930">
              <w:marLeft w:val="0"/>
              <w:marRight w:val="0"/>
              <w:marTop w:val="0"/>
              <w:marBottom w:val="0"/>
              <w:divBdr>
                <w:top w:val="none" w:sz="0" w:space="0" w:color="auto"/>
                <w:left w:val="none" w:sz="0" w:space="0" w:color="auto"/>
                <w:bottom w:val="none" w:sz="0" w:space="0" w:color="auto"/>
                <w:right w:val="none" w:sz="0" w:space="0" w:color="auto"/>
              </w:divBdr>
            </w:div>
            <w:div w:id="1467775616">
              <w:marLeft w:val="0"/>
              <w:marRight w:val="0"/>
              <w:marTop w:val="0"/>
              <w:marBottom w:val="0"/>
              <w:divBdr>
                <w:top w:val="none" w:sz="0" w:space="0" w:color="auto"/>
                <w:left w:val="none" w:sz="0" w:space="0" w:color="auto"/>
                <w:bottom w:val="none" w:sz="0" w:space="0" w:color="auto"/>
                <w:right w:val="none" w:sz="0" w:space="0" w:color="auto"/>
              </w:divBdr>
            </w:div>
            <w:div w:id="1517159677">
              <w:marLeft w:val="0"/>
              <w:marRight w:val="0"/>
              <w:marTop w:val="0"/>
              <w:marBottom w:val="0"/>
              <w:divBdr>
                <w:top w:val="none" w:sz="0" w:space="0" w:color="auto"/>
                <w:left w:val="none" w:sz="0" w:space="0" w:color="auto"/>
                <w:bottom w:val="none" w:sz="0" w:space="0" w:color="auto"/>
                <w:right w:val="none" w:sz="0" w:space="0" w:color="auto"/>
              </w:divBdr>
            </w:div>
            <w:div w:id="1527794851">
              <w:marLeft w:val="0"/>
              <w:marRight w:val="0"/>
              <w:marTop w:val="0"/>
              <w:marBottom w:val="0"/>
              <w:divBdr>
                <w:top w:val="none" w:sz="0" w:space="0" w:color="auto"/>
                <w:left w:val="none" w:sz="0" w:space="0" w:color="auto"/>
                <w:bottom w:val="none" w:sz="0" w:space="0" w:color="auto"/>
                <w:right w:val="none" w:sz="0" w:space="0" w:color="auto"/>
              </w:divBdr>
            </w:div>
            <w:div w:id="1616281373">
              <w:marLeft w:val="0"/>
              <w:marRight w:val="0"/>
              <w:marTop w:val="0"/>
              <w:marBottom w:val="0"/>
              <w:divBdr>
                <w:top w:val="none" w:sz="0" w:space="0" w:color="auto"/>
                <w:left w:val="none" w:sz="0" w:space="0" w:color="auto"/>
                <w:bottom w:val="none" w:sz="0" w:space="0" w:color="auto"/>
                <w:right w:val="none" w:sz="0" w:space="0" w:color="auto"/>
              </w:divBdr>
            </w:div>
            <w:div w:id="1710951458">
              <w:marLeft w:val="0"/>
              <w:marRight w:val="0"/>
              <w:marTop w:val="0"/>
              <w:marBottom w:val="0"/>
              <w:divBdr>
                <w:top w:val="none" w:sz="0" w:space="0" w:color="auto"/>
                <w:left w:val="none" w:sz="0" w:space="0" w:color="auto"/>
                <w:bottom w:val="none" w:sz="0" w:space="0" w:color="auto"/>
                <w:right w:val="none" w:sz="0" w:space="0" w:color="auto"/>
              </w:divBdr>
            </w:div>
            <w:div w:id="1714309083">
              <w:marLeft w:val="0"/>
              <w:marRight w:val="0"/>
              <w:marTop w:val="0"/>
              <w:marBottom w:val="0"/>
              <w:divBdr>
                <w:top w:val="none" w:sz="0" w:space="0" w:color="auto"/>
                <w:left w:val="none" w:sz="0" w:space="0" w:color="auto"/>
                <w:bottom w:val="none" w:sz="0" w:space="0" w:color="auto"/>
                <w:right w:val="none" w:sz="0" w:space="0" w:color="auto"/>
              </w:divBdr>
            </w:div>
            <w:div w:id="1755397912">
              <w:marLeft w:val="0"/>
              <w:marRight w:val="0"/>
              <w:marTop w:val="0"/>
              <w:marBottom w:val="0"/>
              <w:divBdr>
                <w:top w:val="none" w:sz="0" w:space="0" w:color="auto"/>
                <w:left w:val="none" w:sz="0" w:space="0" w:color="auto"/>
                <w:bottom w:val="none" w:sz="0" w:space="0" w:color="auto"/>
                <w:right w:val="none" w:sz="0" w:space="0" w:color="auto"/>
              </w:divBdr>
            </w:div>
            <w:div w:id="1798523915">
              <w:marLeft w:val="0"/>
              <w:marRight w:val="0"/>
              <w:marTop w:val="0"/>
              <w:marBottom w:val="0"/>
              <w:divBdr>
                <w:top w:val="none" w:sz="0" w:space="0" w:color="auto"/>
                <w:left w:val="none" w:sz="0" w:space="0" w:color="auto"/>
                <w:bottom w:val="none" w:sz="0" w:space="0" w:color="auto"/>
                <w:right w:val="none" w:sz="0" w:space="0" w:color="auto"/>
              </w:divBdr>
            </w:div>
            <w:div w:id="1840121407">
              <w:marLeft w:val="0"/>
              <w:marRight w:val="0"/>
              <w:marTop w:val="0"/>
              <w:marBottom w:val="0"/>
              <w:divBdr>
                <w:top w:val="none" w:sz="0" w:space="0" w:color="auto"/>
                <w:left w:val="none" w:sz="0" w:space="0" w:color="auto"/>
                <w:bottom w:val="none" w:sz="0" w:space="0" w:color="auto"/>
                <w:right w:val="none" w:sz="0" w:space="0" w:color="auto"/>
              </w:divBdr>
            </w:div>
            <w:div w:id="1855339635">
              <w:marLeft w:val="0"/>
              <w:marRight w:val="0"/>
              <w:marTop w:val="0"/>
              <w:marBottom w:val="0"/>
              <w:divBdr>
                <w:top w:val="none" w:sz="0" w:space="0" w:color="auto"/>
                <w:left w:val="none" w:sz="0" w:space="0" w:color="auto"/>
                <w:bottom w:val="none" w:sz="0" w:space="0" w:color="auto"/>
                <w:right w:val="none" w:sz="0" w:space="0" w:color="auto"/>
              </w:divBdr>
            </w:div>
            <w:div w:id="1861429162">
              <w:marLeft w:val="0"/>
              <w:marRight w:val="0"/>
              <w:marTop w:val="0"/>
              <w:marBottom w:val="0"/>
              <w:divBdr>
                <w:top w:val="none" w:sz="0" w:space="0" w:color="auto"/>
                <w:left w:val="none" w:sz="0" w:space="0" w:color="auto"/>
                <w:bottom w:val="none" w:sz="0" w:space="0" w:color="auto"/>
                <w:right w:val="none" w:sz="0" w:space="0" w:color="auto"/>
              </w:divBdr>
            </w:div>
            <w:div w:id="1904220606">
              <w:marLeft w:val="0"/>
              <w:marRight w:val="0"/>
              <w:marTop w:val="0"/>
              <w:marBottom w:val="0"/>
              <w:divBdr>
                <w:top w:val="none" w:sz="0" w:space="0" w:color="auto"/>
                <w:left w:val="none" w:sz="0" w:space="0" w:color="auto"/>
                <w:bottom w:val="none" w:sz="0" w:space="0" w:color="auto"/>
                <w:right w:val="none" w:sz="0" w:space="0" w:color="auto"/>
              </w:divBdr>
            </w:div>
            <w:div w:id="2005357269">
              <w:marLeft w:val="0"/>
              <w:marRight w:val="0"/>
              <w:marTop w:val="0"/>
              <w:marBottom w:val="0"/>
              <w:divBdr>
                <w:top w:val="none" w:sz="0" w:space="0" w:color="auto"/>
                <w:left w:val="none" w:sz="0" w:space="0" w:color="auto"/>
                <w:bottom w:val="none" w:sz="0" w:space="0" w:color="auto"/>
                <w:right w:val="none" w:sz="0" w:space="0" w:color="auto"/>
              </w:divBdr>
            </w:div>
            <w:div w:id="20695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04">
      <w:bodyDiv w:val="1"/>
      <w:marLeft w:val="0"/>
      <w:marRight w:val="0"/>
      <w:marTop w:val="0"/>
      <w:marBottom w:val="0"/>
      <w:divBdr>
        <w:top w:val="none" w:sz="0" w:space="0" w:color="auto"/>
        <w:left w:val="none" w:sz="0" w:space="0" w:color="auto"/>
        <w:bottom w:val="none" w:sz="0" w:space="0" w:color="auto"/>
        <w:right w:val="none" w:sz="0" w:space="0" w:color="auto"/>
      </w:divBdr>
      <w:divsChild>
        <w:div w:id="283315667">
          <w:marLeft w:val="0"/>
          <w:marRight w:val="0"/>
          <w:marTop w:val="0"/>
          <w:marBottom w:val="0"/>
          <w:divBdr>
            <w:top w:val="none" w:sz="0" w:space="0" w:color="auto"/>
            <w:left w:val="none" w:sz="0" w:space="0" w:color="auto"/>
            <w:bottom w:val="none" w:sz="0" w:space="0" w:color="auto"/>
            <w:right w:val="none" w:sz="0" w:space="0" w:color="auto"/>
          </w:divBdr>
        </w:div>
        <w:div w:id="314459696">
          <w:marLeft w:val="0"/>
          <w:marRight w:val="0"/>
          <w:marTop w:val="0"/>
          <w:marBottom w:val="0"/>
          <w:divBdr>
            <w:top w:val="none" w:sz="0" w:space="0" w:color="auto"/>
            <w:left w:val="none" w:sz="0" w:space="0" w:color="auto"/>
            <w:bottom w:val="none" w:sz="0" w:space="0" w:color="auto"/>
            <w:right w:val="none" w:sz="0" w:space="0" w:color="auto"/>
          </w:divBdr>
        </w:div>
        <w:div w:id="683942185">
          <w:marLeft w:val="0"/>
          <w:marRight w:val="0"/>
          <w:marTop w:val="0"/>
          <w:marBottom w:val="0"/>
          <w:divBdr>
            <w:top w:val="none" w:sz="0" w:space="0" w:color="auto"/>
            <w:left w:val="none" w:sz="0" w:space="0" w:color="auto"/>
            <w:bottom w:val="none" w:sz="0" w:space="0" w:color="auto"/>
            <w:right w:val="none" w:sz="0" w:space="0" w:color="auto"/>
          </w:divBdr>
        </w:div>
        <w:div w:id="712510236">
          <w:marLeft w:val="0"/>
          <w:marRight w:val="0"/>
          <w:marTop w:val="0"/>
          <w:marBottom w:val="0"/>
          <w:divBdr>
            <w:top w:val="none" w:sz="0" w:space="0" w:color="auto"/>
            <w:left w:val="none" w:sz="0" w:space="0" w:color="auto"/>
            <w:bottom w:val="none" w:sz="0" w:space="0" w:color="auto"/>
            <w:right w:val="none" w:sz="0" w:space="0" w:color="auto"/>
          </w:divBdr>
        </w:div>
        <w:div w:id="837425850">
          <w:marLeft w:val="0"/>
          <w:marRight w:val="0"/>
          <w:marTop w:val="0"/>
          <w:marBottom w:val="0"/>
          <w:divBdr>
            <w:top w:val="none" w:sz="0" w:space="0" w:color="auto"/>
            <w:left w:val="none" w:sz="0" w:space="0" w:color="auto"/>
            <w:bottom w:val="none" w:sz="0" w:space="0" w:color="auto"/>
            <w:right w:val="none" w:sz="0" w:space="0" w:color="auto"/>
          </w:divBdr>
        </w:div>
        <w:div w:id="945816004">
          <w:marLeft w:val="0"/>
          <w:marRight w:val="0"/>
          <w:marTop w:val="0"/>
          <w:marBottom w:val="0"/>
          <w:divBdr>
            <w:top w:val="none" w:sz="0" w:space="0" w:color="auto"/>
            <w:left w:val="none" w:sz="0" w:space="0" w:color="auto"/>
            <w:bottom w:val="none" w:sz="0" w:space="0" w:color="auto"/>
            <w:right w:val="none" w:sz="0" w:space="0" w:color="auto"/>
          </w:divBdr>
        </w:div>
        <w:div w:id="1060834745">
          <w:marLeft w:val="0"/>
          <w:marRight w:val="0"/>
          <w:marTop w:val="0"/>
          <w:marBottom w:val="0"/>
          <w:divBdr>
            <w:top w:val="none" w:sz="0" w:space="0" w:color="auto"/>
            <w:left w:val="none" w:sz="0" w:space="0" w:color="auto"/>
            <w:bottom w:val="none" w:sz="0" w:space="0" w:color="auto"/>
            <w:right w:val="none" w:sz="0" w:space="0" w:color="auto"/>
          </w:divBdr>
        </w:div>
        <w:div w:id="1084760039">
          <w:marLeft w:val="0"/>
          <w:marRight w:val="0"/>
          <w:marTop w:val="0"/>
          <w:marBottom w:val="0"/>
          <w:divBdr>
            <w:top w:val="none" w:sz="0" w:space="0" w:color="auto"/>
            <w:left w:val="none" w:sz="0" w:space="0" w:color="auto"/>
            <w:bottom w:val="none" w:sz="0" w:space="0" w:color="auto"/>
            <w:right w:val="none" w:sz="0" w:space="0" w:color="auto"/>
          </w:divBdr>
        </w:div>
        <w:div w:id="1116411260">
          <w:marLeft w:val="0"/>
          <w:marRight w:val="0"/>
          <w:marTop w:val="0"/>
          <w:marBottom w:val="0"/>
          <w:divBdr>
            <w:top w:val="none" w:sz="0" w:space="0" w:color="auto"/>
            <w:left w:val="none" w:sz="0" w:space="0" w:color="auto"/>
            <w:bottom w:val="none" w:sz="0" w:space="0" w:color="auto"/>
            <w:right w:val="none" w:sz="0" w:space="0" w:color="auto"/>
          </w:divBdr>
        </w:div>
        <w:div w:id="1144082436">
          <w:marLeft w:val="0"/>
          <w:marRight w:val="0"/>
          <w:marTop w:val="0"/>
          <w:marBottom w:val="0"/>
          <w:divBdr>
            <w:top w:val="none" w:sz="0" w:space="0" w:color="auto"/>
            <w:left w:val="none" w:sz="0" w:space="0" w:color="auto"/>
            <w:bottom w:val="none" w:sz="0" w:space="0" w:color="auto"/>
            <w:right w:val="none" w:sz="0" w:space="0" w:color="auto"/>
          </w:divBdr>
        </w:div>
        <w:div w:id="1204246660">
          <w:marLeft w:val="0"/>
          <w:marRight w:val="0"/>
          <w:marTop w:val="0"/>
          <w:marBottom w:val="0"/>
          <w:divBdr>
            <w:top w:val="none" w:sz="0" w:space="0" w:color="auto"/>
            <w:left w:val="none" w:sz="0" w:space="0" w:color="auto"/>
            <w:bottom w:val="none" w:sz="0" w:space="0" w:color="auto"/>
            <w:right w:val="none" w:sz="0" w:space="0" w:color="auto"/>
          </w:divBdr>
        </w:div>
        <w:div w:id="1363626965">
          <w:marLeft w:val="0"/>
          <w:marRight w:val="0"/>
          <w:marTop w:val="0"/>
          <w:marBottom w:val="0"/>
          <w:divBdr>
            <w:top w:val="none" w:sz="0" w:space="0" w:color="auto"/>
            <w:left w:val="none" w:sz="0" w:space="0" w:color="auto"/>
            <w:bottom w:val="none" w:sz="0" w:space="0" w:color="auto"/>
            <w:right w:val="none" w:sz="0" w:space="0" w:color="auto"/>
          </w:divBdr>
        </w:div>
        <w:div w:id="1438478885">
          <w:marLeft w:val="0"/>
          <w:marRight w:val="0"/>
          <w:marTop w:val="0"/>
          <w:marBottom w:val="0"/>
          <w:divBdr>
            <w:top w:val="none" w:sz="0" w:space="0" w:color="auto"/>
            <w:left w:val="none" w:sz="0" w:space="0" w:color="auto"/>
            <w:bottom w:val="none" w:sz="0" w:space="0" w:color="auto"/>
            <w:right w:val="none" w:sz="0" w:space="0" w:color="auto"/>
          </w:divBdr>
        </w:div>
        <w:div w:id="1468358640">
          <w:marLeft w:val="0"/>
          <w:marRight w:val="0"/>
          <w:marTop w:val="0"/>
          <w:marBottom w:val="0"/>
          <w:divBdr>
            <w:top w:val="none" w:sz="0" w:space="0" w:color="auto"/>
            <w:left w:val="none" w:sz="0" w:space="0" w:color="auto"/>
            <w:bottom w:val="none" w:sz="0" w:space="0" w:color="auto"/>
            <w:right w:val="none" w:sz="0" w:space="0" w:color="auto"/>
          </w:divBdr>
        </w:div>
        <w:div w:id="1564638934">
          <w:marLeft w:val="0"/>
          <w:marRight w:val="0"/>
          <w:marTop w:val="0"/>
          <w:marBottom w:val="0"/>
          <w:divBdr>
            <w:top w:val="none" w:sz="0" w:space="0" w:color="auto"/>
            <w:left w:val="none" w:sz="0" w:space="0" w:color="auto"/>
            <w:bottom w:val="none" w:sz="0" w:space="0" w:color="auto"/>
            <w:right w:val="none" w:sz="0" w:space="0" w:color="auto"/>
          </w:divBdr>
        </w:div>
        <w:div w:id="1705515510">
          <w:marLeft w:val="0"/>
          <w:marRight w:val="0"/>
          <w:marTop w:val="0"/>
          <w:marBottom w:val="0"/>
          <w:divBdr>
            <w:top w:val="none" w:sz="0" w:space="0" w:color="auto"/>
            <w:left w:val="none" w:sz="0" w:space="0" w:color="auto"/>
            <w:bottom w:val="none" w:sz="0" w:space="0" w:color="auto"/>
            <w:right w:val="none" w:sz="0" w:space="0" w:color="auto"/>
          </w:divBdr>
        </w:div>
        <w:div w:id="1762989899">
          <w:marLeft w:val="0"/>
          <w:marRight w:val="0"/>
          <w:marTop w:val="0"/>
          <w:marBottom w:val="0"/>
          <w:divBdr>
            <w:top w:val="none" w:sz="0" w:space="0" w:color="auto"/>
            <w:left w:val="none" w:sz="0" w:space="0" w:color="auto"/>
            <w:bottom w:val="none" w:sz="0" w:space="0" w:color="auto"/>
            <w:right w:val="none" w:sz="0" w:space="0" w:color="auto"/>
          </w:divBdr>
        </w:div>
        <w:div w:id="1900045497">
          <w:marLeft w:val="0"/>
          <w:marRight w:val="0"/>
          <w:marTop w:val="0"/>
          <w:marBottom w:val="0"/>
          <w:divBdr>
            <w:top w:val="none" w:sz="0" w:space="0" w:color="auto"/>
            <w:left w:val="none" w:sz="0" w:space="0" w:color="auto"/>
            <w:bottom w:val="none" w:sz="0" w:space="0" w:color="auto"/>
            <w:right w:val="none" w:sz="0" w:space="0" w:color="auto"/>
          </w:divBdr>
        </w:div>
        <w:div w:id="2004812557">
          <w:marLeft w:val="0"/>
          <w:marRight w:val="0"/>
          <w:marTop w:val="0"/>
          <w:marBottom w:val="0"/>
          <w:divBdr>
            <w:top w:val="none" w:sz="0" w:space="0" w:color="auto"/>
            <w:left w:val="none" w:sz="0" w:space="0" w:color="auto"/>
            <w:bottom w:val="none" w:sz="0" w:space="0" w:color="auto"/>
            <w:right w:val="none" w:sz="0" w:space="0" w:color="auto"/>
          </w:divBdr>
        </w:div>
        <w:div w:id="2120296633">
          <w:marLeft w:val="0"/>
          <w:marRight w:val="0"/>
          <w:marTop w:val="0"/>
          <w:marBottom w:val="0"/>
          <w:divBdr>
            <w:top w:val="none" w:sz="0" w:space="0" w:color="auto"/>
            <w:left w:val="none" w:sz="0" w:space="0" w:color="auto"/>
            <w:bottom w:val="none" w:sz="0" w:space="0" w:color="auto"/>
            <w:right w:val="none" w:sz="0" w:space="0" w:color="auto"/>
          </w:divBdr>
        </w:div>
      </w:divsChild>
    </w:div>
    <w:div w:id="1276330578">
      <w:bodyDiv w:val="1"/>
      <w:marLeft w:val="0"/>
      <w:marRight w:val="0"/>
      <w:marTop w:val="0"/>
      <w:marBottom w:val="0"/>
      <w:divBdr>
        <w:top w:val="none" w:sz="0" w:space="0" w:color="auto"/>
        <w:left w:val="none" w:sz="0" w:space="0" w:color="auto"/>
        <w:bottom w:val="none" w:sz="0" w:space="0" w:color="auto"/>
        <w:right w:val="none" w:sz="0" w:space="0" w:color="auto"/>
      </w:divBdr>
      <w:divsChild>
        <w:div w:id="7801043">
          <w:marLeft w:val="0"/>
          <w:marRight w:val="0"/>
          <w:marTop w:val="0"/>
          <w:marBottom w:val="0"/>
          <w:divBdr>
            <w:top w:val="none" w:sz="0" w:space="0" w:color="auto"/>
            <w:left w:val="none" w:sz="0" w:space="0" w:color="auto"/>
            <w:bottom w:val="none" w:sz="0" w:space="0" w:color="auto"/>
            <w:right w:val="none" w:sz="0" w:space="0" w:color="auto"/>
          </w:divBdr>
        </w:div>
        <w:div w:id="55932263">
          <w:marLeft w:val="0"/>
          <w:marRight w:val="0"/>
          <w:marTop w:val="0"/>
          <w:marBottom w:val="0"/>
          <w:divBdr>
            <w:top w:val="none" w:sz="0" w:space="0" w:color="auto"/>
            <w:left w:val="none" w:sz="0" w:space="0" w:color="auto"/>
            <w:bottom w:val="none" w:sz="0" w:space="0" w:color="auto"/>
            <w:right w:val="none" w:sz="0" w:space="0" w:color="auto"/>
          </w:divBdr>
        </w:div>
        <w:div w:id="67927596">
          <w:marLeft w:val="0"/>
          <w:marRight w:val="0"/>
          <w:marTop w:val="0"/>
          <w:marBottom w:val="0"/>
          <w:divBdr>
            <w:top w:val="none" w:sz="0" w:space="0" w:color="auto"/>
            <w:left w:val="none" w:sz="0" w:space="0" w:color="auto"/>
            <w:bottom w:val="none" w:sz="0" w:space="0" w:color="auto"/>
            <w:right w:val="none" w:sz="0" w:space="0" w:color="auto"/>
          </w:divBdr>
        </w:div>
        <w:div w:id="131220606">
          <w:marLeft w:val="0"/>
          <w:marRight w:val="0"/>
          <w:marTop w:val="0"/>
          <w:marBottom w:val="0"/>
          <w:divBdr>
            <w:top w:val="none" w:sz="0" w:space="0" w:color="auto"/>
            <w:left w:val="none" w:sz="0" w:space="0" w:color="auto"/>
            <w:bottom w:val="none" w:sz="0" w:space="0" w:color="auto"/>
            <w:right w:val="none" w:sz="0" w:space="0" w:color="auto"/>
          </w:divBdr>
        </w:div>
        <w:div w:id="226110432">
          <w:marLeft w:val="0"/>
          <w:marRight w:val="0"/>
          <w:marTop w:val="0"/>
          <w:marBottom w:val="0"/>
          <w:divBdr>
            <w:top w:val="none" w:sz="0" w:space="0" w:color="auto"/>
            <w:left w:val="none" w:sz="0" w:space="0" w:color="auto"/>
            <w:bottom w:val="none" w:sz="0" w:space="0" w:color="auto"/>
            <w:right w:val="none" w:sz="0" w:space="0" w:color="auto"/>
          </w:divBdr>
        </w:div>
        <w:div w:id="243808377">
          <w:marLeft w:val="0"/>
          <w:marRight w:val="0"/>
          <w:marTop w:val="0"/>
          <w:marBottom w:val="0"/>
          <w:divBdr>
            <w:top w:val="none" w:sz="0" w:space="0" w:color="auto"/>
            <w:left w:val="none" w:sz="0" w:space="0" w:color="auto"/>
            <w:bottom w:val="none" w:sz="0" w:space="0" w:color="auto"/>
            <w:right w:val="none" w:sz="0" w:space="0" w:color="auto"/>
          </w:divBdr>
        </w:div>
        <w:div w:id="265967927">
          <w:marLeft w:val="0"/>
          <w:marRight w:val="0"/>
          <w:marTop w:val="0"/>
          <w:marBottom w:val="0"/>
          <w:divBdr>
            <w:top w:val="none" w:sz="0" w:space="0" w:color="auto"/>
            <w:left w:val="none" w:sz="0" w:space="0" w:color="auto"/>
            <w:bottom w:val="none" w:sz="0" w:space="0" w:color="auto"/>
            <w:right w:val="none" w:sz="0" w:space="0" w:color="auto"/>
          </w:divBdr>
        </w:div>
        <w:div w:id="362708702">
          <w:marLeft w:val="0"/>
          <w:marRight w:val="0"/>
          <w:marTop w:val="0"/>
          <w:marBottom w:val="0"/>
          <w:divBdr>
            <w:top w:val="none" w:sz="0" w:space="0" w:color="auto"/>
            <w:left w:val="none" w:sz="0" w:space="0" w:color="auto"/>
            <w:bottom w:val="none" w:sz="0" w:space="0" w:color="auto"/>
            <w:right w:val="none" w:sz="0" w:space="0" w:color="auto"/>
          </w:divBdr>
        </w:div>
        <w:div w:id="395708289">
          <w:marLeft w:val="0"/>
          <w:marRight w:val="0"/>
          <w:marTop w:val="0"/>
          <w:marBottom w:val="0"/>
          <w:divBdr>
            <w:top w:val="none" w:sz="0" w:space="0" w:color="auto"/>
            <w:left w:val="none" w:sz="0" w:space="0" w:color="auto"/>
            <w:bottom w:val="none" w:sz="0" w:space="0" w:color="auto"/>
            <w:right w:val="none" w:sz="0" w:space="0" w:color="auto"/>
          </w:divBdr>
        </w:div>
        <w:div w:id="426122017">
          <w:marLeft w:val="0"/>
          <w:marRight w:val="0"/>
          <w:marTop w:val="0"/>
          <w:marBottom w:val="0"/>
          <w:divBdr>
            <w:top w:val="none" w:sz="0" w:space="0" w:color="auto"/>
            <w:left w:val="none" w:sz="0" w:space="0" w:color="auto"/>
            <w:bottom w:val="none" w:sz="0" w:space="0" w:color="auto"/>
            <w:right w:val="none" w:sz="0" w:space="0" w:color="auto"/>
          </w:divBdr>
        </w:div>
        <w:div w:id="485049484">
          <w:marLeft w:val="0"/>
          <w:marRight w:val="0"/>
          <w:marTop w:val="0"/>
          <w:marBottom w:val="0"/>
          <w:divBdr>
            <w:top w:val="none" w:sz="0" w:space="0" w:color="auto"/>
            <w:left w:val="none" w:sz="0" w:space="0" w:color="auto"/>
            <w:bottom w:val="none" w:sz="0" w:space="0" w:color="auto"/>
            <w:right w:val="none" w:sz="0" w:space="0" w:color="auto"/>
          </w:divBdr>
        </w:div>
        <w:div w:id="529536282">
          <w:marLeft w:val="0"/>
          <w:marRight w:val="0"/>
          <w:marTop w:val="0"/>
          <w:marBottom w:val="0"/>
          <w:divBdr>
            <w:top w:val="none" w:sz="0" w:space="0" w:color="auto"/>
            <w:left w:val="none" w:sz="0" w:space="0" w:color="auto"/>
            <w:bottom w:val="none" w:sz="0" w:space="0" w:color="auto"/>
            <w:right w:val="none" w:sz="0" w:space="0" w:color="auto"/>
          </w:divBdr>
        </w:div>
        <w:div w:id="569190276">
          <w:marLeft w:val="0"/>
          <w:marRight w:val="0"/>
          <w:marTop w:val="0"/>
          <w:marBottom w:val="0"/>
          <w:divBdr>
            <w:top w:val="none" w:sz="0" w:space="0" w:color="auto"/>
            <w:left w:val="none" w:sz="0" w:space="0" w:color="auto"/>
            <w:bottom w:val="none" w:sz="0" w:space="0" w:color="auto"/>
            <w:right w:val="none" w:sz="0" w:space="0" w:color="auto"/>
          </w:divBdr>
        </w:div>
        <w:div w:id="720254795">
          <w:marLeft w:val="0"/>
          <w:marRight w:val="0"/>
          <w:marTop w:val="0"/>
          <w:marBottom w:val="0"/>
          <w:divBdr>
            <w:top w:val="none" w:sz="0" w:space="0" w:color="auto"/>
            <w:left w:val="none" w:sz="0" w:space="0" w:color="auto"/>
            <w:bottom w:val="none" w:sz="0" w:space="0" w:color="auto"/>
            <w:right w:val="none" w:sz="0" w:space="0" w:color="auto"/>
          </w:divBdr>
        </w:div>
        <w:div w:id="764769967">
          <w:marLeft w:val="0"/>
          <w:marRight w:val="0"/>
          <w:marTop w:val="0"/>
          <w:marBottom w:val="0"/>
          <w:divBdr>
            <w:top w:val="none" w:sz="0" w:space="0" w:color="auto"/>
            <w:left w:val="none" w:sz="0" w:space="0" w:color="auto"/>
            <w:bottom w:val="none" w:sz="0" w:space="0" w:color="auto"/>
            <w:right w:val="none" w:sz="0" w:space="0" w:color="auto"/>
          </w:divBdr>
        </w:div>
        <w:div w:id="959337645">
          <w:marLeft w:val="0"/>
          <w:marRight w:val="0"/>
          <w:marTop w:val="0"/>
          <w:marBottom w:val="0"/>
          <w:divBdr>
            <w:top w:val="none" w:sz="0" w:space="0" w:color="auto"/>
            <w:left w:val="none" w:sz="0" w:space="0" w:color="auto"/>
            <w:bottom w:val="none" w:sz="0" w:space="0" w:color="auto"/>
            <w:right w:val="none" w:sz="0" w:space="0" w:color="auto"/>
          </w:divBdr>
        </w:div>
        <w:div w:id="986590017">
          <w:marLeft w:val="0"/>
          <w:marRight w:val="0"/>
          <w:marTop w:val="0"/>
          <w:marBottom w:val="0"/>
          <w:divBdr>
            <w:top w:val="none" w:sz="0" w:space="0" w:color="auto"/>
            <w:left w:val="none" w:sz="0" w:space="0" w:color="auto"/>
            <w:bottom w:val="none" w:sz="0" w:space="0" w:color="auto"/>
            <w:right w:val="none" w:sz="0" w:space="0" w:color="auto"/>
          </w:divBdr>
        </w:div>
        <w:div w:id="1016692091">
          <w:marLeft w:val="0"/>
          <w:marRight w:val="0"/>
          <w:marTop w:val="0"/>
          <w:marBottom w:val="0"/>
          <w:divBdr>
            <w:top w:val="none" w:sz="0" w:space="0" w:color="auto"/>
            <w:left w:val="none" w:sz="0" w:space="0" w:color="auto"/>
            <w:bottom w:val="none" w:sz="0" w:space="0" w:color="auto"/>
            <w:right w:val="none" w:sz="0" w:space="0" w:color="auto"/>
          </w:divBdr>
        </w:div>
        <w:div w:id="1048919299">
          <w:marLeft w:val="0"/>
          <w:marRight w:val="0"/>
          <w:marTop w:val="0"/>
          <w:marBottom w:val="0"/>
          <w:divBdr>
            <w:top w:val="none" w:sz="0" w:space="0" w:color="auto"/>
            <w:left w:val="none" w:sz="0" w:space="0" w:color="auto"/>
            <w:bottom w:val="none" w:sz="0" w:space="0" w:color="auto"/>
            <w:right w:val="none" w:sz="0" w:space="0" w:color="auto"/>
          </w:divBdr>
        </w:div>
        <w:div w:id="1076124399">
          <w:marLeft w:val="0"/>
          <w:marRight w:val="0"/>
          <w:marTop w:val="0"/>
          <w:marBottom w:val="0"/>
          <w:divBdr>
            <w:top w:val="none" w:sz="0" w:space="0" w:color="auto"/>
            <w:left w:val="none" w:sz="0" w:space="0" w:color="auto"/>
            <w:bottom w:val="none" w:sz="0" w:space="0" w:color="auto"/>
            <w:right w:val="none" w:sz="0" w:space="0" w:color="auto"/>
          </w:divBdr>
        </w:div>
        <w:div w:id="1083768897">
          <w:marLeft w:val="0"/>
          <w:marRight w:val="0"/>
          <w:marTop w:val="0"/>
          <w:marBottom w:val="0"/>
          <w:divBdr>
            <w:top w:val="none" w:sz="0" w:space="0" w:color="auto"/>
            <w:left w:val="none" w:sz="0" w:space="0" w:color="auto"/>
            <w:bottom w:val="none" w:sz="0" w:space="0" w:color="auto"/>
            <w:right w:val="none" w:sz="0" w:space="0" w:color="auto"/>
          </w:divBdr>
        </w:div>
        <w:div w:id="1154956665">
          <w:marLeft w:val="0"/>
          <w:marRight w:val="0"/>
          <w:marTop w:val="0"/>
          <w:marBottom w:val="0"/>
          <w:divBdr>
            <w:top w:val="none" w:sz="0" w:space="0" w:color="auto"/>
            <w:left w:val="none" w:sz="0" w:space="0" w:color="auto"/>
            <w:bottom w:val="none" w:sz="0" w:space="0" w:color="auto"/>
            <w:right w:val="none" w:sz="0" w:space="0" w:color="auto"/>
          </w:divBdr>
        </w:div>
        <w:div w:id="1250850444">
          <w:marLeft w:val="0"/>
          <w:marRight w:val="0"/>
          <w:marTop w:val="0"/>
          <w:marBottom w:val="0"/>
          <w:divBdr>
            <w:top w:val="none" w:sz="0" w:space="0" w:color="auto"/>
            <w:left w:val="none" w:sz="0" w:space="0" w:color="auto"/>
            <w:bottom w:val="none" w:sz="0" w:space="0" w:color="auto"/>
            <w:right w:val="none" w:sz="0" w:space="0" w:color="auto"/>
          </w:divBdr>
        </w:div>
        <w:div w:id="1252471776">
          <w:marLeft w:val="0"/>
          <w:marRight w:val="0"/>
          <w:marTop w:val="0"/>
          <w:marBottom w:val="0"/>
          <w:divBdr>
            <w:top w:val="none" w:sz="0" w:space="0" w:color="auto"/>
            <w:left w:val="none" w:sz="0" w:space="0" w:color="auto"/>
            <w:bottom w:val="none" w:sz="0" w:space="0" w:color="auto"/>
            <w:right w:val="none" w:sz="0" w:space="0" w:color="auto"/>
          </w:divBdr>
        </w:div>
        <w:div w:id="1358382928">
          <w:marLeft w:val="0"/>
          <w:marRight w:val="0"/>
          <w:marTop w:val="0"/>
          <w:marBottom w:val="0"/>
          <w:divBdr>
            <w:top w:val="none" w:sz="0" w:space="0" w:color="auto"/>
            <w:left w:val="none" w:sz="0" w:space="0" w:color="auto"/>
            <w:bottom w:val="none" w:sz="0" w:space="0" w:color="auto"/>
            <w:right w:val="none" w:sz="0" w:space="0" w:color="auto"/>
          </w:divBdr>
        </w:div>
        <w:div w:id="1402677314">
          <w:marLeft w:val="0"/>
          <w:marRight w:val="0"/>
          <w:marTop w:val="0"/>
          <w:marBottom w:val="0"/>
          <w:divBdr>
            <w:top w:val="none" w:sz="0" w:space="0" w:color="auto"/>
            <w:left w:val="none" w:sz="0" w:space="0" w:color="auto"/>
            <w:bottom w:val="none" w:sz="0" w:space="0" w:color="auto"/>
            <w:right w:val="none" w:sz="0" w:space="0" w:color="auto"/>
          </w:divBdr>
        </w:div>
        <w:div w:id="1470971395">
          <w:marLeft w:val="0"/>
          <w:marRight w:val="0"/>
          <w:marTop w:val="0"/>
          <w:marBottom w:val="0"/>
          <w:divBdr>
            <w:top w:val="none" w:sz="0" w:space="0" w:color="auto"/>
            <w:left w:val="none" w:sz="0" w:space="0" w:color="auto"/>
            <w:bottom w:val="none" w:sz="0" w:space="0" w:color="auto"/>
            <w:right w:val="none" w:sz="0" w:space="0" w:color="auto"/>
          </w:divBdr>
        </w:div>
        <w:div w:id="1545018267">
          <w:marLeft w:val="0"/>
          <w:marRight w:val="0"/>
          <w:marTop w:val="0"/>
          <w:marBottom w:val="0"/>
          <w:divBdr>
            <w:top w:val="none" w:sz="0" w:space="0" w:color="auto"/>
            <w:left w:val="none" w:sz="0" w:space="0" w:color="auto"/>
            <w:bottom w:val="none" w:sz="0" w:space="0" w:color="auto"/>
            <w:right w:val="none" w:sz="0" w:space="0" w:color="auto"/>
          </w:divBdr>
        </w:div>
        <w:div w:id="1686787013">
          <w:marLeft w:val="0"/>
          <w:marRight w:val="0"/>
          <w:marTop w:val="0"/>
          <w:marBottom w:val="0"/>
          <w:divBdr>
            <w:top w:val="none" w:sz="0" w:space="0" w:color="auto"/>
            <w:left w:val="none" w:sz="0" w:space="0" w:color="auto"/>
            <w:bottom w:val="none" w:sz="0" w:space="0" w:color="auto"/>
            <w:right w:val="none" w:sz="0" w:space="0" w:color="auto"/>
          </w:divBdr>
        </w:div>
        <w:div w:id="1875187862">
          <w:marLeft w:val="0"/>
          <w:marRight w:val="0"/>
          <w:marTop w:val="0"/>
          <w:marBottom w:val="0"/>
          <w:divBdr>
            <w:top w:val="none" w:sz="0" w:space="0" w:color="auto"/>
            <w:left w:val="none" w:sz="0" w:space="0" w:color="auto"/>
            <w:bottom w:val="none" w:sz="0" w:space="0" w:color="auto"/>
            <w:right w:val="none" w:sz="0" w:space="0" w:color="auto"/>
          </w:divBdr>
        </w:div>
        <w:div w:id="1900629481">
          <w:marLeft w:val="0"/>
          <w:marRight w:val="0"/>
          <w:marTop w:val="0"/>
          <w:marBottom w:val="0"/>
          <w:divBdr>
            <w:top w:val="none" w:sz="0" w:space="0" w:color="auto"/>
            <w:left w:val="none" w:sz="0" w:space="0" w:color="auto"/>
            <w:bottom w:val="none" w:sz="0" w:space="0" w:color="auto"/>
            <w:right w:val="none" w:sz="0" w:space="0" w:color="auto"/>
          </w:divBdr>
        </w:div>
        <w:div w:id="1987005765">
          <w:marLeft w:val="0"/>
          <w:marRight w:val="0"/>
          <w:marTop w:val="0"/>
          <w:marBottom w:val="0"/>
          <w:divBdr>
            <w:top w:val="none" w:sz="0" w:space="0" w:color="auto"/>
            <w:left w:val="none" w:sz="0" w:space="0" w:color="auto"/>
            <w:bottom w:val="none" w:sz="0" w:space="0" w:color="auto"/>
            <w:right w:val="none" w:sz="0" w:space="0" w:color="auto"/>
          </w:divBdr>
        </w:div>
        <w:div w:id="1999574970">
          <w:marLeft w:val="0"/>
          <w:marRight w:val="0"/>
          <w:marTop w:val="0"/>
          <w:marBottom w:val="0"/>
          <w:divBdr>
            <w:top w:val="none" w:sz="0" w:space="0" w:color="auto"/>
            <w:left w:val="none" w:sz="0" w:space="0" w:color="auto"/>
            <w:bottom w:val="none" w:sz="0" w:space="0" w:color="auto"/>
            <w:right w:val="none" w:sz="0" w:space="0" w:color="auto"/>
          </w:divBdr>
        </w:div>
        <w:div w:id="2090155550">
          <w:marLeft w:val="0"/>
          <w:marRight w:val="0"/>
          <w:marTop w:val="0"/>
          <w:marBottom w:val="0"/>
          <w:divBdr>
            <w:top w:val="none" w:sz="0" w:space="0" w:color="auto"/>
            <w:left w:val="none" w:sz="0" w:space="0" w:color="auto"/>
            <w:bottom w:val="none" w:sz="0" w:space="0" w:color="auto"/>
            <w:right w:val="none" w:sz="0" w:space="0" w:color="auto"/>
          </w:divBdr>
        </w:div>
        <w:div w:id="2123919126">
          <w:marLeft w:val="0"/>
          <w:marRight w:val="0"/>
          <w:marTop w:val="0"/>
          <w:marBottom w:val="0"/>
          <w:divBdr>
            <w:top w:val="none" w:sz="0" w:space="0" w:color="auto"/>
            <w:left w:val="none" w:sz="0" w:space="0" w:color="auto"/>
            <w:bottom w:val="none" w:sz="0" w:space="0" w:color="auto"/>
            <w:right w:val="none" w:sz="0" w:space="0" w:color="auto"/>
          </w:divBdr>
        </w:div>
      </w:divsChild>
    </w:div>
    <w:div w:id="1323436566">
      <w:bodyDiv w:val="1"/>
      <w:marLeft w:val="0"/>
      <w:marRight w:val="0"/>
      <w:marTop w:val="0"/>
      <w:marBottom w:val="0"/>
      <w:divBdr>
        <w:top w:val="none" w:sz="0" w:space="0" w:color="auto"/>
        <w:left w:val="none" w:sz="0" w:space="0" w:color="auto"/>
        <w:bottom w:val="none" w:sz="0" w:space="0" w:color="auto"/>
        <w:right w:val="none" w:sz="0" w:space="0" w:color="auto"/>
      </w:divBdr>
    </w:div>
    <w:div w:id="1325476765">
      <w:bodyDiv w:val="1"/>
      <w:marLeft w:val="0"/>
      <w:marRight w:val="0"/>
      <w:marTop w:val="0"/>
      <w:marBottom w:val="0"/>
      <w:divBdr>
        <w:top w:val="none" w:sz="0" w:space="0" w:color="auto"/>
        <w:left w:val="none" w:sz="0" w:space="0" w:color="auto"/>
        <w:bottom w:val="none" w:sz="0" w:space="0" w:color="auto"/>
        <w:right w:val="none" w:sz="0" w:space="0" w:color="auto"/>
      </w:divBdr>
      <w:divsChild>
        <w:div w:id="1340161030">
          <w:marLeft w:val="0"/>
          <w:marRight w:val="0"/>
          <w:marTop w:val="0"/>
          <w:marBottom w:val="0"/>
          <w:divBdr>
            <w:top w:val="none" w:sz="0" w:space="0" w:color="auto"/>
            <w:left w:val="none" w:sz="0" w:space="0" w:color="auto"/>
            <w:bottom w:val="none" w:sz="0" w:space="0" w:color="auto"/>
            <w:right w:val="none" w:sz="0" w:space="0" w:color="auto"/>
          </w:divBdr>
          <w:divsChild>
            <w:div w:id="1761634467">
              <w:marLeft w:val="0"/>
              <w:marRight w:val="0"/>
              <w:marTop w:val="0"/>
              <w:marBottom w:val="0"/>
              <w:divBdr>
                <w:top w:val="none" w:sz="0" w:space="0" w:color="auto"/>
                <w:left w:val="none" w:sz="0" w:space="0" w:color="auto"/>
                <w:bottom w:val="none" w:sz="0" w:space="0" w:color="auto"/>
                <w:right w:val="none" w:sz="0" w:space="0" w:color="auto"/>
              </w:divBdr>
              <w:divsChild>
                <w:div w:id="196548719">
                  <w:marLeft w:val="0"/>
                  <w:marRight w:val="0"/>
                  <w:marTop w:val="0"/>
                  <w:marBottom w:val="0"/>
                  <w:divBdr>
                    <w:top w:val="none" w:sz="0" w:space="0" w:color="auto"/>
                    <w:left w:val="none" w:sz="0" w:space="0" w:color="auto"/>
                    <w:bottom w:val="none" w:sz="0" w:space="0" w:color="auto"/>
                    <w:right w:val="none" w:sz="0" w:space="0" w:color="auto"/>
                  </w:divBdr>
                  <w:divsChild>
                    <w:div w:id="1801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931308">
      <w:bodyDiv w:val="1"/>
      <w:marLeft w:val="0"/>
      <w:marRight w:val="0"/>
      <w:marTop w:val="0"/>
      <w:marBottom w:val="0"/>
      <w:divBdr>
        <w:top w:val="none" w:sz="0" w:space="0" w:color="auto"/>
        <w:left w:val="none" w:sz="0" w:space="0" w:color="auto"/>
        <w:bottom w:val="none" w:sz="0" w:space="0" w:color="auto"/>
        <w:right w:val="none" w:sz="0" w:space="0" w:color="auto"/>
      </w:divBdr>
      <w:divsChild>
        <w:div w:id="2081829827">
          <w:marLeft w:val="0"/>
          <w:marRight w:val="0"/>
          <w:marTop w:val="0"/>
          <w:marBottom w:val="0"/>
          <w:divBdr>
            <w:top w:val="none" w:sz="0" w:space="0" w:color="auto"/>
            <w:left w:val="none" w:sz="0" w:space="0" w:color="auto"/>
            <w:bottom w:val="none" w:sz="0" w:space="0" w:color="auto"/>
            <w:right w:val="none" w:sz="0" w:space="0" w:color="auto"/>
          </w:divBdr>
          <w:divsChild>
            <w:div w:id="1893148611">
              <w:marLeft w:val="0"/>
              <w:marRight w:val="0"/>
              <w:marTop w:val="0"/>
              <w:marBottom w:val="0"/>
              <w:divBdr>
                <w:top w:val="none" w:sz="0" w:space="0" w:color="auto"/>
                <w:left w:val="none" w:sz="0" w:space="0" w:color="auto"/>
                <w:bottom w:val="none" w:sz="0" w:space="0" w:color="auto"/>
                <w:right w:val="none" w:sz="0" w:space="0" w:color="auto"/>
              </w:divBdr>
              <w:divsChild>
                <w:div w:id="634876665">
                  <w:marLeft w:val="0"/>
                  <w:marRight w:val="0"/>
                  <w:marTop w:val="0"/>
                  <w:marBottom w:val="0"/>
                  <w:divBdr>
                    <w:top w:val="none" w:sz="0" w:space="0" w:color="auto"/>
                    <w:left w:val="none" w:sz="0" w:space="0" w:color="auto"/>
                    <w:bottom w:val="none" w:sz="0" w:space="0" w:color="auto"/>
                    <w:right w:val="none" w:sz="0" w:space="0" w:color="auto"/>
                  </w:divBdr>
                  <w:divsChild>
                    <w:div w:id="9949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52861">
      <w:bodyDiv w:val="1"/>
      <w:marLeft w:val="0"/>
      <w:marRight w:val="0"/>
      <w:marTop w:val="0"/>
      <w:marBottom w:val="0"/>
      <w:divBdr>
        <w:top w:val="none" w:sz="0" w:space="0" w:color="auto"/>
        <w:left w:val="none" w:sz="0" w:space="0" w:color="auto"/>
        <w:bottom w:val="none" w:sz="0" w:space="0" w:color="auto"/>
        <w:right w:val="none" w:sz="0" w:space="0" w:color="auto"/>
      </w:divBdr>
    </w:div>
    <w:div w:id="1344363108">
      <w:bodyDiv w:val="1"/>
      <w:marLeft w:val="0"/>
      <w:marRight w:val="0"/>
      <w:marTop w:val="0"/>
      <w:marBottom w:val="0"/>
      <w:divBdr>
        <w:top w:val="none" w:sz="0" w:space="0" w:color="auto"/>
        <w:left w:val="none" w:sz="0" w:space="0" w:color="auto"/>
        <w:bottom w:val="none" w:sz="0" w:space="0" w:color="auto"/>
        <w:right w:val="none" w:sz="0" w:space="0" w:color="auto"/>
      </w:divBdr>
      <w:divsChild>
        <w:div w:id="288626975">
          <w:marLeft w:val="0"/>
          <w:marRight w:val="0"/>
          <w:marTop w:val="0"/>
          <w:marBottom w:val="0"/>
          <w:divBdr>
            <w:top w:val="none" w:sz="0" w:space="0" w:color="auto"/>
            <w:left w:val="none" w:sz="0" w:space="0" w:color="auto"/>
            <w:bottom w:val="none" w:sz="0" w:space="0" w:color="auto"/>
            <w:right w:val="none" w:sz="0" w:space="0" w:color="auto"/>
          </w:divBdr>
        </w:div>
        <w:div w:id="1208567041">
          <w:marLeft w:val="0"/>
          <w:marRight w:val="0"/>
          <w:marTop w:val="0"/>
          <w:marBottom w:val="0"/>
          <w:divBdr>
            <w:top w:val="none" w:sz="0" w:space="0" w:color="auto"/>
            <w:left w:val="none" w:sz="0" w:space="0" w:color="auto"/>
            <w:bottom w:val="none" w:sz="0" w:space="0" w:color="auto"/>
            <w:right w:val="none" w:sz="0" w:space="0" w:color="auto"/>
          </w:divBdr>
        </w:div>
      </w:divsChild>
    </w:div>
    <w:div w:id="1377193208">
      <w:bodyDiv w:val="1"/>
      <w:marLeft w:val="0"/>
      <w:marRight w:val="0"/>
      <w:marTop w:val="0"/>
      <w:marBottom w:val="0"/>
      <w:divBdr>
        <w:top w:val="none" w:sz="0" w:space="0" w:color="auto"/>
        <w:left w:val="none" w:sz="0" w:space="0" w:color="auto"/>
        <w:bottom w:val="none" w:sz="0" w:space="0" w:color="auto"/>
        <w:right w:val="none" w:sz="0" w:space="0" w:color="auto"/>
      </w:divBdr>
      <w:divsChild>
        <w:div w:id="99884091">
          <w:marLeft w:val="0"/>
          <w:marRight w:val="0"/>
          <w:marTop w:val="0"/>
          <w:marBottom w:val="0"/>
          <w:divBdr>
            <w:top w:val="none" w:sz="0" w:space="0" w:color="auto"/>
            <w:left w:val="none" w:sz="0" w:space="0" w:color="auto"/>
            <w:bottom w:val="none" w:sz="0" w:space="0" w:color="auto"/>
            <w:right w:val="none" w:sz="0" w:space="0" w:color="auto"/>
          </w:divBdr>
        </w:div>
        <w:div w:id="157696023">
          <w:marLeft w:val="0"/>
          <w:marRight w:val="0"/>
          <w:marTop w:val="0"/>
          <w:marBottom w:val="0"/>
          <w:divBdr>
            <w:top w:val="none" w:sz="0" w:space="0" w:color="auto"/>
            <w:left w:val="none" w:sz="0" w:space="0" w:color="auto"/>
            <w:bottom w:val="none" w:sz="0" w:space="0" w:color="auto"/>
            <w:right w:val="none" w:sz="0" w:space="0" w:color="auto"/>
          </w:divBdr>
        </w:div>
        <w:div w:id="189270004">
          <w:marLeft w:val="0"/>
          <w:marRight w:val="0"/>
          <w:marTop w:val="0"/>
          <w:marBottom w:val="0"/>
          <w:divBdr>
            <w:top w:val="none" w:sz="0" w:space="0" w:color="auto"/>
            <w:left w:val="none" w:sz="0" w:space="0" w:color="auto"/>
            <w:bottom w:val="none" w:sz="0" w:space="0" w:color="auto"/>
            <w:right w:val="none" w:sz="0" w:space="0" w:color="auto"/>
          </w:divBdr>
        </w:div>
        <w:div w:id="204097316">
          <w:marLeft w:val="0"/>
          <w:marRight w:val="0"/>
          <w:marTop w:val="0"/>
          <w:marBottom w:val="0"/>
          <w:divBdr>
            <w:top w:val="none" w:sz="0" w:space="0" w:color="auto"/>
            <w:left w:val="none" w:sz="0" w:space="0" w:color="auto"/>
            <w:bottom w:val="none" w:sz="0" w:space="0" w:color="auto"/>
            <w:right w:val="none" w:sz="0" w:space="0" w:color="auto"/>
          </w:divBdr>
        </w:div>
        <w:div w:id="325598692">
          <w:marLeft w:val="0"/>
          <w:marRight w:val="0"/>
          <w:marTop w:val="0"/>
          <w:marBottom w:val="0"/>
          <w:divBdr>
            <w:top w:val="none" w:sz="0" w:space="0" w:color="auto"/>
            <w:left w:val="none" w:sz="0" w:space="0" w:color="auto"/>
            <w:bottom w:val="none" w:sz="0" w:space="0" w:color="auto"/>
            <w:right w:val="none" w:sz="0" w:space="0" w:color="auto"/>
          </w:divBdr>
        </w:div>
        <w:div w:id="540678967">
          <w:marLeft w:val="0"/>
          <w:marRight w:val="0"/>
          <w:marTop w:val="0"/>
          <w:marBottom w:val="0"/>
          <w:divBdr>
            <w:top w:val="none" w:sz="0" w:space="0" w:color="auto"/>
            <w:left w:val="none" w:sz="0" w:space="0" w:color="auto"/>
            <w:bottom w:val="none" w:sz="0" w:space="0" w:color="auto"/>
            <w:right w:val="none" w:sz="0" w:space="0" w:color="auto"/>
          </w:divBdr>
        </w:div>
        <w:div w:id="611284968">
          <w:marLeft w:val="0"/>
          <w:marRight w:val="0"/>
          <w:marTop w:val="0"/>
          <w:marBottom w:val="0"/>
          <w:divBdr>
            <w:top w:val="none" w:sz="0" w:space="0" w:color="auto"/>
            <w:left w:val="none" w:sz="0" w:space="0" w:color="auto"/>
            <w:bottom w:val="none" w:sz="0" w:space="0" w:color="auto"/>
            <w:right w:val="none" w:sz="0" w:space="0" w:color="auto"/>
          </w:divBdr>
        </w:div>
        <w:div w:id="790175839">
          <w:marLeft w:val="0"/>
          <w:marRight w:val="0"/>
          <w:marTop w:val="0"/>
          <w:marBottom w:val="0"/>
          <w:divBdr>
            <w:top w:val="none" w:sz="0" w:space="0" w:color="auto"/>
            <w:left w:val="none" w:sz="0" w:space="0" w:color="auto"/>
            <w:bottom w:val="none" w:sz="0" w:space="0" w:color="auto"/>
            <w:right w:val="none" w:sz="0" w:space="0" w:color="auto"/>
          </w:divBdr>
        </w:div>
        <w:div w:id="1058936180">
          <w:marLeft w:val="0"/>
          <w:marRight w:val="0"/>
          <w:marTop w:val="0"/>
          <w:marBottom w:val="0"/>
          <w:divBdr>
            <w:top w:val="none" w:sz="0" w:space="0" w:color="auto"/>
            <w:left w:val="none" w:sz="0" w:space="0" w:color="auto"/>
            <w:bottom w:val="none" w:sz="0" w:space="0" w:color="auto"/>
            <w:right w:val="none" w:sz="0" w:space="0" w:color="auto"/>
          </w:divBdr>
        </w:div>
        <w:div w:id="1140418817">
          <w:marLeft w:val="0"/>
          <w:marRight w:val="0"/>
          <w:marTop w:val="0"/>
          <w:marBottom w:val="0"/>
          <w:divBdr>
            <w:top w:val="none" w:sz="0" w:space="0" w:color="auto"/>
            <w:left w:val="none" w:sz="0" w:space="0" w:color="auto"/>
            <w:bottom w:val="none" w:sz="0" w:space="0" w:color="auto"/>
            <w:right w:val="none" w:sz="0" w:space="0" w:color="auto"/>
          </w:divBdr>
        </w:div>
        <w:div w:id="1207568266">
          <w:marLeft w:val="0"/>
          <w:marRight w:val="0"/>
          <w:marTop w:val="0"/>
          <w:marBottom w:val="0"/>
          <w:divBdr>
            <w:top w:val="none" w:sz="0" w:space="0" w:color="auto"/>
            <w:left w:val="none" w:sz="0" w:space="0" w:color="auto"/>
            <w:bottom w:val="none" w:sz="0" w:space="0" w:color="auto"/>
            <w:right w:val="none" w:sz="0" w:space="0" w:color="auto"/>
          </w:divBdr>
        </w:div>
        <w:div w:id="1212156121">
          <w:marLeft w:val="0"/>
          <w:marRight w:val="0"/>
          <w:marTop w:val="0"/>
          <w:marBottom w:val="0"/>
          <w:divBdr>
            <w:top w:val="none" w:sz="0" w:space="0" w:color="auto"/>
            <w:left w:val="none" w:sz="0" w:space="0" w:color="auto"/>
            <w:bottom w:val="none" w:sz="0" w:space="0" w:color="auto"/>
            <w:right w:val="none" w:sz="0" w:space="0" w:color="auto"/>
          </w:divBdr>
        </w:div>
        <w:div w:id="1286498784">
          <w:marLeft w:val="0"/>
          <w:marRight w:val="0"/>
          <w:marTop w:val="0"/>
          <w:marBottom w:val="0"/>
          <w:divBdr>
            <w:top w:val="none" w:sz="0" w:space="0" w:color="auto"/>
            <w:left w:val="none" w:sz="0" w:space="0" w:color="auto"/>
            <w:bottom w:val="none" w:sz="0" w:space="0" w:color="auto"/>
            <w:right w:val="none" w:sz="0" w:space="0" w:color="auto"/>
          </w:divBdr>
        </w:div>
        <w:div w:id="1689287067">
          <w:marLeft w:val="0"/>
          <w:marRight w:val="0"/>
          <w:marTop w:val="0"/>
          <w:marBottom w:val="0"/>
          <w:divBdr>
            <w:top w:val="none" w:sz="0" w:space="0" w:color="auto"/>
            <w:left w:val="none" w:sz="0" w:space="0" w:color="auto"/>
            <w:bottom w:val="none" w:sz="0" w:space="0" w:color="auto"/>
            <w:right w:val="none" w:sz="0" w:space="0" w:color="auto"/>
          </w:divBdr>
        </w:div>
        <w:div w:id="1817454735">
          <w:marLeft w:val="0"/>
          <w:marRight w:val="0"/>
          <w:marTop w:val="0"/>
          <w:marBottom w:val="0"/>
          <w:divBdr>
            <w:top w:val="none" w:sz="0" w:space="0" w:color="auto"/>
            <w:left w:val="none" w:sz="0" w:space="0" w:color="auto"/>
            <w:bottom w:val="none" w:sz="0" w:space="0" w:color="auto"/>
            <w:right w:val="none" w:sz="0" w:space="0" w:color="auto"/>
          </w:divBdr>
        </w:div>
        <w:div w:id="1835217513">
          <w:marLeft w:val="0"/>
          <w:marRight w:val="0"/>
          <w:marTop w:val="0"/>
          <w:marBottom w:val="0"/>
          <w:divBdr>
            <w:top w:val="none" w:sz="0" w:space="0" w:color="auto"/>
            <w:left w:val="none" w:sz="0" w:space="0" w:color="auto"/>
            <w:bottom w:val="none" w:sz="0" w:space="0" w:color="auto"/>
            <w:right w:val="none" w:sz="0" w:space="0" w:color="auto"/>
          </w:divBdr>
        </w:div>
        <w:div w:id="1875189490">
          <w:marLeft w:val="0"/>
          <w:marRight w:val="0"/>
          <w:marTop w:val="0"/>
          <w:marBottom w:val="0"/>
          <w:divBdr>
            <w:top w:val="none" w:sz="0" w:space="0" w:color="auto"/>
            <w:left w:val="none" w:sz="0" w:space="0" w:color="auto"/>
            <w:bottom w:val="none" w:sz="0" w:space="0" w:color="auto"/>
            <w:right w:val="none" w:sz="0" w:space="0" w:color="auto"/>
          </w:divBdr>
        </w:div>
        <w:div w:id="1952319996">
          <w:marLeft w:val="0"/>
          <w:marRight w:val="0"/>
          <w:marTop w:val="0"/>
          <w:marBottom w:val="0"/>
          <w:divBdr>
            <w:top w:val="none" w:sz="0" w:space="0" w:color="auto"/>
            <w:left w:val="none" w:sz="0" w:space="0" w:color="auto"/>
            <w:bottom w:val="none" w:sz="0" w:space="0" w:color="auto"/>
            <w:right w:val="none" w:sz="0" w:space="0" w:color="auto"/>
          </w:divBdr>
        </w:div>
        <w:div w:id="2063676985">
          <w:marLeft w:val="0"/>
          <w:marRight w:val="0"/>
          <w:marTop w:val="0"/>
          <w:marBottom w:val="0"/>
          <w:divBdr>
            <w:top w:val="none" w:sz="0" w:space="0" w:color="auto"/>
            <w:left w:val="none" w:sz="0" w:space="0" w:color="auto"/>
            <w:bottom w:val="none" w:sz="0" w:space="0" w:color="auto"/>
            <w:right w:val="none" w:sz="0" w:space="0" w:color="auto"/>
          </w:divBdr>
        </w:div>
      </w:divsChild>
    </w:div>
    <w:div w:id="1400400052">
      <w:bodyDiv w:val="1"/>
      <w:marLeft w:val="0"/>
      <w:marRight w:val="0"/>
      <w:marTop w:val="0"/>
      <w:marBottom w:val="0"/>
      <w:divBdr>
        <w:top w:val="none" w:sz="0" w:space="0" w:color="auto"/>
        <w:left w:val="none" w:sz="0" w:space="0" w:color="auto"/>
        <w:bottom w:val="none" w:sz="0" w:space="0" w:color="auto"/>
        <w:right w:val="none" w:sz="0" w:space="0" w:color="auto"/>
      </w:divBdr>
      <w:divsChild>
        <w:div w:id="206244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251337">
      <w:bodyDiv w:val="1"/>
      <w:marLeft w:val="0"/>
      <w:marRight w:val="0"/>
      <w:marTop w:val="0"/>
      <w:marBottom w:val="0"/>
      <w:divBdr>
        <w:top w:val="none" w:sz="0" w:space="0" w:color="auto"/>
        <w:left w:val="none" w:sz="0" w:space="0" w:color="auto"/>
        <w:bottom w:val="none" w:sz="0" w:space="0" w:color="auto"/>
        <w:right w:val="none" w:sz="0" w:space="0" w:color="auto"/>
      </w:divBdr>
      <w:divsChild>
        <w:div w:id="473913135">
          <w:marLeft w:val="547"/>
          <w:marRight w:val="0"/>
          <w:marTop w:val="86"/>
          <w:marBottom w:val="0"/>
          <w:divBdr>
            <w:top w:val="none" w:sz="0" w:space="0" w:color="auto"/>
            <w:left w:val="none" w:sz="0" w:space="0" w:color="auto"/>
            <w:bottom w:val="none" w:sz="0" w:space="0" w:color="auto"/>
            <w:right w:val="none" w:sz="0" w:space="0" w:color="auto"/>
          </w:divBdr>
        </w:div>
        <w:div w:id="1365473262">
          <w:marLeft w:val="547"/>
          <w:marRight w:val="0"/>
          <w:marTop w:val="86"/>
          <w:marBottom w:val="0"/>
          <w:divBdr>
            <w:top w:val="none" w:sz="0" w:space="0" w:color="auto"/>
            <w:left w:val="none" w:sz="0" w:space="0" w:color="auto"/>
            <w:bottom w:val="none" w:sz="0" w:space="0" w:color="auto"/>
            <w:right w:val="none" w:sz="0" w:space="0" w:color="auto"/>
          </w:divBdr>
        </w:div>
      </w:divsChild>
    </w:div>
    <w:div w:id="1426922708">
      <w:bodyDiv w:val="1"/>
      <w:marLeft w:val="0"/>
      <w:marRight w:val="0"/>
      <w:marTop w:val="0"/>
      <w:marBottom w:val="0"/>
      <w:divBdr>
        <w:top w:val="none" w:sz="0" w:space="0" w:color="auto"/>
        <w:left w:val="none" w:sz="0" w:space="0" w:color="auto"/>
        <w:bottom w:val="none" w:sz="0" w:space="0" w:color="auto"/>
        <w:right w:val="none" w:sz="0" w:space="0" w:color="auto"/>
      </w:divBdr>
      <w:divsChild>
        <w:div w:id="566765740">
          <w:marLeft w:val="0"/>
          <w:marRight w:val="0"/>
          <w:marTop w:val="0"/>
          <w:marBottom w:val="0"/>
          <w:divBdr>
            <w:top w:val="none" w:sz="0" w:space="0" w:color="auto"/>
            <w:left w:val="none" w:sz="0" w:space="0" w:color="auto"/>
            <w:bottom w:val="none" w:sz="0" w:space="0" w:color="auto"/>
            <w:right w:val="none" w:sz="0" w:space="0" w:color="auto"/>
          </w:divBdr>
        </w:div>
        <w:div w:id="1067071063">
          <w:marLeft w:val="0"/>
          <w:marRight w:val="0"/>
          <w:marTop w:val="0"/>
          <w:marBottom w:val="0"/>
          <w:divBdr>
            <w:top w:val="none" w:sz="0" w:space="0" w:color="auto"/>
            <w:left w:val="none" w:sz="0" w:space="0" w:color="auto"/>
            <w:bottom w:val="none" w:sz="0" w:space="0" w:color="auto"/>
            <w:right w:val="none" w:sz="0" w:space="0" w:color="auto"/>
          </w:divBdr>
        </w:div>
        <w:div w:id="1094933234">
          <w:marLeft w:val="0"/>
          <w:marRight w:val="0"/>
          <w:marTop w:val="0"/>
          <w:marBottom w:val="0"/>
          <w:divBdr>
            <w:top w:val="none" w:sz="0" w:space="0" w:color="auto"/>
            <w:left w:val="none" w:sz="0" w:space="0" w:color="auto"/>
            <w:bottom w:val="none" w:sz="0" w:space="0" w:color="auto"/>
            <w:right w:val="none" w:sz="0" w:space="0" w:color="auto"/>
          </w:divBdr>
        </w:div>
        <w:div w:id="1529103614">
          <w:marLeft w:val="0"/>
          <w:marRight w:val="0"/>
          <w:marTop w:val="0"/>
          <w:marBottom w:val="0"/>
          <w:divBdr>
            <w:top w:val="none" w:sz="0" w:space="0" w:color="auto"/>
            <w:left w:val="none" w:sz="0" w:space="0" w:color="auto"/>
            <w:bottom w:val="none" w:sz="0" w:space="0" w:color="auto"/>
            <w:right w:val="none" w:sz="0" w:space="0" w:color="auto"/>
          </w:divBdr>
        </w:div>
        <w:div w:id="1783917053">
          <w:marLeft w:val="0"/>
          <w:marRight w:val="0"/>
          <w:marTop w:val="0"/>
          <w:marBottom w:val="0"/>
          <w:divBdr>
            <w:top w:val="none" w:sz="0" w:space="0" w:color="auto"/>
            <w:left w:val="none" w:sz="0" w:space="0" w:color="auto"/>
            <w:bottom w:val="none" w:sz="0" w:space="0" w:color="auto"/>
            <w:right w:val="none" w:sz="0" w:space="0" w:color="auto"/>
          </w:divBdr>
        </w:div>
      </w:divsChild>
    </w:div>
    <w:div w:id="1465737392">
      <w:bodyDiv w:val="1"/>
      <w:marLeft w:val="0"/>
      <w:marRight w:val="0"/>
      <w:marTop w:val="0"/>
      <w:marBottom w:val="0"/>
      <w:divBdr>
        <w:top w:val="none" w:sz="0" w:space="0" w:color="auto"/>
        <w:left w:val="none" w:sz="0" w:space="0" w:color="auto"/>
        <w:bottom w:val="none" w:sz="0" w:space="0" w:color="auto"/>
        <w:right w:val="none" w:sz="0" w:space="0" w:color="auto"/>
      </w:divBdr>
      <w:divsChild>
        <w:div w:id="53747790">
          <w:marLeft w:val="0"/>
          <w:marRight w:val="0"/>
          <w:marTop w:val="0"/>
          <w:marBottom w:val="0"/>
          <w:divBdr>
            <w:top w:val="none" w:sz="0" w:space="0" w:color="auto"/>
            <w:left w:val="none" w:sz="0" w:space="0" w:color="auto"/>
            <w:bottom w:val="none" w:sz="0" w:space="0" w:color="auto"/>
            <w:right w:val="none" w:sz="0" w:space="0" w:color="auto"/>
          </w:divBdr>
        </w:div>
        <w:div w:id="122190414">
          <w:marLeft w:val="0"/>
          <w:marRight w:val="0"/>
          <w:marTop w:val="0"/>
          <w:marBottom w:val="0"/>
          <w:divBdr>
            <w:top w:val="none" w:sz="0" w:space="0" w:color="auto"/>
            <w:left w:val="none" w:sz="0" w:space="0" w:color="auto"/>
            <w:bottom w:val="none" w:sz="0" w:space="0" w:color="auto"/>
            <w:right w:val="none" w:sz="0" w:space="0" w:color="auto"/>
          </w:divBdr>
        </w:div>
        <w:div w:id="127599684">
          <w:marLeft w:val="0"/>
          <w:marRight w:val="0"/>
          <w:marTop w:val="0"/>
          <w:marBottom w:val="0"/>
          <w:divBdr>
            <w:top w:val="none" w:sz="0" w:space="0" w:color="auto"/>
            <w:left w:val="none" w:sz="0" w:space="0" w:color="auto"/>
            <w:bottom w:val="none" w:sz="0" w:space="0" w:color="auto"/>
            <w:right w:val="none" w:sz="0" w:space="0" w:color="auto"/>
          </w:divBdr>
        </w:div>
        <w:div w:id="128666174">
          <w:marLeft w:val="0"/>
          <w:marRight w:val="0"/>
          <w:marTop w:val="0"/>
          <w:marBottom w:val="0"/>
          <w:divBdr>
            <w:top w:val="none" w:sz="0" w:space="0" w:color="auto"/>
            <w:left w:val="none" w:sz="0" w:space="0" w:color="auto"/>
            <w:bottom w:val="none" w:sz="0" w:space="0" w:color="auto"/>
            <w:right w:val="none" w:sz="0" w:space="0" w:color="auto"/>
          </w:divBdr>
        </w:div>
        <w:div w:id="130366607">
          <w:marLeft w:val="0"/>
          <w:marRight w:val="0"/>
          <w:marTop w:val="0"/>
          <w:marBottom w:val="0"/>
          <w:divBdr>
            <w:top w:val="none" w:sz="0" w:space="0" w:color="auto"/>
            <w:left w:val="none" w:sz="0" w:space="0" w:color="auto"/>
            <w:bottom w:val="none" w:sz="0" w:space="0" w:color="auto"/>
            <w:right w:val="none" w:sz="0" w:space="0" w:color="auto"/>
          </w:divBdr>
        </w:div>
        <w:div w:id="180823373">
          <w:marLeft w:val="0"/>
          <w:marRight w:val="0"/>
          <w:marTop w:val="0"/>
          <w:marBottom w:val="0"/>
          <w:divBdr>
            <w:top w:val="none" w:sz="0" w:space="0" w:color="auto"/>
            <w:left w:val="none" w:sz="0" w:space="0" w:color="auto"/>
            <w:bottom w:val="none" w:sz="0" w:space="0" w:color="auto"/>
            <w:right w:val="none" w:sz="0" w:space="0" w:color="auto"/>
          </w:divBdr>
        </w:div>
        <w:div w:id="191699221">
          <w:marLeft w:val="0"/>
          <w:marRight w:val="0"/>
          <w:marTop w:val="0"/>
          <w:marBottom w:val="0"/>
          <w:divBdr>
            <w:top w:val="none" w:sz="0" w:space="0" w:color="auto"/>
            <w:left w:val="none" w:sz="0" w:space="0" w:color="auto"/>
            <w:bottom w:val="none" w:sz="0" w:space="0" w:color="auto"/>
            <w:right w:val="none" w:sz="0" w:space="0" w:color="auto"/>
          </w:divBdr>
        </w:div>
        <w:div w:id="217514490">
          <w:marLeft w:val="0"/>
          <w:marRight w:val="0"/>
          <w:marTop w:val="0"/>
          <w:marBottom w:val="0"/>
          <w:divBdr>
            <w:top w:val="none" w:sz="0" w:space="0" w:color="auto"/>
            <w:left w:val="none" w:sz="0" w:space="0" w:color="auto"/>
            <w:bottom w:val="none" w:sz="0" w:space="0" w:color="auto"/>
            <w:right w:val="none" w:sz="0" w:space="0" w:color="auto"/>
          </w:divBdr>
        </w:div>
        <w:div w:id="223300143">
          <w:marLeft w:val="0"/>
          <w:marRight w:val="0"/>
          <w:marTop w:val="0"/>
          <w:marBottom w:val="0"/>
          <w:divBdr>
            <w:top w:val="none" w:sz="0" w:space="0" w:color="auto"/>
            <w:left w:val="none" w:sz="0" w:space="0" w:color="auto"/>
            <w:bottom w:val="none" w:sz="0" w:space="0" w:color="auto"/>
            <w:right w:val="none" w:sz="0" w:space="0" w:color="auto"/>
          </w:divBdr>
        </w:div>
        <w:div w:id="244145996">
          <w:marLeft w:val="0"/>
          <w:marRight w:val="0"/>
          <w:marTop w:val="0"/>
          <w:marBottom w:val="0"/>
          <w:divBdr>
            <w:top w:val="none" w:sz="0" w:space="0" w:color="auto"/>
            <w:left w:val="none" w:sz="0" w:space="0" w:color="auto"/>
            <w:bottom w:val="none" w:sz="0" w:space="0" w:color="auto"/>
            <w:right w:val="none" w:sz="0" w:space="0" w:color="auto"/>
          </w:divBdr>
        </w:div>
        <w:div w:id="281303349">
          <w:marLeft w:val="0"/>
          <w:marRight w:val="0"/>
          <w:marTop w:val="0"/>
          <w:marBottom w:val="0"/>
          <w:divBdr>
            <w:top w:val="none" w:sz="0" w:space="0" w:color="auto"/>
            <w:left w:val="none" w:sz="0" w:space="0" w:color="auto"/>
            <w:bottom w:val="none" w:sz="0" w:space="0" w:color="auto"/>
            <w:right w:val="none" w:sz="0" w:space="0" w:color="auto"/>
          </w:divBdr>
        </w:div>
        <w:div w:id="320473095">
          <w:marLeft w:val="0"/>
          <w:marRight w:val="0"/>
          <w:marTop w:val="0"/>
          <w:marBottom w:val="0"/>
          <w:divBdr>
            <w:top w:val="none" w:sz="0" w:space="0" w:color="auto"/>
            <w:left w:val="none" w:sz="0" w:space="0" w:color="auto"/>
            <w:bottom w:val="none" w:sz="0" w:space="0" w:color="auto"/>
            <w:right w:val="none" w:sz="0" w:space="0" w:color="auto"/>
          </w:divBdr>
        </w:div>
        <w:div w:id="387341233">
          <w:marLeft w:val="0"/>
          <w:marRight w:val="0"/>
          <w:marTop w:val="0"/>
          <w:marBottom w:val="0"/>
          <w:divBdr>
            <w:top w:val="none" w:sz="0" w:space="0" w:color="auto"/>
            <w:left w:val="none" w:sz="0" w:space="0" w:color="auto"/>
            <w:bottom w:val="none" w:sz="0" w:space="0" w:color="auto"/>
            <w:right w:val="none" w:sz="0" w:space="0" w:color="auto"/>
          </w:divBdr>
        </w:div>
        <w:div w:id="464781736">
          <w:marLeft w:val="0"/>
          <w:marRight w:val="0"/>
          <w:marTop w:val="0"/>
          <w:marBottom w:val="0"/>
          <w:divBdr>
            <w:top w:val="none" w:sz="0" w:space="0" w:color="auto"/>
            <w:left w:val="none" w:sz="0" w:space="0" w:color="auto"/>
            <w:bottom w:val="none" w:sz="0" w:space="0" w:color="auto"/>
            <w:right w:val="none" w:sz="0" w:space="0" w:color="auto"/>
          </w:divBdr>
        </w:div>
        <w:div w:id="607127497">
          <w:marLeft w:val="0"/>
          <w:marRight w:val="0"/>
          <w:marTop w:val="0"/>
          <w:marBottom w:val="0"/>
          <w:divBdr>
            <w:top w:val="none" w:sz="0" w:space="0" w:color="auto"/>
            <w:left w:val="none" w:sz="0" w:space="0" w:color="auto"/>
            <w:bottom w:val="none" w:sz="0" w:space="0" w:color="auto"/>
            <w:right w:val="none" w:sz="0" w:space="0" w:color="auto"/>
          </w:divBdr>
        </w:div>
        <w:div w:id="609625964">
          <w:marLeft w:val="0"/>
          <w:marRight w:val="0"/>
          <w:marTop w:val="0"/>
          <w:marBottom w:val="0"/>
          <w:divBdr>
            <w:top w:val="none" w:sz="0" w:space="0" w:color="auto"/>
            <w:left w:val="none" w:sz="0" w:space="0" w:color="auto"/>
            <w:bottom w:val="none" w:sz="0" w:space="0" w:color="auto"/>
            <w:right w:val="none" w:sz="0" w:space="0" w:color="auto"/>
          </w:divBdr>
        </w:div>
        <w:div w:id="633366492">
          <w:marLeft w:val="0"/>
          <w:marRight w:val="0"/>
          <w:marTop w:val="0"/>
          <w:marBottom w:val="0"/>
          <w:divBdr>
            <w:top w:val="none" w:sz="0" w:space="0" w:color="auto"/>
            <w:left w:val="none" w:sz="0" w:space="0" w:color="auto"/>
            <w:bottom w:val="none" w:sz="0" w:space="0" w:color="auto"/>
            <w:right w:val="none" w:sz="0" w:space="0" w:color="auto"/>
          </w:divBdr>
        </w:div>
        <w:div w:id="639967644">
          <w:marLeft w:val="0"/>
          <w:marRight w:val="0"/>
          <w:marTop w:val="0"/>
          <w:marBottom w:val="0"/>
          <w:divBdr>
            <w:top w:val="none" w:sz="0" w:space="0" w:color="auto"/>
            <w:left w:val="none" w:sz="0" w:space="0" w:color="auto"/>
            <w:bottom w:val="none" w:sz="0" w:space="0" w:color="auto"/>
            <w:right w:val="none" w:sz="0" w:space="0" w:color="auto"/>
          </w:divBdr>
        </w:div>
        <w:div w:id="676885792">
          <w:marLeft w:val="0"/>
          <w:marRight w:val="0"/>
          <w:marTop w:val="0"/>
          <w:marBottom w:val="0"/>
          <w:divBdr>
            <w:top w:val="none" w:sz="0" w:space="0" w:color="auto"/>
            <w:left w:val="none" w:sz="0" w:space="0" w:color="auto"/>
            <w:bottom w:val="none" w:sz="0" w:space="0" w:color="auto"/>
            <w:right w:val="none" w:sz="0" w:space="0" w:color="auto"/>
          </w:divBdr>
        </w:div>
        <w:div w:id="699163054">
          <w:marLeft w:val="0"/>
          <w:marRight w:val="0"/>
          <w:marTop w:val="0"/>
          <w:marBottom w:val="0"/>
          <w:divBdr>
            <w:top w:val="none" w:sz="0" w:space="0" w:color="auto"/>
            <w:left w:val="none" w:sz="0" w:space="0" w:color="auto"/>
            <w:bottom w:val="none" w:sz="0" w:space="0" w:color="auto"/>
            <w:right w:val="none" w:sz="0" w:space="0" w:color="auto"/>
          </w:divBdr>
        </w:div>
        <w:div w:id="743185491">
          <w:marLeft w:val="0"/>
          <w:marRight w:val="0"/>
          <w:marTop w:val="0"/>
          <w:marBottom w:val="0"/>
          <w:divBdr>
            <w:top w:val="none" w:sz="0" w:space="0" w:color="auto"/>
            <w:left w:val="none" w:sz="0" w:space="0" w:color="auto"/>
            <w:bottom w:val="none" w:sz="0" w:space="0" w:color="auto"/>
            <w:right w:val="none" w:sz="0" w:space="0" w:color="auto"/>
          </w:divBdr>
        </w:div>
        <w:div w:id="751436037">
          <w:marLeft w:val="0"/>
          <w:marRight w:val="0"/>
          <w:marTop w:val="0"/>
          <w:marBottom w:val="0"/>
          <w:divBdr>
            <w:top w:val="none" w:sz="0" w:space="0" w:color="auto"/>
            <w:left w:val="none" w:sz="0" w:space="0" w:color="auto"/>
            <w:bottom w:val="none" w:sz="0" w:space="0" w:color="auto"/>
            <w:right w:val="none" w:sz="0" w:space="0" w:color="auto"/>
          </w:divBdr>
        </w:div>
        <w:div w:id="752706580">
          <w:marLeft w:val="0"/>
          <w:marRight w:val="0"/>
          <w:marTop w:val="0"/>
          <w:marBottom w:val="0"/>
          <w:divBdr>
            <w:top w:val="none" w:sz="0" w:space="0" w:color="auto"/>
            <w:left w:val="none" w:sz="0" w:space="0" w:color="auto"/>
            <w:bottom w:val="none" w:sz="0" w:space="0" w:color="auto"/>
            <w:right w:val="none" w:sz="0" w:space="0" w:color="auto"/>
          </w:divBdr>
        </w:div>
        <w:div w:id="833571027">
          <w:marLeft w:val="0"/>
          <w:marRight w:val="0"/>
          <w:marTop w:val="0"/>
          <w:marBottom w:val="0"/>
          <w:divBdr>
            <w:top w:val="none" w:sz="0" w:space="0" w:color="auto"/>
            <w:left w:val="none" w:sz="0" w:space="0" w:color="auto"/>
            <w:bottom w:val="none" w:sz="0" w:space="0" w:color="auto"/>
            <w:right w:val="none" w:sz="0" w:space="0" w:color="auto"/>
          </w:divBdr>
        </w:div>
        <w:div w:id="912661804">
          <w:marLeft w:val="0"/>
          <w:marRight w:val="0"/>
          <w:marTop w:val="0"/>
          <w:marBottom w:val="0"/>
          <w:divBdr>
            <w:top w:val="none" w:sz="0" w:space="0" w:color="auto"/>
            <w:left w:val="none" w:sz="0" w:space="0" w:color="auto"/>
            <w:bottom w:val="none" w:sz="0" w:space="0" w:color="auto"/>
            <w:right w:val="none" w:sz="0" w:space="0" w:color="auto"/>
          </w:divBdr>
        </w:div>
        <w:div w:id="961502146">
          <w:marLeft w:val="0"/>
          <w:marRight w:val="0"/>
          <w:marTop w:val="0"/>
          <w:marBottom w:val="0"/>
          <w:divBdr>
            <w:top w:val="none" w:sz="0" w:space="0" w:color="auto"/>
            <w:left w:val="none" w:sz="0" w:space="0" w:color="auto"/>
            <w:bottom w:val="none" w:sz="0" w:space="0" w:color="auto"/>
            <w:right w:val="none" w:sz="0" w:space="0" w:color="auto"/>
          </w:divBdr>
        </w:div>
        <w:div w:id="1079906038">
          <w:marLeft w:val="0"/>
          <w:marRight w:val="0"/>
          <w:marTop w:val="0"/>
          <w:marBottom w:val="0"/>
          <w:divBdr>
            <w:top w:val="none" w:sz="0" w:space="0" w:color="auto"/>
            <w:left w:val="none" w:sz="0" w:space="0" w:color="auto"/>
            <w:bottom w:val="none" w:sz="0" w:space="0" w:color="auto"/>
            <w:right w:val="none" w:sz="0" w:space="0" w:color="auto"/>
          </w:divBdr>
        </w:div>
        <w:div w:id="1165047751">
          <w:marLeft w:val="0"/>
          <w:marRight w:val="0"/>
          <w:marTop w:val="0"/>
          <w:marBottom w:val="0"/>
          <w:divBdr>
            <w:top w:val="none" w:sz="0" w:space="0" w:color="auto"/>
            <w:left w:val="none" w:sz="0" w:space="0" w:color="auto"/>
            <w:bottom w:val="none" w:sz="0" w:space="0" w:color="auto"/>
            <w:right w:val="none" w:sz="0" w:space="0" w:color="auto"/>
          </w:divBdr>
        </w:div>
        <w:div w:id="1205949668">
          <w:marLeft w:val="0"/>
          <w:marRight w:val="0"/>
          <w:marTop w:val="0"/>
          <w:marBottom w:val="0"/>
          <w:divBdr>
            <w:top w:val="none" w:sz="0" w:space="0" w:color="auto"/>
            <w:left w:val="none" w:sz="0" w:space="0" w:color="auto"/>
            <w:bottom w:val="none" w:sz="0" w:space="0" w:color="auto"/>
            <w:right w:val="none" w:sz="0" w:space="0" w:color="auto"/>
          </w:divBdr>
        </w:div>
        <w:div w:id="1261257096">
          <w:marLeft w:val="0"/>
          <w:marRight w:val="0"/>
          <w:marTop w:val="0"/>
          <w:marBottom w:val="0"/>
          <w:divBdr>
            <w:top w:val="none" w:sz="0" w:space="0" w:color="auto"/>
            <w:left w:val="none" w:sz="0" w:space="0" w:color="auto"/>
            <w:bottom w:val="none" w:sz="0" w:space="0" w:color="auto"/>
            <w:right w:val="none" w:sz="0" w:space="0" w:color="auto"/>
          </w:divBdr>
        </w:div>
        <w:div w:id="1315598486">
          <w:marLeft w:val="0"/>
          <w:marRight w:val="0"/>
          <w:marTop w:val="0"/>
          <w:marBottom w:val="0"/>
          <w:divBdr>
            <w:top w:val="none" w:sz="0" w:space="0" w:color="auto"/>
            <w:left w:val="none" w:sz="0" w:space="0" w:color="auto"/>
            <w:bottom w:val="none" w:sz="0" w:space="0" w:color="auto"/>
            <w:right w:val="none" w:sz="0" w:space="0" w:color="auto"/>
          </w:divBdr>
        </w:div>
        <w:div w:id="1367678661">
          <w:marLeft w:val="0"/>
          <w:marRight w:val="0"/>
          <w:marTop w:val="0"/>
          <w:marBottom w:val="0"/>
          <w:divBdr>
            <w:top w:val="none" w:sz="0" w:space="0" w:color="auto"/>
            <w:left w:val="none" w:sz="0" w:space="0" w:color="auto"/>
            <w:bottom w:val="none" w:sz="0" w:space="0" w:color="auto"/>
            <w:right w:val="none" w:sz="0" w:space="0" w:color="auto"/>
          </w:divBdr>
        </w:div>
        <w:div w:id="1369453287">
          <w:marLeft w:val="0"/>
          <w:marRight w:val="0"/>
          <w:marTop w:val="0"/>
          <w:marBottom w:val="0"/>
          <w:divBdr>
            <w:top w:val="none" w:sz="0" w:space="0" w:color="auto"/>
            <w:left w:val="none" w:sz="0" w:space="0" w:color="auto"/>
            <w:bottom w:val="none" w:sz="0" w:space="0" w:color="auto"/>
            <w:right w:val="none" w:sz="0" w:space="0" w:color="auto"/>
          </w:divBdr>
        </w:div>
        <w:div w:id="1377197620">
          <w:marLeft w:val="0"/>
          <w:marRight w:val="0"/>
          <w:marTop w:val="0"/>
          <w:marBottom w:val="0"/>
          <w:divBdr>
            <w:top w:val="none" w:sz="0" w:space="0" w:color="auto"/>
            <w:left w:val="none" w:sz="0" w:space="0" w:color="auto"/>
            <w:bottom w:val="none" w:sz="0" w:space="0" w:color="auto"/>
            <w:right w:val="none" w:sz="0" w:space="0" w:color="auto"/>
          </w:divBdr>
        </w:div>
        <w:div w:id="1407414715">
          <w:marLeft w:val="0"/>
          <w:marRight w:val="0"/>
          <w:marTop w:val="0"/>
          <w:marBottom w:val="0"/>
          <w:divBdr>
            <w:top w:val="none" w:sz="0" w:space="0" w:color="auto"/>
            <w:left w:val="none" w:sz="0" w:space="0" w:color="auto"/>
            <w:bottom w:val="none" w:sz="0" w:space="0" w:color="auto"/>
            <w:right w:val="none" w:sz="0" w:space="0" w:color="auto"/>
          </w:divBdr>
        </w:div>
        <w:div w:id="1576747165">
          <w:marLeft w:val="0"/>
          <w:marRight w:val="0"/>
          <w:marTop w:val="0"/>
          <w:marBottom w:val="0"/>
          <w:divBdr>
            <w:top w:val="none" w:sz="0" w:space="0" w:color="auto"/>
            <w:left w:val="none" w:sz="0" w:space="0" w:color="auto"/>
            <w:bottom w:val="none" w:sz="0" w:space="0" w:color="auto"/>
            <w:right w:val="none" w:sz="0" w:space="0" w:color="auto"/>
          </w:divBdr>
        </w:div>
        <w:div w:id="1602643177">
          <w:marLeft w:val="0"/>
          <w:marRight w:val="0"/>
          <w:marTop w:val="0"/>
          <w:marBottom w:val="0"/>
          <w:divBdr>
            <w:top w:val="none" w:sz="0" w:space="0" w:color="auto"/>
            <w:left w:val="none" w:sz="0" w:space="0" w:color="auto"/>
            <w:bottom w:val="none" w:sz="0" w:space="0" w:color="auto"/>
            <w:right w:val="none" w:sz="0" w:space="0" w:color="auto"/>
          </w:divBdr>
        </w:div>
        <w:div w:id="1667590885">
          <w:marLeft w:val="0"/>
          <w:marRight w:val="0"/>
          <w:marTop w:val="0"/>
          <w:marBottom w:val="0"/>
          <w:divBdr>
            <w:top w:val="none" w:sz="0" w:space="0" w:color="auto"/>
            <w:left w:val="none" w:sz="0" w:space="0" w:color="auto"/>
            <w:bottom w:val="none" w:sz="0" w:space="0" w:color="auto"/>
            <w:right w:val="none" w:sz="0" w:space="0" w:color="auto"/>
          </w:divBdr>
        </w:div>
        <w:div w:id="1725635806">
          <w:marLeft w:val="0"/>
          <w:marRight w:val="0"/>
          <w:marTop w:val="0"/>
          <w:marBottom w:val="0"/>
          <w:divBdr>
            <w:top w:val="none" w:sz="0" w:space="0" w:color="auto"/>
            <w:left w:val="none" w:sz="0" w:space="0" w:color="auto"/>
            <w:bottom w:val="none" w:sz="0" w:space="0" w:color="auto"/>
            <w:right w:val="none" w:sz="0" w:space="0" w:color="auto"/>
          </w:divBdr>
        </w:div>
        <w:div w:id="1777208500">
          <w:marLeft w:val="0"/>
          <w:marRight w:val="0"/>
          <w:marTop w:val="0"/>
          <w:marBottom w:val="0"/>
          <w:divBdr>
            <w:top w:val="none" w:sz="0" w:space="0" w:color="auto"/>
            <w:left w:val="none" w:sz="0" w:space="0" w:color="auto"/>
            <w:bottom w:val="none" w:sz="0" w:space="0" w:color="auto"/>
            <w:right w:val="none" w:sz="0" w:space="0" w:color="auto"/>
          </w:divBdr>
        </w:div>
        <w:div w:id="1779644490">
          <w:marLeft w:val="0"/>
          <w:marRight w:val="0"/>
          <w:marTop w:val="0"/>
          <w:marBottom w:val="0"/>
          <w:divBdr>
            <w:top w:val="none" w:sz="0" w:space="0" w:color="auto"/>
            <w:left w:val="none" w:sz="0" w:space="0" w:color="auto"/>
            <w:bottom w:val="none" w:sz="0" w:space="0" w:color="auto"/>
            <w:right w:val="none" w:sz="0" w:space="0" w:color="auto"/>
          </w:divBdr>
        </w:div>
        <w:div w:id="1814105203">
          <w:marLeft w:val="0"/>
          <w:marRight w:val="0"/>
          <w:marTop w:val="0"/>
          <w:marBottom w:val="0"/>
          <w:divBdr>
            <w:top w:val="none" w:sz="0" w:space="0" w:color="auto"/>
            <w:left w:val="none" w:sz="0" w:space="0" w:color="auto"/>
            <w:bottom w:val="none" w:sz="0" w:space="0" w:color="auto"/>
            <w:right w:val="none" w:sz="0" w:space="0" w:color="auto"/>
          </w:divBdr>
        </w:div>
        <w:div w:id="1823084663">
          <w:marLeft w:val="0"/>
          <w:marRight w:val="0"/>
          <w:marTop w:val="0"/>
          <w:marBottom w:val="0"/>
          <w:divBdr>
            <w:top w:val="none" w:sz="0" w:space="0" w:color="auto"/>
            <w:left w:val="none" w:sz="0" w:space="0" w:color="auto"/>
            <w:bottom w:val="none" w:sz="0" w:space="0" w:color="auto"/>
            <w:right w:val="none" w:sz="0" w:space="0" w:color="auto"/>
          </w:divBdr>
        </w:div>
        <w:div w:id="1907035187">
          <w:marLeft w:val="0"/>
          <w:marRight w:val="0"/>
          <w:marTop w:val="0"/>
          <w:marBottom w:val="0"/>
          <w:divBdr>
            <w:top w:val="none" w:sz="0" w:space="0" w:color="auto"/>
            <w:left w:val="none" w:sz="0" w:space="0" w:color="auto"/>
            <w:bottom w:val="none" w:sz="0" w:space="0" w:color="auto"/>
            <w:right w:val="none" w:sz="0" w:space="0" w:color="auto"/>
          </w:divBdr>
        </w:div>
        <w:div w:id="2011517786">
          <w:marLeft w:val="0"/>
          <w:marRight w:val="0"/>
          <w:marTop w:val="0"/>
          <w:marBottom w:val="0"/>
          <w:divBdr>
            <w:top w:val="none" w:sz="0" w:space="0" w:color="auto"/>
            <w:left w:val="none" w:sz="0" w:space="0" w:color="auto"/>
            <w:bottom w:val="none" w:sz="0" w:space="0" w:color="auto"/>
            <w:right w:val="none" w:sz="0" w:space="0" w:color="auto"/>
          </w:divBdr>
        </w:div>
        <w:div w:id="2107068468">
          <w:marLeft w:val="0"/>
          <w:marRight w:val="0"/>
          <w:marTop w:val="0"/>
          <w:marBottom w:val="0"/>
          <w:divBdr>
            <w:top w:val="none" w:sz="0" w:space="0" w:color="auto"/>
            <w:left w:val="none" w:sz="0" w:space="0" w:color="auto"/>
            <w:bottom w:val="none" w:sz="0" w:space="0" w:color="auto"/>
            <w:right w:val="none" w:sz="0" w:space="0" w:color="auto"/>
          </w:divBdr>
        </w:div>
      </w:divsChild>
    </w:div>
    <w:div w:id="1475683182">
      <w:bodyDiv w:val="1"/>
      <w:marLeft w:val="0"/>
      <w:marRight w:val="0"/>
      <w:marTop w:val="0"/>
      <w:marBottom w:val="0"/>
      <w:divBdr>
        <w:top w:val="none" w:sz="0" w:space="0" w:color="auto"/>
        <w:left w:val="none" w:sz="0" w:space="0" w:color="auto"/>
        <w:bottom w:val="none" w:sz="0" w:space="0" w:color="auto"/>
        <w:right w:val="none" w:sz="0" w:space="0" w:color="auto"/>
      </w:divBdr>
      <w:divsChild>
        <w:div w:id="57096979">
          <w:marLeft w:val="0"/>
          <w:marRight w:val="0"/>
          <w:marTop w:val="0"/>
          <w:marBottom w:val="0"/>
          <w:divBdr>
            <w:top w:val="none" w:sz="0" w:space="0" w:color="auto"/>
            <w:left w:val="none" w:sz="0" w:space="0" w:color="auto"/>
            <w:bottom w:val="none" w:sz="0" w:space="0" w:color="auto"/>
            <w:right w:val="none" w:sz="0" w:space="0" w:color="auto"/>
          </w:divBdr>
        </w:div>
        <w:div w:id="146938320">
          <w:marLeft w:val="0"/>
          <w:marRight w:val="0"/>
          <w:marTop w:val="0"/>
          <w:marBottom w:val="0"/>
          <w:divBdr>
            <w:top w:val="none" w:sz="0" w:space="0" w:color="auto"/>
            <w:left w:val="none" w:sz="0" w:space="0" w:color="auto"/>
            <w:bottom w:val="none" w:sz="0" w:space="0" w:color="auto"/>
            <w:right w:val="none" w:sz="0" w:space="0" w:color="auto"/>
          </w:divBdr>
        </w:div>
        <w:div w:id="495922520">
          <w:marLeft w:val="0"/>
          <w:marRight w:val="0"/>
          <w:marTop w:val="0"/>
          <w:marBottom w:val="0"/>
          <w:divBdr>
            <w:top w:val="none" w:sz="0" w:space="0" w:color="auto"/>
            <w:left w:val="none" w:sz="0" w:space="0" w:color="auto"/>
            <w:bottom w:val="none" w:sz="0" w:space="0" w:color="auto"/>
            <w:right w:val="none" w:sz="0" w:space="0" w:color="auto"/>
          </w:divBdr>
        </w:div>
        <w:div w:id="597493180">
          <w:marLeft w:val="0"/>
          <w:marRight w:val="0"/>
          <w:marTop w:val="0"/>
          <w:marBottom w:val="0"/>
          <w:divBdr>
            <w:top w:val="none" w:sz="0" w:space="0" w:color="auto"/>
            <w:left w:val="none" w:sz="0" w:space="0" w:color="auto"/>
            <w:bottom w:val="none" w:sz="0" w:space="0" w:color="auto"/>
            <w:right w:val="none" w:sz="0" w:space="0" w:color="auto"/>
          </w:divBdr>
        </w:div>
        <w:div w:id="764687889">
          <w:marLeft w:val="0"/>
          <w:marRight w:val="0"/>
          <w:marTop w:val="0"/>
          <w:marBottom w:val="0"/>
          <w:divBdr>
            <w:top w:val="none" w:sz="0" w:space="0" w:color="auto"/>
            <w:left w:val="none" w:sz="0" w:space="0" w:color="auto"/>
            <w:bottom w:val="none" w:sz="0" w:space="0" w:color="auto"/>
            <w:right w:val="none" w:sz="0" w:space="0" w:color="auto"/>
          </w:divBdr>
        </w:div>
        <w:div w:id="825515428">
          <w:marLeft w:val="0"/>
          <w:marRight w:val="0"/>
          <w:marTop w:val="0"/>
          <w:marBottom w:val="0"/>
          <w:divBdr>
            <w:top w:val="none" w:sz="0" w:space="0" w:color="auto"/>
            <w:left w:val="none" w:sz="0" w:space="0" w:color="auto"/>
            <w:bottom w:val="none" w:sz="0" w:space="0" w:color="auto"/>
            <w:right w:val="none" w:sz="0" w:space="0" w:color="auto"/>
          </w:divBdr>
        </w:div>
        <w:div w:id="863250867">
          <w:marLeft w:val="0"/>
          <w:marRight w:val="0"/>
          <w:marTop w:val="0"/>
          <w:marBottom w:val="0"/>
          <w:divBdr>
            <w:top w:val="none" w:sz="0" w:space="0" w:color="auto"/>
            <w:left w:val="none" w:sz="0" w:space="0" w:color="auto"/>
            <w:bottom w:val="none" w:sz="0" w:space="0" w:color="auto"/>
            <w:right w:val="none" w:sz="0" w:space="0" w:color="auto"/>
          </w:divBdr>
        </w:div>
        <w:div w:id="1042444286">
          <w:marLeft w:val="0"/>
          <w:marRight w:val="0"/>
          <w:marTop w:val="0"/>
          <w:marBottom w:val="0"/>
          <w:divBdr>
            <w:top w:val="none" w:sz="0" w:space="0" w:color="auto"/>
            <w:left w:val="none" w:sz="0" w:space="0" w:color="auto"/>
            <w:bottom w:val="none" w:sz="0" w:space="0" w:color="auto"/>
            <w:right w:val="none" w:sz="0" w:space="0" w:color="auto"/>
          </w:divBdr>
        </w:div>
        <w:div w:id="1083915546">
          <w:marLeft w:val="0"/>
          <w:marRight w:val="0"/>
          <w:marTop w:val="0"/>
          <w:marBottom w:val="0"/>
          <w:divBdr>
            <w:top w:val="none" w:sz="0" w:space="0" w:color="auto"/>
            <w:left w:val="none" w:sz="0" w:space="0" w:color="auto"/>
            <w:bottom w:val="none" w:sz="0" w:space="0" w:color="auto"/>
            <w:right w:val="none" w:sz="0" w:space="0" w:color="auto"/>
          </w:divBdr>
        </w:div>
        <w:div w:id="1277445474">
          <w:marLeft w:val="0"/>
          <w:marRight w:val="0"/>
          <w:marTop w:val="0"/>
          <w:marBottom w:val="0"/>
          <w:divBdr>
            <w:top w:val="none" w:sz="0" w:space="0" w:color="auto"/>
            <w:left w:val="none" w:sz="0" w:space="0" w:color="auto"/>
            <w:bottom w:val="none" w:sz="0" w:space="0" w:color="auto"/>
            <w:right w:val="none" w:sz="0" w:space="0" w:color="auto"/>
          </w:divBdr>
        </w:div>
        <w:div w:id="1404372628">
          <w:marLeft w:val="0"/>
          <w:marRight w:val="0"/>
          <w:marTop w:val="0"/>
          <w:marBottom w:val="0"/>
          <w:divBdr>
            <w:top w:val="none" w:sz="0" w:space="0" w:color="auto"/>
            <w:left w:val="none" w:sz="0" w:space="0" w:color="auto"/>
            <w:bottom w:val="none" w:sz="0" w:space="0" w:color="auto"/>
            <w:right w:val="none" w:sz="0" w:space="0" w:color="auto"/>
          </w:divBdr>
        </w:div>
        <w:div w:id="1461800882">
          <w:marLeft w:val="0"/>
          <w:marRight w:val="0"/>
          <w:marTop w:val="0"/>
          <w:marBottom w:val="0"/>
          <w:divBdr>
            <w:top w:val="none" w:sz="0" w:space="0" w:color="auto"/>
            <w:left w:val="none" w:sz="0" w:space="0" w:color="auto"/>
            <w:bottom w:val="none" w:sz="0" w:space="0" w:color="auto"/>
            <w:right w:val="none" w:sz="0" w:space="0" w:color="auto"/>
          </w:divBdr>
        </w:div>
        <w:div w:id="1638300433">
          <w:marLeft w:val="0"/>
          <w:marRight w:val="0"/>
          <w:marTop w:val="0"/>
          <w:marBottom w:val="0"/>
          <w:divBdr>
            <w:top w:val="none" w:sz="0" w:space="0" w:color="auto"/>
            <w:left w:val="none" w:sz="0" w:space="0" w:color="auto"/>
            <w:bottom w:val="none" w:sz="0" w:space="0" w:color="auto"/>
            <w:right w:val="none" w:sz="0" w:space="0" w:color="auto"/>
          </w:divBdr>
        </w:div>
        <w:div w:id="1648974579">
          <w:marLeft w:val="0"/>
          <w:marRight w:val="0"/>
          <w:marTop w:val="0"/>
          <w:marBottom w:val="0"/>
          <w:divBdr>
            <w:top w:val="none" w:sz="0" w:space="0" w:color="auto"/>
            <w:left w:val="none" w:sz="0" w:space="0" w:color="auto"/>
            <w:bottom w:val="none" w:sz="0" w:space="0" w:color="auto"/>
            <w:right w:val="none" w:sz="0" w:space="0" w:color="auto"/>
          </w:divBdr>
        </w:div>
        <w:div w:id="1740206741">
          <w:marLeft w:val="0"/>
          <w:marRight w:val="0"/>
          <w:marTop w:val="0"/>
          <w:marBottom w:val="0"/>
          <w:divBdr>
            <w:top w:val="none" w:sz="0" w:space="0" w:color="auto"/>
            <w:left w:val="none" w:sz="0" w:space="0" w:color="auto"/>
            <w:bottom w:val="none" w:sz="0" w:space="0" w:color="auto"/>
            <w:right w:val="none" w:sz="0" w:space="0" w:color="auto"/>
          </w:divBdr>
        </w:div>
        <w:div w:id="1803117110">
          <w:marLeft w:val="0"/>
          <w:marRight w:val="0"/>
          <w:marTop w:val="0"/>
          <w:marBottom w:val="0"/>
          <w:divBdr>
            <w:top w:val="none" w:sz="0" w:space="0" w:color="auto"/>
            <w:left w:val="none" w:sz="0" w:space="0" w:color="auto"/>
            <w:bottom w:val="none" w:sz="0" w:space="0" w:color="auto"/>
            <w:right w:val="none" w:sz="0" w:space="0" w:color="auto"/>
          </w:divBdr>
        </w:div>
        <w:div w:id="1858958108">
          <w:marLeft w:val="0"/>
          <w:marRight w:val="0"/>
          <w:marTop w:val="0"/>
          <w:marBottom w:val="0"/>
          <w:divBdr>
            <w:top w:val="none" w:sz="0" w:space="0" w:color="auto"/>
            <w:left w:val="none" w:sz="0" w:space="0" w:color="auto"/>
            <w:bottom w:val="none" w:sz="0" w:space="0" w:color="auto"/>
            <w:right w:val="none" w:sz="0" w:space="0" w:color="auto"/>
          </w:divBdr>
        </w:div>
        <w:div w:id="1867281287">
          <w:marLeft w:val="0"/>
          <w:marRight w:val="0"/>
          <w:marTop w:val="0"/>
          <w:marBottom w:val="0"/>
          <w:divBdr>
            <w:top w:val="none" w:sz="0" w:space="0" w:color="auto"/>
            <w:left w:val="none" w:sz="0" w:space="0" w:color="auto"/>
            <w:bottom w:val="none" w:sz="0" w:space="0" w:color="auto"/>
            <w:right w:val="none" w:sz="0" w:space="0" w:color="auto"/>
          </w:divBdr>
        </w:div>
        <w:div w:id="2002657031">
          <w:marLeft w:val="0"/>
          <w:marRight w:val="0"/>
          <w:marTop w:val="0"/>
          <w:marBottom w:val="0"/>
          <w:divBdr>
            <w:top w:val="none" w:sz="0" w:space="0" w:color="auto"/>
            <w:left w:val="none" w:sz="0" w:space="0" w:color="auto"/>
            <w:bottom w:val="none" w:sz="0" w:space="0" w:color="auto"/>
            <w:right w:val="none" w:sz="0" w:space="0" w:color="auto"/>
          </w:divBdr>
        </w:div>
        <w:div w:id="2062090339">
          <w:marLeft w:val="0"/>
          <w:marRight w:val="0"/>
          <w:marTop w:val="0"/>
          <w:marBottom w:val="0"/>
          <w:divBdr>
            <w:top w:val="none" w:sz="0" w:space="0" w:color="auto"/>
            <w:left w:val="none" w:sz="0" w:space="0" w:color="auto"/>
            <w:bottom w:val="none" w:sz="0" w:space="0" w:color="auto"/>
            <w:right w:val="none" w:sz="0" w:space="0" w:color="auto"/>
          </w:divBdr>
        </w:div>
        <w:div w:id="2083063661">
          <w:marLeft w:val="0"/>
          <w:marRight w:val="0"/>
          <w:marTop w:val="0"/>
          <w:marBottom w:val="0"/>
          <w:divBdr>
            <w:top w:val="none" w:sz="0" w:space="0" w:color="auto"/>
            <w:left w:val="none" w:sz="0" w:space="0" w:color="auto"/>
            <w:bottom w:val="none" w:sz="0" w:space="0" w:color="auto"/>
            <w:right w:val="none" w:sz="0" w:space="0" w:color="auto"/>
          </w:divBdr>
        </w:div>
        <w:div w:id="2109882106">
          <w:marLeft w:val="0"/>
          <w:marRight w:val="0"/>
          <w:marTop w:val="0"/>
          <w:marBottom w:val="0"/>
          <w:divBdr>
            <w:top w:val="none" w:sz="0" w:space="0" w:color="auto"/>
            <w:left w:val="none" w:sz="0" w:space="0" w:color="auto"/>
            <w:bottom w:val="none" w:sz="0" w:space="0" w:color="auto"/>
            <w:right w:val="none" w:sz="0" w:space="0" w:color="auto"/>
          </w:divBdr>
        </w:div>
      </w:divsChild>
    </w:div>
    <w:div w:id="1524052937">
      <w:bodyDiv w:val="1"/>
      <w:marLeft w:val="0"/>
      <w:marRight w:val="0"/>
      <w:marTop w:val="0"/>
      <w:marBottom w:val="0"/>
      <w:divBdr>
        <w:top w:val="none" w:sz="0" w:space="0" w:color="auto"/>
        <w:left w:val="none" w:sz="0" w:space="0" w:color="auto"/>
        <w:bottom w:val="none" w:sz="0" w:space="0" w:color="auto"/>
        <w:right w:val="none" w:sz="0" w:space="0" w:color="auto"/>
      </w:divBdr>
      <w:divsChild>
        <w:div w:id="27607067">
          <w:marLeft w:val="1253"/>
          <w:marRight w:val="0"/>
          <w:marTop w:val="103"/>
          <w:marBottom w:val="0"/>
          <w:divBdr>
            <w:top w:val="none" w:sz="0" w:space="0" w:color="auto"/>
            <w:left w:val="none" w:sz="0" w:space="0" w:color="auto"/>
            <w:bottom w:val="none" w:sz="0" w:space="0" w:color="auto"/>
            <w:right w:val="none" w:sz="0" w:space="0" w:color="auto"/>
          </w:divBdr>
        </w:div>
        <w:div w:id="468674013">
          <w:marLeft w:val="1253"/>
          <w:marRight w:val="0"/>
          <w:marTop w:val="103"/>
          <w:marBottom w:val="0"/>
          <w:divBdr>
            <w:top w:val="none" w:sz="0" w:space="0" w:color="auto"/>
            <w:left w:val="none" w:sz="0" w:space="0" w:color="auto"/>
            <w:bottom w:val="none" w:sz="0" w:space="0" w:color="auto"/>
            <w:right w:val="none" w:sz="0" w:space="0" w:color="auto"/>
          </w:divBdr>
        </w:div>
        <w:div w:id="644048268">
          <w:marLeft w:val="1253"/>
          <w:marRight w:val="0"/>
          <w:marTop w:val="103"/>
          <w:marBottom w:val="0"/>
          <w:divBdr>
            <w:top w:val="none" w:sz="0" w:space="0" w:color="auto"/>
            <w:left w:val="none" w:sz="0" w:space="0" w:color="auto"/>
            <w:bottom w:val="none" w:sz="0" w:space="0" w:color="auto"/>
            <w:right w:val="none" w:sz="0" w:space="0" w:color="auto"/>
          </w:divBdr>
        </w:div>
        <w:div w:id="1580141167">
          <w:marLeft w:val="1253"/>
          <w:marRight w:val="0"/>
          <w:marTop w:val="103"/>
          <w:marBottom w:val="0"/>
          <w:divBdr>
            <w:top w:val="none" w:sz="0" w:space="0" w:color="auto"/>
            <w:left w:val="none" w:sz="0" w:space="0" w:color="auto"/>
            <w:bottom w:val="none" w:sz="0" w:space="0" w:color="auto"/>
            <w:right w:val="none" w:sz="0" w:space="0" w:color="auto"/>
          </w:divBdr>
        </w:div>
      </w:divsChild>
    </w:div>
    <w:div w:id="1535774853">
      <w:bodyDiv w:val="1"/>
      <w:marLeft w:val="0"/>
      <w:marRight w:val="0"/>
      <w:marTop w:val="0"/>
      <w:marBottom w:val="0"/>
      <w:divBdr>
        <w:top w:val="none" w:sz="0" w:space="0" w:color="auto"/>
        <w:left w:val="none" w:sz="0" w:space="0" w:color="auto"/>
        <w:bottom w:val="none" w:sz="0" w:space="0" w:color="auto"/>
        <w:right w:val="none" w:sz="0" w:space="0" w:color="auto"/>
      </w:divBdr>
      <w:divsChild>
        <w:div w:id="1048142200">
          <w:marLeft w:val="0"/>
          <w:marRight w:val="0"/>
          <w:marTop w:val="0"/>
          <w:marBottom w:val="0"/>
          <w:divBdr>
            <w:top w:val="none" w:sz="0" w:space="0" w:color="auto"/>
            <w:left w:val="none" w:sz="0" w:space="0" w:color="auto"/>
            <w:bottom w:val="none" w:sz="0" w:space="0" w:color="auto"/>
            <w:right w:val="none" w:sz="0" w:space="0" w:color="auto"/>
          </w:divBdr>
        </w:div>
        <w:div w:id="1820536727">
          <w:marLeft w:val="0"/>
          <w:marRight w:val="0"/>
          <w:marTop w:val="0"/>
          <w:marBottom w:val="0"/>
          <w:divBdr>
            <w:top w:val="none" w:sz="0" w:space="0" w:color="auto"/>
            <w:left w:val="none" w:sz="0" w:space="0" w:color="auto"/>
            <w:bottom w:val="none" w:sz="0" w:space="0" w:color="auto"/>
            <w:right w:val="none" w:sz="0" w:space="0" w:color="auto"/>
          </w:divBdr>
        </w:div>
      </w:divsChild>
    </w:div>
    <w:div w:id="1559315764">
      <w:bodyDiv w:val="1"/>
      <w:marLeft w:val="0"/>
      <w:marRight w:val="0"/>
      <w:marTop w:val="0"/>
      <w:marBottom w:val="0"/>
      <w:divBdr>
        <w:top w:val="none" w:sz="0" w:space="0" w:color="auto"/>
        <w:left w:val="none" w:sz="0" w:space="0" w:color="auto"/>
        <w:bottom w:val="none" w:sz="0" w:space="0" w:color="auto"/>
        <w:right w:val="none" w:sz="0" w:space="0" w:color="auto"/>
      </w:divBdr>
      <w:divsChild>
        <w:div w:id="68355598">
          <w:marLeft w:val="0"/>
          <w:marRight w:val="0"/>
          <w:marTop w:val="0"/>
          <w:marBottom w:val="0"/>
          <w:divBdr>
            <w:top w:val="none" w:sz="0" w:space="0" w:color="auto"/>
            <w:left w:val="none" w:sz="0" w:space="0" w:color="auto"/>
            <w:bottom w:val="none" w:sz="0" w:space="0" w:color="auto"/>
            <w:right w:val="none" w:sz="0" w:space="0" w:color="auto"/>
          </w:divBdr>
        </w:div>
        <w:div w:id="659383953">
          <w:marLeft w:val="0"/>
          <w:marRight w:val="0"/>
          <w:marTop w:val="0"/>
          <w:marBottom w:val="0"/>
          <w:divBdr>
            <w:top w:val="none" w:sz="0" w:space="0" w:color="auto"/>
            <w:left w:val="none" w:sz="0" w:space="0" w:color="auto"/>
            <w:bottom w:val="none" w:sz="0" w:space="0" w:color="auto"/>
            <w:right w:val="none" w:sz="0" w:space="0" w:color="auto"/>
          </w:divBdr>
        </w:div>
        <w:div w:id="758604996">
          <w:marLeft w:val="0"/>
          <w:marRight w:val="0"/>
          <w:marTop w:val="0"/>
          <w:marBottom w:val="0"/>
          <w:divBdr>
            <w:top w:val="none" w:sz="0" w:space="0" w:color="auto"/>
            <w:left w:val="none" w:sz="0" w:space="0" w:color="auto"/>
            <w:bottom w:val="none" w:sz="0" w:space="0" w:color="auto"/>
            <w:right w:val="none" w:sz="0" w:space="0" w:color="auto"/>
          </w:divBdr>
        </w:div>
        <w:div w:id="1548684528">
          <w:marLeft w:val="0"/>
          <w:marRight w:val="0"/>
          <w:marTop w:val="0"/>
          <w:marBottom w:val="0"/>
          <w:divBdr>
            <w:top w:val="none" w:sz="0" w:space="0" w:color="auto"/>
            <w:left w:val="none" w:sz="0" w:space="0" w:color="auto"/>
            <w:bottom w:val="none" w:sz="0" w:space="0" w:color="auto"/>
            <w:right w:val="none" w:sz="0" w:space="0" w:color="auto"/>
          </w:divBdr>
        </w:div>
        <w:div w:id="1594897151">
          <w:marLeft w:val="0"/>
          <w:marRight w:val="0"/>
          <w:marTop w:val="0"/>
          <w:marBottom w:val="0"/>
          <w:divBdr>
            <w:top w:val="none" w:sz="0" w:space="0" w:color="auto"/>
            <w:left w:val="none" w:sz="0" w:space="0" w:color="auto"/>
            <w:bottom w:val="none" w:sz="0" w:space="0" w:color="auto"/>
            <w:right w:val="none" w:sz="0" w:space="0" w:color="auto"/>
          </w:divBdr>
        </w:div>
        <w:div w:id="1640256769">
          <w:marLeft w:val="0"/>
          <w:marRight w:val="0"/>
          <w:marTop w:val="0"/>
          <w:marBottom w:val="0"/>
          <w:divBdr>
            <w:top w:val="none" w:sz="0" w:space="0" w:color="auto"/>
            <w:left w:val="none" w:sz="0" w:space="0" w:color="auto"/>
            <w:bottom w:val="none" w:sz="0" w:space="0" w:color="auto"/>
            <w:right w:val="none" w:sz="0" w:space="0" w:color="auto"/>
          </w:divBdr>
        </w:div>
        <w:div w:id="1805271516">
          <w:marLeft w:val="0"/>
          <w:marRight w:val="0"/>
          <w:marTop w:val="0"/>
          <w:marBottom w:val="0"/>
          <w:divBdr>
            <w:top w:val="none" w:sz="0" w:space="0" w:color="auto"/>
            <w:left w:val="none" w:sz="0" w:space="0" w:color="auto"/>
            <w:bottom w:val="none" w:sz="0" w:space="0" w:color="auto"/>
            <w:right w:val="none" w:sz="0" w:space="0" w:color="auto"/>
          </w:divBdr>
        </w:div>
      </w:divsChild>
    </w:div>
    <w:div w:id="1571497468">
      <w:bodyDiv w:val="1"/>
      <w:marLeft w:val="0"/>
      <w:marRight w:val="0"/>
      <w:marTop w:val="0"/>
      <w:marBottom w:val="0"/>
      <w:divBdr>
        <w:top w:val="none" w:sz="0" w:space="0" w:color="auto"/>
        <w:left w:val="none" w:sz="0" w:space="0" w:color="auto"/>
        <w:bottom w:val="none" w:sz="0" w:space="0" w:color="auto"/>
        <w:right w:val="none" w:sz="0" w:space="0" w:color="auto"/>
      </w:divBdr>
    </w:div>
    <w:div w:id="1580747986">
      <w:bodyDiv w:val="1"/>
      <w:marLeft w:val="0"/>
      <w:marRight w:val="0"/>
      <w:marTop w:val="0"/>
      <w:marBottom w:val="0"/>
      <w:divBdr>
        <w:top w:val="none" w:sz="0" w:space="0" w:color="auto"/>
        <w:left w:val="none" w:sz="0" w:space="0" w:color="auto"/>
        <w:bottom w:val="none" w:sz="0" w:space="0" w:color="auto"/>
        <w:right w:val="none" w:sz="0" w:space="0" w:color="auto"/>
      </w:divBdr>
      <w:divsChild>
        <w:div w:id="101540262">
          <w:marLeft w:val="0"/>
          <w:marRight w:val="0"/>
          <w:marTop w:val="0"/>
          <w:marBottom w:val="0"/>
          <w:divBdr>
            <w:top w:val="none" w:sz="0" w:space="0" w:color="auto"/>
            <w:left w:val="none" w:sz="0" w:space="0" w:color="auto"/>
            <w:bottom w:val="none" w:sz="0" w:space="0" w:color="auto"/>
            <w:right w:val="none" w:sz="0" w:space="0" w:color="auto"/>
          </w:divBdr>
        </w:div>
        <w:div w:id="264846767">
          <w:marLeft w:val="0"/>
          <w:marRight w:val="0"/>
          <w:marTop w:val="0"/>
          <w:marBottom w:val="0"/>
          <w:divBdr>
            <w:top w:val="none" w:sz="0" w:space="0" w:color="auto"/>
            <w:left w:val="none" w:sz="0" w:space="0" w:color="auto"/>
            <w:bottom w:val="none" w:sz="0" w:space="0" w:color="auto"/>
            <w:right w:val="none" w:sz="0" w:space="0" w:color="auto"/>
          </w:divBdr>
        </w:div>
        <w:div w:id="267466218">
          <w:marLeft w:val="0"/>
          <w:marRight w:val="0"/>
          <w:marTop w:val="0"/>
          <w:marBottom w:val="0"/>
          <w:divBdr>
            <w:top w:val="none" w:sz="0" w:space="0" w:color="auto"/>
            <w:left w:val="none" w:sz="0" w:space="0" w:color="auto"/>
            <w:bottom w:val="none" w:sz="0" w:space="0" w:color="auto"/>
            <w:right w:val="none" w:sz="0" w:space="0" w:color="auto"/>
          </w:divBdr>
        </w:div>
        <w:div w:id="270476768">
          <w:marLeft w:val="0"/>
          <w:marRight w:val="0"/>
          <w:marTop w:val="0"/>
          <w:marBottom w:val="0"/>
          <w:divBdr>
            <w:top w:val="none" w:sz="0" w:space="0" w:color="auto"/>
            <w:left w:val="none" w:sz="0" w:space="0" w:color="auto"/>
            <w:bottom w:val="none" w:sz="0" w:space="0" w:color="auto"/>
            <w:right w:val="none" w:sz="0" w:space="0" w:color="auto"/>
          </w:divBdr>
        </w:div>
        <w:div w:id="521894374">
          <w:marLeft w:val="0"/>
          <w:marRight w:val="0"/>
          <w:marTop w:val="0"/>
          <w:marBottom w:val="0"/>
          <w:divBdr>
            <w:top w:val="none" w:sz="0" w:space="0" w:color="auto"/>
            <w:left w:val="none" w:sz="0" w:space="0" w:color="auto"/>
            <w:bottom w:val="none" w:sz="0" w:space="0" w:color="auto"/>
            <w:right w:val="none" w:sz="0" w:space="0" w:color="auto"/>
          </w:divBdr>
        </w:div>
        <w:div w:id="736899328">
          <w:marLeft w:val="0"/>
          <w:marRight w:val="0"/>
          <w:marTop w:val="0"/>
          <w:marBottom w:val="0"/>
          <w:divBdr>
            <w:top w:val="none" w:sz="0" w:space="0" w:color="auto"/>
            <w:left w:val="none" w:sz="0" w:space="0" w:color="auto"/>
            <w:bottom w:val="none" w:sz="0" w:space="0" w:color="auto"/>
            <w:right w:val="none" w:sz="0" w:space="0" w:color="auto"/>
          </w:divBdr>
        </w:div>
        <w:div w:id="837156996">
          <w:marLeft w:val="0"/>
          <w:marRight w:val="0"/>
          <w:marTop w:val="0"/>
          <w:marBottom w:val="0"/>
          <w:divBdr>
            <w:top w:val="none" w:sz="0" w:space="0" w:color="auto"/>
            <w:left w:val="none" w:sz="0" w:space="0" w:color="auto"/>
            <w:bottom w:val="none" w:sz="0" w:space="0" w:color="auto"/>
            <w:right w:val="none" w:sz="0" w:space="0" w:color="auto"/>
          </w:divBdr>
        </w:div>
        <w:div w:id="936138165">
          <w:marLeft w:val="0"/>
          <w:marRight w:val="0"/>
          <w:marTop w:val="0"/>
          <w:marBottom w:val="0"/>
          <w:divBdr>
            <w:top w:val="none" w:sz="0" w:space="0" w:color="auto"/>
            <w:left w:val="none" w:sz="0" w:space="0" w:color="auto"/>
            <w:bottom w:val="none" w:sz="0" w:space="0" w:color="auto"/>
            <w:right w:val="none" w:sz="0" w:space="0" w:color="auto"/>
          </w:divBdr>
        </w:div>
        <w:div w:id="1080638749">
          <w:marLeft w:val="0"/>
          <w:marRight w:val="0"/>
          <w:marTop w:val="0"/>
          <w:marBottom w:val="0"/>
          <w:divBdr>
            <w:top w:val="none" w:sz="0" w:space="0" w:color="auto"/>
            <w:left w:val="none" w:sz="0" w:space="0" w:color="auto"/>
            <w:bottom w:val="none" w:sz="0" w:space="0" w:color="auto"/>
            <w:right w:val="none" w:sz="0" w:space="0" w:color="auto"/>
          </w:divBdr>
        </w:div>
        <w:div w:id="1092704305">
          <w:marLeft w:val="0"/>
          <w:marRight w:val="0"/>
          <w:marTop w:val="0"/>
          <w:marBottom w:val="0"/>
          <w:divBdr>
            <w:top w:val="none" w:sz="0" w:space="0" w:color="auto"/>
            <w:left w:val="none" w:sz="0" w:space="0" w:color="auto"/>
            <w:bottom w:val="none" w:sz="0" w:space="0" w:color="auto"/>
            <w:right w:val="none" w:sz="0" w:space="0" w:color="auto"/>
          </w:divBdr>
        </w:div>
        <w:div w:id="1221403412">
          <w:marLeft w:val="0"/>
          <w:marRight w:val="0"/>
          <w:marTop w:val="0"/>
          <w:marBottom w:val="0"/>
          <w:divBdr>
            <w:top w:val="none" w:sz="0" w:space="0" w:color="auto"/>
            <w:left w:val="none" w:sz="0" w:space="0" w:color="auto"/>
            <w:bottom w:val="none" w:sz="0" w:space="0" w:color="auto"/>
            <w:right w:val="none" w:sz="0" w:space="0" w:color="auto"/>
          </w:divBdr>
        </w:div>
        <w:div w:id="1276206862">
          <w:marLeft w:val="0"/>
          <w:marRight w:val="0"/>
          <w:marTop w:val="0"/>
          <w:marBottom w:val="0"/>
          <w:divBdr>
            <w:top w:val="none" w:sz="0" w:space="0" w:color="auto"/>
            <w:left w:val="none" w:sz="0" w:space="0" w:color="auto"/>
            <w:bottom w:val="none" w:sz="0" w:space="0" w:color="auto"/>
            <w:right w:val="none" w:sz="0" w:space="0" w:color="auto"/>
          </w:divBdr>
        </w:div>
        <w:div w:id="1434740139">
          <w:marLeft w:val="0"/>
          <w:marRight w:val="0"/>
          <w:marTop w:val="0"/>
          <w:marBottom w:val="0"/>
          <w:divBdr>
            <w:top w:val="none" w:sz="0" w:space="0" w:color="auto"/>
            <w:left w:val="none" w:sz="0" w:space="0" w:color="auto"/>
            <w:bottom w:val="none" w:sz="0" w:space="0" w:color="auto"/>
            <w:right w:val="none" w:sz="0" w:space="0" w:color="auto"/>
          </w:divBdr>
        </w:div>
        <w:div w:id="1473861685">
          <w:marLeft w:val="0"/>
          <w:marRight w:val="0"/>
          <w:marTop w:val="0"/>
          <w:marBottom w:val="0"/>
          <w:divBdr>
            <w:top w:val="none" w:sz="0" w:space="0" w:color="auto"/>
            <w:left w:val="none" w:sz="0" w:space="0" w:color="auto"/>
            <w:bottom w:val="none" w:sz="0" w:space="0" w:color="auto"/>
            <w:right w:val="none" w:sz="0" w:space="0" w:color="auto"/>
          </w:divBdr>
        </w:div>
        <w:div w:id="1483159696">
          <w:marLeft w:val="0"/>
          <w:marRight w:val="0"/>
          <w:marTop w:val="0"/>
          <w:marBottom w:val="0"/>
          <w:divBdr>
            <w:top w:val="none" w:sz="0" w:space="0" w:color="auto"/>
            <w:left w:val="none" w:sz="0" w:space="0" w:color="auto"/>
            <w:bottom w:val="none" w:sz="0" w:space="0" w:color="auto"/>
            <w:right w:val="none" w:sz="0" w:space="0" w:color="auto"/>
          </w:divBdr>
        </w:div>
        <w:div w:id="1692679642">
          <w:marLeft w:val="0"/>
          <w:marRight w:val="0"/>
          <w:marTop w:val="0"/>
          <w:marBottom w:val="0"/>
          <w:divBdr>
            <w:top w:val="none" w:sz="0" w:space="0" w:color="auto"/>
            <w:left w:val="none" w:sz="0" w:space="0" w:color="auto"/>
            <w:bottom w:val="none" w:sz="0" w:space="0" w:color="auto"/>
            <w:right w:val="none" w:sz="0" w:space="0" w:color="auto"/>
          </w:divBdr>
        </w:div>
        <w:div w:id="1759667123">
          <w:marLeft w:val="0"/>
          <w:marRight w:val="0"/>
          <w:marTop w:val="0"/>
          <w:marBottom w:val="0"/>
          <w:divBdr>
            <w:top w:val="none" w:sz="0" w:space="0" w:color="auto"/>
            <w:left w:val="none" w:sz="0" w:space="0" w:color="auto"/>
            <w:bottom w:val="none" w:sz="0" w:space="0" w:color="auto"/>
            <w:right w:val="none" w:sz="0" w:space="0" w:color="auto"/>
          </w:divBdr>
        </w:div>
        <w:div w:id="1806191880">
          <w:marLeft w:val="0"/>
          <w:marRight w:val="0"/>
          <w:marTop w:val="0"/>
          <w:marBottom w:val="0"/>
          <w:divBdr>
            <w:top w:val="none" w:sz="0" w:space="0" w:color="auto"/>
            <w:left w:val="none" w:sz="0" w:space="0" w:color="auto"/>
            <w:bottom w:val="none" w:sz="0" w:space="0" w:color="auto"/>
            <w:right w:val="none" w:sz="0" w:space="0" w:color="auto"/>
          </w:divBdr>
        </w:div>
        <w:div w:id="1866168130">
          <w:marLeft w:val="0"/>
          <w:marRight w:val="0"/>
          <w:marTop w:val="0"/>
          <w:marBottom w:val="0"/>
          <w:divBdr>
            <w:top w:val="none" w:sz="0" w:space="0" w:color="auto"/>
            <w:left w:val="none" w:sz="0" w:space="0" w:color="auto"/>
            <w:bottom w:val="none" w:sz="0" w:space="0" w:color="auto"/>
            <w:right w:val="none" w:sz="0" w:space="0" w:color="auto"/>
          </w:divBdr>
        </w:div>
        <w:div w:id="1883208341">
          <w:marLeft w:val="0"/>
          <w:marRight w:val="0"/>
          <w:marTop w:val="0"/>
          <w:marBottom w:val="0"/>
          <w:divBdr>
            <w:top w:val="none" w:sz="0" w:space="0" w:color="auto"/>
            <w:left w:val="none" w:sz="0" w:space="0" w:color="auto"/>
            <w:bottom w:val="none" w:sz="0" w:space="0" w:color="auto"/>
            <w:right w:val="none" w:sz="0" w:space="0" w:color="auto"/>
          </w:divBdr>
        </w:div>
        <w:div w:id="2031301171">
          <w:marLeft w:val="0"/>
          <w:marRight w:val="0"/>
          <w:marTop w:val="0"/>
          <w:marBottom w:val="0"/>
          <w:divBdr>
            <w:top w:val="none" w:sz="0" w:space="0" w:color="auto"/>
            <w:left w:val="none" w:sz="0" w:space="0" w:color="auto"/>
            <w:bottom w:val="none" w:sz="0" w:space="0" w:color="auto"/>
            <w:right w:val="none" w:sz="0" w:space="0" w:color="auto"/>
          </w:divBdr>
        </w:div>
        <w:div w:id="2098088346">
          <w:marLeft w:val="0"/>
          <w:marRight w:val="0"/>
          <w:marTop w:val="0"/>
          <w:marBottom w:val="0"/>
          <w:divBdr>
            <w:top w:val="none" w:sz="0" w:space="0" w:color="auto"/>
            <w:left w:val="none" w:sz="0" w:space="0" w:color="auto"/>
            <w:bottom w:val="none" w:sz="0" w:space="0" w:color="auto"/>
            <w:right w:val="none" w:sz="0" w:space="0" w:color="auto"/>
          </w:divBdr>
        </w:div>
      </w:divsChild>
    </w:div>
    <w:div w:id="1610357174">
      <w:bodyDiv w:val="1"/>
      <w:marLeft w:val="0"/>
      <w:marRight w:val="0"/>
      <w:marTop w:val="0"/>
      <w:marBottom w:val="0"/>
      <w:divBdr>
        <w:top w:val="none" w:sz="0" w:space="0" w:color="auto"/>
        <w:left w:val="none" w:sz="0" w:space="0" w:color="auto"/>
        <w:bottom w:val="none" w:sz="0" w:space="0" w:color="auto"/>
        <w:right w:val="none" w:sz="0" w:space="0" w:color="auto"/>
      </w:divBdr>
    </w:div>
    <w:div w:id="1614168466">
      <w:bodyDiv w:val="1"/>
      <w:marLeft w:val="0"/>
      <w:marRight w:val="0"/>
      <w:marTop w:val="0"/>
      <w:marBottom w:val="0"/>
      <w:divBdr>
        <w:top w:val="none" w:sz="0" w:space="0" w:color="auto"/>
        <w:left w:val="none" w:sz="0" w:space="0" w:color="auto"/>
        <w:bottom w:val="none" w:sz="0" w:space="0" w:color="auto"/>
        <w:right w:val="none" w:sz="0" w:space="0" w:color="auto"/>
      </w:divBdr>
      <w:divsChild>
        <w:div w:id="14466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69628">
      <w:bodyDiv w:val="1"/>
      <w:marLeft w:val="0"/>
      <w:marRight w:val="0"/>
      <w:marTop w:val="0"/>
      <w:marBottom w:val="0"/>
      <w:divBdr>
        <w:top w:val="none" w:sz="0" w:space="0" w:color="auto"/>
        <w:left w:val="none" w:sz="0" w:space="0" w:color="auto"/>
        <w:bottom w:val="none" w:sz="0" w:space="0" w:color="auto"/>
        <w:right w:val="none" w:sz="0" w:space="0" w:color="auto"/>
      </w:divBdr>
    </w:div>
    <w:div w:id="1708799689">
      <w:bodyDiv w:val="1"/>
      <w:marLeft w:val="0"/>
      <w:marRight w:val="0"/>
      <w:marTop w:val="0"/>
      <w:marBottom w:val="0"/>
      <w:divBdr>
        <w:top w:val="none" w:sz="0" w:space="0" w:color="auto"/>
        <w:left w:val="none" w:sz="0" w:space="0" w:color="auto"/>
        <w:bottom w:val="none" w:sz="0" w:space="0" w:color="auto"/>
        <w:right w:val="none" w:sz="0" w:space="0" w:color="auto"/>
      </w:divBdr>
    </w:div>
    <w:div w:id="1735661975">
      <w:bodyDiv w:val="1"/>
      <w:marLeft w:val="0"/>
      <w:marRight w:val="0"/>
      <w:marTop w:val="0"/>
      <w:marBottom w:val="0"/>
      <w:divBdr>
        <w:top w:val="none" w:sz="0" w:space="0" w:color="auto"/>
        <w:left w:val="none" w:sz="0" w:space="0" w:color="auto"/>
        <w:bottom w:val="none" w:sz="0" w:space="0" w:color="auto"/>
        <w:right w:val="none" w:sz="0" w:space="0" w:color="auto"/>
      </w:divBdr>
    </w:div>
    <w:div w:id="1821384132">
      <w:bodyDiv w:val="1"/>
      <w:marLeft w:val="0"/>
      <w:marRight w:val="0"/>
      <w:marTop w:val="0"/>
      <w:marBottom w:val="0"/>
      <w:divBdr>
        <w:top w:val="none" w:sz="0" w:space="0" w:color="auto"/>
        <w:left w:val="none" w:sz="0" w:space="0" w:color="auto"/>
        <w:bottom w:val="none" w:sz="0" w:space="0" w:color="auto"/>
        <w:right w:val="none" w:sz="0" w:space="0" w:color="auto"/>
      </w:divBdr>
      <w:divsChild>
        <w:div w:id="361395925">
          <w:marLeft w:val="0"/>
          <w:marRight w:val="0"/>
          <w:marTop w:val="0"/>
          <w:marBottom w:val="0"/>
          <w:divBdr>
            <w:top w:val="none" w:sz="0" w:space="0" w:color="auto"/>
            <w:left w:val="none" w:sz="0" w:space="0" w:color="auto"/>
            <w:bottom w:val="none" w:sz="0" w:space="0" w:color="auto"/>
            <w:right w:val="none" w:sz="0" w:space="0" w:color="auto"/>
          </w:divBdr>
          <w:divsChild>
            <w:div w:id="126752262">
              <w:marLeft w:val="0"/>
              <w:marRight w:val="0"/>
              <w:marTop w:val="0"/>
              <w:marBottom w:val="0"/>
              <w:divBdr>
                <w:top w:val="none" w:sz="0" w:space="0" w:color="auto"/>
                <w:left w:val="none" w:sz="0" w:space="0" w:color="auto"/>
                <w:bottom w:val="none" w:sz="0" w:space="0" w:color="auto"/>
                <w:right w:val="none" w:sz="0" w:space="0" w:color="auto"/>
              </w:divBdr>
            </w:div>
            <w:div w:id="339936820">
              <w:marLeft w:val="0"/>
              <w:marRight w:val="0"/>
              <w:marTop w:val="0"/>
              <w:marBottom w:val="0"/>
              <w:divBdr>
                <w:top w:val="none" w:sz="0" w:space="0" w:color="auto"/>
                <w:left w:val="none" w:sz="0" w:space="0" w:color="auto"/>
                <w:bottom w:val="none" w:sz="0" w:space="0" w:color="auto"/>
                <w:right w:val="none" w:sz="0" w:space="0" w:color="auto"/>
              </w:divBdr>
            </w:div>
            <w:div w:id="403719240">
              <w:marLeft w:val="0"/>
              <w:marRight w:val="0"/>
              <w:marTop w:val="0"/>
              <w:marBottom w:val="0"/>
              <w:divBdr>
                <w:top w:val="none" w:sz="0" w:space="0" w:color="auto"/>
                <w:left w:val="none" w:sz="0" w:space="0" w:color="auto"/>
                <w:bottom w:val="none" w:sz="0" w:space="0" w:color="auto"/>
                <w:right w:val="none" w:sz="0" w:space="0" w:color="auto"/>
              </w:divBdr>
            </w:div>
            <w:div w:id="643048444">
              <w:marLeft w:val="0"/>
              <w:marRight w:val="0"/>
              <w:marTop w:val="0"/>
              <w:marBottom w:val="0"/>
              <w:divBdr>
                <w:top w:val="none" w:sz="0" w:space="0" w:color="auto"/>
                <w:left w:val="none" w:sz="0" w:space="0" w:color="auto"/>
                <w:bottom w:val="none" w:sz="0" w:space="0" w:color="auto"/>
                <w:right w:val="none" w:sz="0" w:space="0" w:color="auto"/>
              </w:divBdr>
            </w:div>
            <w:div w:id="990642690">
              <w:marLeft w:val="0"/>
              <w:marRight w:val="0"/>
              <w:marTop w:val="0"/>
              <w:marBottom w:val="0"/>
              <w:divBdr>
                <w:top w:val="none" w:sz="0" w:space="0" w:color="auto"/>
                <w:left w:val="none" w:sz="0" w:space="0" w:color="auto"/>
                <w:bottom w:val="none" w:sz="0" w:space="0" w:color="auto"/>
                <w:right w:val="none" w:sz="0" w:space="0" w:color="auto"/>
              </w:divBdr>
            </w:div>
            <w:div w:id="1316036056">
              <w:marLeft w:val="0"/>
              <w:marRight w:val="0"/>
              <w:marTop w:val="0"/>
              <w:marBottom w:val="0"/>
              <w:divBdr>
                <w:top w:val="none" w:sz="0" w:space="0" w:color="auto"/>
                <w:left w:val="none" w:sz="0" w:space="0" w:color="auto"/>
                <w:bottom w:val="none" w:sz="0" w:space="0" w:color="auto"/>
                <w:right w:val="none" w:sz="0" w:space="0" w:color="auto"/>
              </w:divBdr>
            </w:div>
            <w:div w:id="1417707117">
              <w:marLeft w:val="0"/>
              <w:marRight w:val="0"/>
              <w:marTop w:val="0"/>
              <w:marBottom w:val="0"/>
              <w:divBdr>
                <w:top w:val="none" w:sz="0" w:space="0" w:color="auto"/>
                <w:left w:val="none" w:sz="0" w:space="0" w:color="auto"/>
                <w:bottom w:val="none" w:sz="0" w:space="0" w:color="auto"/>
                <w:right w:val="none" w:sz="0" w:space="0" w:color="auto"/>
              </w:divBdr>
            </w:div>
            <w:div w:id="1425882864">
              <w:marLeft w:val="0"/>
              <w:marRight w:val="0"/>
              <w:marTop w:val="0"/>
              <w:marBottom w:val="0"/>
              <w:divBdr>
                <w:top w:val="none" w:sz="0" w:space="0" w:color="auto"/>
                <w:left w:val="none" w:sz="0" w:space="0" w:color="auto"/>
                <w:bottom w:val="none" w:sz="0" w:space="0" w:color="auto"/>
                <w:right w:val="none" w:sz="0" w:space="0" w:color="auto"/>
              </w:divBdr>
            </w:div>
            <w:div w:id="1871719156">
              <w:marLeft w:val="0"/>
              <w:marRight w:val="0"/>
              <w:marTop w:val="0"/>
              <w:marBottom w:val="0"/>
              <w:divBdr>
                <w:top w:val="none" w:sz="0" w:space="0" w:color="auto"/>
                <w:left w:val="none" w:sz="0" w:space="0" w:color="auto"/>
                <w:bottom w:val="none" w:sz="0" w:space="0" w:color="auto"/>
                <w:right w:val="none" w:sz="0" w:space="0" w:color="auto"/>
              </w:divBdr>
            </w:div>
            <w:div w:id="1916740673">
              <w:marLeft w:val="0"/>
              <w:marRight w:val="0"/>
              <w:marTop w:val="0"/>
              <w:marBottom w:val="0"/>
              <w:divBdr>
                <w:top w:val="none" w:sz="0" w:space="0" w:color="auto"/>
                <w:left w:val="none" w:sz="0" w:space="0" w:color="auto"/>
                <w:bottom w:val="none" w:sz="0" w:space="0" w:color="auto"/>
                <w:right w:val="none" w:sz="0" w:space="0" w:color="auto"/>
              </w:divBdr>
            </w:div>
            <w:div w:id="1938556225">
              <w:marLeft w:val="0"/>
              <w:marRight w:val="0"/>
              <w:marTop w:val="0"/>
              <w:marBottom w:val="0"/>
              <w:divBdr>
                <w:top w:val="none" w:sz="0" w:space="0" w:color="auto"/>
                <w:left w:val="none" w:sz="0" w:space="0" w:color="auto"/>
                <w:bottom w:val="none" w:sz="0" w:space="0" w:color="auto"/>
                <w:right w:val="none" w:sz="0" w:space="0" w:color="auto"/>
              </w:divBdr>
            </w:div>
            <w:div w:id="1946768400">
              <w:marLeft w:val="0"/>
              <w:marRight w:val="0"/>
              <w:marTop w:val="0"/>
              <w:marBottom w:val="0"/>
              <w:divBdr>
                <w:top w:val="none" w:sz="0" w:space="0" w:color="auto"/>
                <w:left w:val="none" w:sz="0" w:space="0" w:color="auto"/>
                <w:bottom w:val="none" w:sz="0" w:space="0" w:color="auto"/>
                <w:right w:val="none" w:sz="0" w:space="0" w:color="auto"/>
              </w:divBdr>
            </w:div>
            <w:div w:id="2098749447">
              <w:marLeft w:val="0"/>
              <w:marRight w:val="0"/>
              <w:marTop w:val="0"/>
              <w:marBottom w:val="0"/>
              <w:divBdr>
                <w:top w:val="none" w:sz="0" w:space="0" w:color="auto"/>
                <w:left w:val="none" w:sz="0" w:space="0" w:color="auto"/>
                <w:bottom w:val="none" w:sz="0" w:space="0" w:color="auto"/>
                <w:right w:val="none" w:sz="0" w:space="0" w:color="auto"/>
              </w:divBdr>
            </w:div>
          </w:divsChild>
        </w:div>
        <w:div w:id="436023437">
          <w:marLeft w:val="0"/>
          <w:marRight w:val="0"/>
          <w:marTop w:val="0"/>
          <w:marBottom w:val="0"/>
          <w:divBdr>
            <w:top w:val="none" w:sz="0" w:space="0" w:color="auto"/>
            <w:left w:val="none" w:sz="0" w:space="0" w:color="auto"/>
            <w:bottom w:val="none" w:sz="0" w:space="0" w:color="auto"/>
            <w:right w:val="none" w:sz="0" w:space="0" w:color="auto"/>
          </w:divBdr>
          <w:divsChild>
            <w:div w:id="102921844">
              <w:marLeft w:val="0"/>
              <w:marRight w:val="0"/>
              <w:marTop w:val="0"/>
              <w:marBottom w:val="0"/>
              <w:divBdr>
                <w:top w:val="none" w:sz="0" w:space="0" w:color="auto"/>
                <w:left w:val="none" w:sz="0" w:space="0" w:color="auto"/>
                <w:bottom w:val="none" w:sz="0" w:space="0" w:color="auto"/>
                <w:right w:val="none" w:sz="0" w:space="0" w:color="auto"/>
              </w:divBdr>
            </w:div>
            <w:div w:id="556210422">
              <w:marLeft w:val="0"/>
              <w:marRight w:val="0"/>
              <w:marTop w:val="0"/>
              <w:marBottom w:val="0"/>
              <w:divBdr>
                <w:top w:val="none" w:sz="0" w:space="0" w:color="auto"/>
                <w:left w:val="none" w:sz="0" w:space="0" w:color="auto"/>
                <w:bottom w:val="none" w:sz="0" w:space="0" w:color="auto"/>
                <w:right w:val="none" w:sz="0" w:space="0" w:color="auto"/>
              </w:divBdr>
            </w:div>
            <w:div w:id="901404586">
              <w:marLeft w:val="0"/>
              <w:marRight w:val="0"/>
              <w:marTop w:val="0"/>
              <w:marBottom w:val="0"/>
              <w:divBdr>
                <w:top w:val="none" w:sz="0" w:space="0" w:color="auto"/>
                <w:left w:val="none" w:sz="0" w:space="0" w:color="auto"/>
                <w:bottom w:val="none" w:sz="0" w:space="0" w:color="auto"/>
                <w:right w:val="none" w:sz="0" w:space="0" w:color="auto"/>
              </w:divBdr>
            </w:div>
            <w:div w:id="1210992694">
              <w:marLeft w:val="0"/>
              <w:marRight w:val="0"/>
              <w:marTop w:val="0"/>
              <w:marBottom w:val="0"/>
              <w:divBdr>
                <w:top w:val="none" w:sz="0" w:space="0" w:color="auto"/>
                <w:left w:val="none" w:sz="0" w:space="0" w:color="auto"/>
                <w:bottom w:val="none" w:sz="0" w:space="0" w:color="auto"/>
                <w:right w:val="none" w:sz="0" w:space="0" w:color="auto"/>
              </w:divBdr>
            </w:div>
            <w:div w:id="1619605232">
              <w:marLeft w:val="0"/>
              <w:marRight w:val="0"/>
              <w:marTop w:val="0"/>
              <w:marBottom w:val="0"/>
              <w:divBdr>
                <w:top w:val="none" w:sz="0" w:space="0" w:color="auto"/>
                <w:left w:val="none" w:sz="0" w:space="0" w:color="auto"/>
                <w:bottom w:val="none" w:sz="0" w:space="0" w:color="auto"/>
                <w:right w:val="none" w:sz="0" w:space="0" w:color="auto"/>
              </w:divBdr>
            </w:div>
            <w:div w:id="1732074286">
              <w:marLeft w:val="0"/>
              <w:marRight w:val="0"/>
              <w:marTop w:val="0"/>
              <w:marBottom w:val="0"/>
              <w:divBdr>
                <w:top w:val="none" w:sz="0" w:space="0" w:color="auto"/>
                <w:left w:val="none" w:sz="0" w:space="0" w:color="auto"/>
                <w:bottom w:val="none" w:sz="0" w:space="0" w:color="auto"/>
                <w:right w:val="none" w:sz="0" w:space="0" w:color="auto"/>
              </w:divBdr>
            </w:div>
            <w:div w:id="1781756093">
              <w:marLeft w:val="0"/>
              <w:marRight w:val="0"/>
              <w:marTop w:val="0"/>
              <w:marBottom w:val="0"/>
              <w:divBdr>
                <w:top w:val="none" w:sz="0" w:space="0" w:color="auto"/>
                <w:left w:val="none" w:sz="0" w:space="0" w:color="auto"/>
                <w:bottom w:val="none" w:sz="0" w:space="0" w:color="auto"/>
                <w:right w:val="none" w:sz="0" w:space="0" w:color="auto"/>
              </w:divBdr>
            </w:div>
            <w:div w:id="1870609532">
              <w:marLeft w:val="0"/>
              <w:marRight w:val="0"/>
              <w:marTop w:val="0"/>
              <w:marBottom w:val="0"/>
              <w:divBdr>
                <w:top w:val="none" w:sz="0" w:space="0" w:color="auto"/>
                <w:left w:val="none" w:sz="0" w:space="0" w:color="auto"/>
                <w:bottom w:val="none" w:sz="0" w:space="0" w:color="auto"/>
                <w:right w:val="none" w:sz="0" w:space="0" w:color="auto"/>
              </w:divBdr>
            </w:div>
            <w:div w:id="21258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3940">
      <w:bodyDiv w:val="1"/>
      <w:marLeft w:val="0"/>
      <w:marRight w:val="0"/>
      <w:marTop w:val="0"/>
      <w:marBottom w:val="0"/>
      <w:divBdr>
        <w:top w:val="none" w:sz="0" w:space="0" w:color="auto"/>
        <w:left w:val="none" w:sz="0" w:space="0" w:color="auto"/>
        <w:bottom w:val="none" w:sz="0" w:space="0" w:color="auto"/>
        <w:right w:val="none" w:sz="0" w:space="0" w:color="auto"/>
      </w:divBdr>
      <w:divsChild>
        <w:div w:id="20523212">
          <w:marLeft w:val="0"/>
          <w:marRight w:val="0"/>
          <w:marTop w:val="0"/>
          <w:marBottom w:val="0"/>
          <w:divBdr>
            <w:top w:val="none" w:sz="0" w:space="0" w:color="auto"/>
            <w:left w:val="none" w:sz="0" w:space="0" w:color="auto"/>
            <w:bottom w:val="none" w:sz="0" w:space="0" w:color="auto"/>
            <w:right w:val="none" w:sz="0" w:space="0" w:color="auto"/>
          </w:divBdr>
        </w:div>
        <w:div w:id="165561568">
          <w:marLeft w:val="0"/>
          <w:marRight w:val="0"/>
          <w:marTop w:val="0"/>
          <w:marBottom w:val="0"/>
          <w:divBdr>
            <w:top w:val="none" w:sz="0" w:space="0" w:color="auto"/>
            <w:left w:val="none" w:sz="0" w:space="0" w:color="auto"/>
            <w:bottom w:val="none" w:sz="0" w:space="0" w:color="auto"/>
            <w:right w:val="none" w:sz="0" w:space="0" w:color="auto"/>
          </w:divBdr>
        </w:div>
        <w:div w:id="189730821">
          <w:marLeft w:val="0"/>
          <w:marRight w:val="0"/>
          <w:marTop w:val="0"/>
          <w:marBottom w:val="0"/>
          <w:divBdr>
            <w:top w:val="none" w:sz="0" w:space="0" w:color="auto"/>
            <w:left w:val="none" w:sz="0" w:space="0" w:color="auto"/>
            <w:bottom w:val="none" w:sz="0" w:space="0" w:color="auto"/>
            <w:right w:val="none" w:sz="0" w:space="0" w:color="auto"/>
          </w:divBdr>
        </w:div>
        <w:div w:id="198931274">
          <w:marLeft w:val="0"/>
          <w:marRight w:val="0"/>
          <w:marTop w:val="0"/>
          <w:marBottom w:val="0"/>
          <w:divBdr>
            <w:top w:val="none" w:sz="0" w:space="0" w:color="auto"/>
            <w:left w:val="none" w:sz="0" w:space="0" w:color="auto"/>
            <w:bottom w:val="none" w:sz="0" w:space="0" w:color="auto"/>
            <w:right w:val="none" w:sz="0" w:space="0" w:color="auto"/>
          </w:divBdr>
        </w:div>
        <w:div w:id="327177481">
          <w:marLeft w:val="0"/>
          <w:marRight w:val="0"/>
          <w:marTop w:val="0"/>
          <w:marBottom w:val="0"/>
          <w:divBdr>
            <w:top w:val="none" w:sz="0" w:space="0" w:color="auto"/>
            <w:left w:val="none" w:sz="0" w:space="0" w:color="auto"/>
            <w:bottom w:val="none" w:sz="0" w:space="0" w:color="auto"/>
            <w:right w:val="none" w:sz="0" w:space="0" w:color="auto"/>
          </w:divBdr>
        </w:div>
        <w:div w:id="342782067">
          <w:marLeft w:val="0"/>
          <w:marRight w:val="0"/>
          <w:marTop w:val="0"/>
          <w:marBottom w:val="0"/>
          <w:divBdr>
            <w:top w:val="none" w:sz="0" w:space="0" w:color="auto"/>
            <w:left w:val="none" w:sz="0" w:space="0" w:color="auto"/>
            <w:bottom w:val="none" w:sz="0" w:space="0" w:color="auto"/>
            <w:right w:val="none" w:sz="0" w:space="0" w:color="auto"/>
          </w:divBdr>
        </w:div>
        <w:div w:id="345863415">
          <w:marLeft w:val="0"/>
          <w:marRight w:val="0"/>
          <w:marTop w:val="0"/>
          <w:marBottom w:val="0"/>
          <w:divBdr>
            <w:top w:val="none" w:sz="0" w:space="0" w:color="auto"/>
            <w:left w:val="none" w:sz="0" w:space="0" w:color="auto"/>
            <w:bottom w:val="none" w:sz="0" w:space="0" w:color="auto"/>
            <w:right w:val="none" w:sz="0" w:space="0" w:color="auto"/>
          </w:divBdr>
        </w:div>
        <w:div w:id="355161153">
          <w:marLeft w:val="0"/>
          <w:marRight w:val="0"/>
          <w:marTop w:val="0"/>
          <w:marBottom w:val="0"/>
          <w:divBdr>
            <w:top w:val="none" w:sz="0" w:space="0" w:color="auto"/>
            <w:left w:val="none" w:sz="0" w:space="0" w:color="auto"/>
            <w:bottom w:val="none" w:sz="0" w:space="0" w:color="auto"/>
            <w:right w:val="none" w:sz="0" w:space="0" w:color="auto"/>
          </w:divBdr>
        </w:div>
        <w:div w:id="385179429">
          <w:marLeft w:val="0"/>
          <w:marRight w:val="0"/>
          <w:marTop w:val="0"/>
          <w:marBottom w:val="0"/>
          <w:divBdr>
            <w:top w:val="none" w:sz="0" w:space="0" w:color="auto"/>
            <w:left w:val="none" w:sz="0" w:space="0" w:color="auto"/>
            <w:bottom w:val="none" w:sz="0" w:space="0" w:color="auto"/>
            <w:right w:val="none" w:sz="0" w:space="0" w:color="auto"/>
          </w:divBdr>
        </w:div>
        <w:div w:id="421342609">
          <w:marLeft w:val="0"/>
          <w:marRight w:val="0"/>
          <w:marTop w:val="0"/>
          <w:marBottom w:val="0"/>
          <w:divBdr>
            <w:top w:val="none" w:sz="0" w:space="0" w:color="auto"/>
            <w:left w:val="none" w:sz="0" w:space="0" w:color="auto"/>
            <w:bottom w:val="none" w:sz="0" w:space="0" w:color="auto"/>
            <w:right w:val="none" w:sz="0" w:space="0" w:color="auto"/>
          </w:divBdr>
        </w:div>
        <w:div w:id="438720491">
          <w:marLeft w:val="0"/>
          <w:marRight w:val="0"/>
          <w:marTop w:val="0"/>
          <w:marBottom w:val="0"/>
          <w:divBdr>
            <w:top w:val="none" w:sz="0" w:space="0" w:color="auto"/>
            <w:left w:val="none" w:sz="0" w:space="0" w:color="auto"/>
            <w:bottom w:val="none" w:sz="0" w:space="0" w:color="auto"/>
            <w:right w:val="none" w:sz="0" w:space="0" w:color="auto"/>
          </w:divBdr>
        </w:div>
        <w:div w:id="470640643">
          <w:marLeft w:val="0"/>
          <w:marRight w:val="0"/>
          <w:marTop w:val="0"/>
          <w:marBottom w:val="0"/>
          <w:divBdr>
            <w:top w:val="none" w:sz="0" w:space="0" w:color="auto"/>
            <w:left w:val="none" w:sz="0" w:space="0" w:color="auto"/>
            <w:bottom w:val="none" w:sz="0" w:space="0" w:color="auto"/>
            <w:right w:val="none" w:sz="0" w:space="0" w:color="auto"/>
          </w:divBdr>
        </w:div>
        <w:div w:id="520821542">
          <w:marLeft w:val="0"/>
          <w:marRight w:val="0"/>
          <w:marTop w:val="0"/>
          <w:marBottom w:val="0"/>
          <w:divBdr>
            <w:top w:val="none" w:sz="0" w:space="0" w:color="auto"/>
            <w:left w:val="none" w:sz="0" w:space="0" w:color="auto"/>
            <w:bottom w:val="none" w:sz="0" w:space="0" w:color="auto"/>
            <w:right w:val="none" w:sz="0" w:space="0" w:color="auto"/>
          </w:divBdr>
        </w:div>
        <w:div w:id="546186792">
          <w:marLeft w:val="0"/>
          <w:marRight w:val="0"/>
          <w:marTop w:val="0"/>
          <w:marBottom w:val="0"/>
          <w:divBdr>
            <w:top w:val="none" w:sz="0" w:space="0" w:color="auto"/>
            <w:left w:val="none" w:sz="0" w:space="0" w:color="auto"/>
            <w:bottom w:val="none" w:sz="0" w:space="0" w:color="auto"/>
            <w:right w:val="none" w:sz="0" w:space="0" w:color="auto"/>
          </w:divBdr>
        </w:div>
        <w:div w:id="604506801">
          <w:marLeft w:val="0"/>
          <w:marRight w:val="0"/>
          <w:marTop w:val="0"/>
          <w:marBottom w:val="0"/>
          <w:divBdr>
            <w:top w:val="none" w:sz="0" w:space="0" w:color="auto"/>
            <w:left w:val="none" w:sz="0" w:space="0" w:color="auto"/>
            <w:bottom w:val="none" w:sz="0" w:space="0" w:color="auto"/>
            <w:right w:val="none" w:sz="0" w:space="0" w:color="auto"/>
          </w:divBdr>
        </w:div>
        <w:div w:id="700009201">
          <w:marLeft w:val="0"/>
          <w:marRight w:val="0"/>
          <w:marTop w:val="0"/>
          <w:marBottom w:val="0"/>
          <w:divBdr>
            <w:top w:val="none" w:sz="0" w:space="0" w:color="auto"/>
            <w:left w:val="none" w:sz="0" w:space="0" w:color="auto"/>
            <w:bottom w:val="none" w:sz="0" w:space="0" w:color="auto"/>
            <w:right w:val="none" w:sz="0" w:space="0" w:color="auto"/>
          </w:divBdr>
        </w:div>
        <w:div w:id="715399909">
          <w:marLeft w:val="0"/>
          <w:marRight w:val="0"/>
          <w:marTop w:val="0"/>
          <w:marBottom w:val="0"/>
          <w:divBdr>
            <w:top w:val="none" w:sz="0" w:space="0" w:color="auto"/>
            <w:left w:val="none" w:sz="0" w:space="0" w:color="auto"/>
            <w:bottom w:val="none" w:sz="0" w:space="0" w:color="auto"/>
            <w:right w:val="none" w:sz="0" w:space="0" w:color="auto"/>
          </w:divBdr>
        </w:div>
        <w:div w:id="735936042">
          <w:marLeft w:val="0"/>
          <w:marRight w:val="0"/>
          <w:marTop w:val="0"/>
          <w:marBottom w:val="0"/>
          <w:divBdr>
            <w:top w:val="none" w:sz="0" w:space="0" w:color="auto"/>
            <w:left w:val="none" w:sz="0" w:space="0" w:color="auto"/>
            <w:bottom w:val="none" w:sz="0" w:space="0" w:color="auto"/>
            <w:right w:val="none" w:sz="0" w:space="0" w:color="auto"/>
          </w:divBdr>
        </w:div>
        <w:div w:id="741177927">
          <w:marLeft w:val="0"/>
          <w:marRight w:val="0"/>
          <w:marTop w:val="0"/>
          <w:marBottom w:val="0"/>
          <w:divBdr>
            <w:top w:val="none" w:sz="0" w:space="0" w:color="auto"/>
            <w:left w:val="none" w:sz="0" w:space="0" w:color="auto"/>
            <w:bottom w:val="none" w:sz="0" w:space="0" w:color="auto"/>
            <w:right w:val="none" w:sz="0" w:space="0" w:color="auto"/>
          </w:divBdr>
        </w:div>
        <w:div w:id="880555213">
          <w:marLeft w:val="0"/>
          <w:marRight w:val="0"/>
          <w:marTop w:val="0"/>
          <w:marBottom w:val="0"/>
          <w:divBdr>
            <w:top w:val="none" w:sz="0" w:space="0" w:color="auto"/>
            <w:left w:val="none" w:sz="0" w:space="0" w:color="auto"/>
            <w:bottom w:val="none" w:sz="0" w:space="0" w:color="auto"/>
            <w:right w:val="none" w:sz="0" w:space="0" w:color="auto"/>
          </w:divBdr>
        </w:div>
        <w:div w:id="945968756">
          <w:marLeft w:val="0"/>
          <w:marRight w:val="0"/>
          <w:marTop w:val="0"/>
          <w:marBottom w:val="0"/>
          <w:divBdr>
            <w:top w:val="none" w:sz="0" w:space="0" w:color="auto"/>
            <w:left w:val="none" w:sz="0" w:space="0" w:color="auto"/>
            <w:bottom w:val="none" w:sz="0" w:space="0" w:color="auto"/>
            <w:right w:val="none" w:sz="0" w:space="0" w:color="auto"/>
          </w:divBdr>
        </w:div>
        <w:div w:id="991829607">
          <w:marLeft w:val="0"/>
          <w:marRight w:val="0"/>
          <w:marTop w:val="0"/>
          <w:marBottom w:val="0"/>
          <w:divBdr>
            <w:top w:val="none" w:sz="0" w:space="0" w:color="auto"/>
            <w:left w:val="none" w:sz="0" w:space="0" w:color="auto"/>
            <w:bottom w:val="none" w:sz="0" w:space="0" w:color="auto"/>
            <w:right w:val="none" w:sz="0" w:space="0" w:color="auto"/>
          </w:divBdr>
        </w:div>
        <w:div w:id="1031035025">
          <w:marLeft w:val="0"/>
          <w:marRight w:val="0"/>
          <w:marTop w:val="0"/>
          <w:marBottom w:val="0"/>
          <w:divBdr>
            <w:top w:val="none" w:sz="0" w:space="0" w:color="auto"/>
            <w:left w:val="none" w:sz="0" w:space="0" w:color="auto"/>
            <w:bottom w:val="none" w:sz="0" w:space="0" w:color="auto"/>
            <w:right w:val="none" w:sz="0" w:space="0" w:color="auto"/>
          </w:divBdr>
        </w:div>
        <w:div w:id="1077434453">
          <w:marLeft w:val="0"/>
          <w:marRight w:val="0"/>
          <w:marTop w:val="0"/>
          <w:marBottom w:val="0"/>
          <w:divBdr>
            <w:top w:val="none" w:sz="0" w:space="0" w:color="auto"/>
            <w:left w:val="none" w:sz="0" w:space="0" w:color="auto"/>
            <w:bottom w:val="none" w:sz="0" w:space="0" w:color="auto"/>
            <w:right w:val="none" w:sz="0" w:space="0" w:color="auto"/>
          </w:divBdr>
        </w:div>
        <w:div w:id="1188834197">
          <w:marLeft w:val="0"/>
          <w:marRight w:val="0"/>
          <w:marTop w:val="0"/>
          <w:marBottom w:val="0"/>
          <w:divBdr>
            <w:top w:val="none" w:sz="0" w:space="0" w:color="auto"/>
            <w:left w:val="none" w:sz="0" w:space="0" w:color="auto"/>
            <w:bottom w:val="none" w:sz="0" w:space="0" w:color="auto"/>
            <w:right w:val="none" w:sz="0" w:space="0" w:color="auto"/>
          </w:divBdr>
        </w:div>
        <w:div w:id="1203906062">
          <w:marLeft w:val="0"/>
          <w:marRight w:val="0"/>
          <w:marTop w:val="0"/>
          <w:marBottom w:val="0"/>
          <w:divBdr>
            <w:top w:val="none" w:sz="0" w:space="0" w:color="auto"/>
            <w:left w:val="none" w:sz="0" w:space="0" w:color="auto"/>
            <w:bottom w:val="none" w:sz="0" w:space="0" w:color="auto"/>
            <w:right w:val="none" w:sz="0" w:space="0" w:color="auto"/>
          </w:divBdr>
        </w:div>
        <w:div w:id="1214192314">
          <w:marLeft w:val="0"/>
          <w:marRight w:val="0"/>
          <w:marTop w:val="0"/>
          <w:marBottom w:val="0"/>
          <w:divBdr>
            <w:top w:val="none" w:sz="0" w:space="0" w:color="auto"/>
            <w:left w:val="none" w:sz="0" w:space="0" w:color="auto"/>
            <w:bottom w:val="none" w:sz="0" w:space="0" w:color="auto"/>
            <w:right w:val="none" w:sz="0" w:space="0" w:color="auto"/>
          </w:divBdr>
        </w:div>
        <w:div w:id="1215700367">
          <w:marLeft w:val="0"/>
          <w:marRight w:val="0"/>
          <w:marTop w:val="0"/>
          <w:marBottom w:val="0"/>
          <w:divBdr>
            <w:top w:val="none" w:sz="0" w:space="0" w:color="auto"/>
            <w:left w:val="none" w:sz="0" w:space="0" w:color="auto"/>
            <w:bottom w:val="none" w:sz="0" w:space="0" w:color="auto"/>
            <w:right w:val="none" w:sz="0" w:space="0" w:color="auto"/>
          </w:divBdr>
        </w:div>
        <w:div w:id="1246454730">
          <w:marLeft w:val="0"/>
          <w:marRight w:val="0"/>
          <w:marTop w:val="0"/>
          <w:marBottom w:val="0"/>
          <w:divBdr>
            <w:top w:val="none" w:sz="0" w:space="0" w:color="auto"/>
            <w:left w:val="none" w:sz="0" w:space="0" w:color="auto"/>
            <w:bottom w:val="none" w:sz="0" w:space="0" w:color="auto"/>
            <w:right w:val="none" w:sz="0" w:space="0" w:color="auto"/>
          </w:divBdr>
        </w:div>
        <w:div w:id="1257209631">
          <w:marLeft w:val="0"/>
          <w:marRight w:val="0"/>
          <w:marTop w:val="0"/>
          <w:marBottom w:val="0"/>
          <w:divBdr>
            <w:top w:val="none" w:sz="0" w:space="0" w:color="auto"/>
            <w:left w:val="none" w:sz="0" w:space="0" w:color="auto"/>
            <w:bottom w:val="none" w:sz="0" w:space="0" w:color="auto"/>
            <w:right w:val="none" w:sz="0" w:space="0" w:color="auto"/>
          </w:divBdr>
        </w:div>
        <w:div w:id="1294678348">
          <w:marLeft w:val="0"/>
          <w:marRight w:val="0"/>
          <w:marTop w:val="0"/>
          <w:marBottom w:val="0"/>
          <w:divBdr>
            <w:top w:val="none" w:sz="0" w:space="0" w:color="auto"/>
            <w:left w:val="none" w:sz="0" w:space="0" w:color="auto"/>
            <w:bottom w:val="none" w:sz="0" w:space="0" w:color="auto"/>
            <w:right w:val="none" w:sz="0" w:space="0" w:color="auto"/>
          </w:divBdr>
        </w:div>
        <w:div w:id="1319456865">
          <w:marLeft w:val="0"/>
          <w:marRight w:val="0"/>
          <w:marTop w:val="0"/>
          <w:marBottom w:val="0"/>
          <w:divBdr>
            <w:top w:val="none" w:sz="0" w:space="0" w:color="auto"/>
            <w:left w:val="none" w:sz="0" w:space="0" w:color="auto"/>
            <w:bottom w:val="none" w:sz="0" w:space="0" w:color="auto"/>
            <w:right w:val="none" w:sz="0" w:space="0" w:color="auto"/>
          </w:divBdr>
        </w:div>
        <w:div w:id="1375151721">
          <w:marLeft w:val="0"/>
          <w:marRight w:val="0"/>
          <w:marTop w:val="0"/>
          <w:marBottom w:val="0"/>
          <w:divBdr>
            <w:top w:val="none" w:sz="0" w:space="0" w:color="auto"/>
            <w:left w:val="none" w:sz="0" w:space="0" w:color="auto"/>
            <w:bottom w:val="none" w:sz="0" w:space="0" w:color="auto"/>
            <w:right w:val="none" w:sz="0" w:space="0" w:color="auto"/>
          </w:divBdr>
        </w:div>
        <w:div w:id="1397825767">
          <w:marLeft w:val="0"/>
          <w:marRight w:val="0"/>
          <w:marTop w:val="0"/>
          <w:marBottom w:val="0"/>
          <w:divBdr>
            <w:top w:val="none" w:sz="0" w:space="0" w:color="auto"/>
            <w:left w:val="none" w:sz="0" w:space="0" w:color="auto"/>
            <w:bottom w:val="none" w:sz="0" w:space="0" w:color="auto"/>
            <w:right w:val="none" w:sz="0" w:space="0" w:color="auto"/>
          </w:divBdr>
        </w:div>
        <w:div w:id="1422215497">
          <w:marLeft w:val="0"/>
          <w:marRight w:val="0"/>
          <w:marTop w:val="0"/>
          <w:marBottom w:val="0"/>
          <w:divBdr>
            <w:top w:val="none" w:sz="0" w:space="0" w:color="auto"/>
            <w:left w:val="none" w:sz="0" w:space="0" w:color="auto"/>
            <w:bottom w:val="none" w:sz="0" w:space="0" w:color="auto"/>
            <w:right w:val="none" w:sz="0" w:space="0" w:color="auto"/>
          </w:divBdr>
        </w:div>
        <w:div w:id="1466773948">
          <w:marLeft w:val="0"/>
          <w:marRight w:val="0"/>
          <w:marTop w:val="0"/>
          <w:marBottom w:val="0"/>
          <w:divBdr>
            <w:top w:val="none" w:sz="0" w:space="0" w:color="auto"/>
            <w:left w:val="none" w:sz="0" w:space="0" w:color="auto"/>
            <w:bottom w:val="none" w:sz="0" w:space="0" w:color="auto"/>
            <w:right w:val="none" w:sz="0" w:space="0" w:color="auto"/>
          </w:divBdr>
        </w:div>
        <w:div w:id="1508180207">
          <w:marLeft w:val="0"/>
          <w:marRight w:val="0"/>
          <w:marTop w:val="0"/>
          <w:marBottom w:val="0"/>
          <w:divBdr>
            <w:top w:val="none" w:sz="0" w:space="0" w:color="auto"/>
            <w:left w:val="none" w:sz="0" w:space="0" w:color="auto"/>
            <w:bottom w:val="none" w:sz="0" w:space="0" w:color="auto"/>
            <w:right w:val="none" w:sz="0" w:space="0" w:color="auto"/>
          </w:divBdr>
        </w:div>
        <w:div w:id="1557737411">
          <w:marLeft w:val="0"/>
          <w:marRight w:val="0"/>
          <w:marTop w:val="0"/>
          <w:marBottom w:val="0"/>
          <w:divBdr>
            <w:top w:val="none" w:sz="0" w:space="0" w:color="auto"/>
            <w:left w:val="none" w:sz="0" w:space="0" w:color="auto"/>
            <w:bottom w:val="none" w:sz="0" w:space="0" w:color="auto"/>
            <w:right w:val="none" w:sz="0" w:space="0" w:color="auto"/>
          </w:divBdr>
        </w:div>
        <w:div w:id="1597666250">
          <w:marLeft w:val="0"/>
          <w:marRight w:val="0"/>
          <w:marTop w:val="0"/>
          <w:marBottom w:val="0"/>
          <w:divBdr>
            <w:top w:val="none" w:sz="0" w:space="0" w:color="auto"/>
            <w:left w:val="none" w:sz="0" w:space="0" w:color="auto"/>
            <w:bottom w:val="none" w:sz="0" w:space="0" w:color="auto"/>
            <w:right w:val="none" w:sz="0" w:space="0" w:color="auto"/>
          </w:divBdr>
        </w:div>
        <w:div w:id="1641226697">
          <w:marLeft w:val="0"/>
          <w:marRight w:val="0"/>
          <w:marTop w:val="0"/>
          <w:marBottom w:val="0"/>
          <w:divBdr>
            <w:top w:val="none" w:sz="0" w:space="0" w:color="auto"/>
            <w:left w:val="none" w:sz="0" w:space="0" w:color="auto"/>
            <w:bottom w:val="none" w:sz="0" w:space="0" w:color="auto"/>
            <w:right w:val="none" w:sz="0" w:space="0" w:color="auto"/>
          </w:divBdr>
        </w:div>
        <w:div w:id="1676347892">
          <w:marLeft w:val="0"/>
          <w:marRight w:val="0"/>
          <w:marTop w:val="0"/>
          <w:marBottom w:val="0"/>
          <w:divBdr>
            <w:top w:val="none" w:sz="0" w:space="0" w:color="auto"/>
            <w:left w:val="none" w:sz="0" w:space="0" w:color="auto"/>
            <w:bottom w:val="none" w:sz="0" w:space="0" w:color="auto"/>
            <w:right w:val="none" w:sz="0" w:space="0" w:color="auto"/>
          </w:divBdr>
        </w:div>
        <w:div w:id="1690376262">
          <w:marLeft w:val="0"/>
          <w:marRight w:val="0"/>
          <w:marTop w:val="0"/>
          <w:marBottom w:val="0"/>
          <w:divBdr>
            <w:top w:val="none" w:sz="0" w:space="0" w:color="auto"/>
            <w:left w:val="none" w:sz="0" w:space="0" w:color="auto"/>
            <w:bottom w:val="none" w:sz="0" w:space="0" w:color="auto"/>
            <w:right w:val="none" w:sz="0" w:space="0" w:color="auto"/>
          </w:divBdr>
        </w:div>
        <w:div w:id="1714576704">
          <w:marLeft w:val="0"/>
          <w:marRight w:val="0"/>
          <w:marTop w:val="0"/>
          <w:marBottom w:val="0"/>
          <w:divBdr>
            <w:top w:val="none" w:sz="0" w:space="0" w:color="auto"/>
            <w:left w:val="none" w:sz="0" w:space="0" w:color="auto"/>
            <w:bottom w:val="none" w:sz="0" w:space="0" w:color="auto"/>
            <w:right w:val="none" w:sz="0" w:space="0" w:color="auto"/>
          </w:divBdr>
        </w:div>
        <w:div w:id="1728723026">
          <w:marLeft w:val="0"/>
          <w:marRight w:val="0"/>
          <w:marTop w:val="0"/>
          <w:marBottom w:val="0"/>
          <w:divBdr>
            <w:top w:val="none" w:sz="0" w:space="0" w:color="auto"/>
            <w:left w:val="none" w:sz="0" w:space="0" w:color="auto"/>
            <w:bottom w:val="none" w:sz="0" w:space="0" w:color="auto"/>
            <w:right w:val="none" w:sz="0" w:space="0" w:color="auto"/>
          </w:divBdr>
        </w:div>
        <w:div w:id="1752267861">
          <w:marLeft w:val="0"/>
          <w:marRight w:val="0"/>
          <w:marTop w:val="0"/>
          <w:marBottom w:val="0"/>
          <w:divBdr>
            <w:top w:val="none" w:sz="0" w:space="0" w:color="auto"/>
            <w:left w:val="none" w:sz="0" w:space="0" w:color="auto"/>
            <w:bottom w:val="none" w:sz="0" w:space="0" w:color="auto"/>
            <w:right w:val="none" w:sz="0" w:space="0" w:color="auto"/>
          </w:divBdr>
        </w:div>
        <w:div w:id="1934194843">
          <w:marLeft w:val="0"/>
          <w:marRight w:val="0"/>
          <w:marTop w:val="0"/>
          <w:marBottom w:val="0"/>
          <w:divBdr>
            <w:top w:val="none" w:sz="0" w:space="0" w:color="auto"/>
            <w:left w:val="none" w:sz="0" w:space="0" w:color="auto"/>
            <w:bottom w:val="none" w:sz="0" w:space="0" w:color="auto"/>
            <w:right w:val="none" w:sz="0" w:space="0" w:color="auto"/>
          </w:divBdr>
        </w:div>
        <w:div w:id="1951736140">
          <w:marLeft w:val="0"/>
          <w:marRight w:val="0"/>
          <w:marTop w:val="0"/>
          <w:marBottom w:val="0"/>
          <w:divBdr>
            <w:top w:val="none" w:sz="0" w:space="0" w:color="auto"/>
            <w:left w:val="none" w:sz="0" w:space="0" w:color="auto"/>
            <w:bottom w:val="none" w:sz="0" w:space="0" w:color="auto"/>
            <w:right w:val="none" w:sz="0" w:space="0" w:color="auto"/>
          </w:divBdr>
        </w:div>
        <w:div w:id="1981838028">
          <w:marLeft w:val="0"/>
          <w:marRight w:val="0"/>
          <w:marTop w:val="0"/>
          <w:marBottom w:val="0"/>
          <w:divBdr>
            <w:top w:val="none" w:sz="0" w:space="0" w:color="auto"/>
            <w:left w:val="none" w:sz="0" w:space="0" w:color="auto"/>
            <w:bottom w:val="none" w:sz="0" w:space="0" w:color="auto"/>
            <w:right w:val="none" w:sz="0" w:space="0" w:color="auto"/>
          </w:divBdr>
        </w:div>
        <w:div w:id="2103525710">
          <w:marLeft w:val="0"/>
          <w:marRight w:val="0"/>
          <w:marTop w:val="0"/>
          <w:marBottom w:val="0"/>
          <w:divBdr>
            <w:top w:val="none" w:sz="0" w:space="0" w:color="auto"/>
            <w:left w:val="none" w:sz="0" w:space="0" w:color="auto"/>
            <w:bottom w:val="none" w:sz="0" w:space="0" w:color="auto"/>
            <w:right w:val="none" w:sz="0" w:space="0" w:color="auto"/>
          </w:divBdr>
        </w:div>
      </w:divsChild>
    </w:div>
    <w:div w:id="1867907524">
      <w:bodyDiv w:val="1"/>
      <w:marLeft w:val="0"/>
      <w:marRight w:val="0"/>
      <w:marTop w:val="0"/>
      <w:marBottom w:val="0"/>
      <w:divBdr>
        <w:top w:val="none" w:sz="0" w:space="0" w:color="auto"/>
        <w:left w:val="none" w:sz="0" w:space="0" w:color="auto"/>
        <w:bottom w:val="none" w:sz="0" w:space="0" w:color="auto"/>
        <w:right w:val="none" w:sz="0" w:space="0" w:color="auto"/>
      </w:divBdr>
    </w:div>
    <w:div w:id="1905795471">
      <w:bodyDiv w:val="1"/>
      <w:marLeft w:val="0"/>
      <w:marRight w:val="0"/>
      <w:marTop w:val="0"/>
      <w:marBottom w:val="0"/>
      <w:divBdr>
        <w:top w:val="none" w:sz="0" w:space="0" w:color="auto"/>
        <w:left w:val="none" w:sz="0" w:space="0" w:color="auto"/>
        <w:bottom w:val="none" w:sz="0" w:space="0" w:color="auto"/>
        <w:right w:val="none" w:sz="0" w:space="0" w:color="auto"/>
      </w:divBdr>
      <w:divsChild>
        <w:div w:id="251815358">
          <w:marLeft w:val="518"/>
          <w:marRight w:val="0"/>
          <w:marTop w:val="93"/>
          <w:marBottom w:val="0"/>
          <w:divBdr>
            <w:top w:val="none" w:sz="0" w:space="0" w:color="auto"/>
            <w:left w:val="none" w:sz="0" w:space="0" w:color="auto"/>
            <w:bottom w:val="none" w:sz="0" w:space="0" w:color="auto"/>
            <w:right w:val="none" w:sz="0" w:space="0" w:color="auto"/>
          </w:divBdr>
        </w:div>
        <w:div w:id="595792279">
          <w:marLeft w:val="518"/>
          <w:marRight w:val="0"/>
          <w:marTop w:val="93"/>
          <w:marBottom w:val="0"/>
          <w:divBdr>
            <w:top w:val="none" w:sz="0" w:space="0" w:color="auto"/>
            <w:left w:val="none" w:sz="0" w:space="0" w:color="auto"/>
            <w:bottom w:val="none" w:sz="0" w:space="0" w:color="auto"/>
            <w:right w:val="none" w:sz="0" w:space="0" w:color="auto"/>
          </w:divBdr>
        </w:div>
        <w:div w:id="679741599">
          <w:marLeft w:val="518"/>
          <w:marRight w:val="0"/>
          <w:marTop w:val="93"/>
          <w:marBottom w:val="0"/>
          <w:divBdr>
            <w:top w:val="none" w:sz="0" w:space="0" w:color="auto"/>
            <w:left w:val="none" w:sz="0" w:space="0" w:color="auto"/>
            <w:bottom w:val="none" w:sz="0" w:space="0" w:color="auto"/>
            <w:right w:val="none" w:sz="0" w:space="0" w:color="auto"/>
          </w:divBdr>
        </w:div>
        <w:div w:id="912735710">
          <w:marLeft w:val="518"/>
          <w:marRight w:val="0"/>
          <w:marTop w:val="93"/>
          <w:marBottom w:val="0"/>
          <w:divBdr>
            <w:top w:val="none" w:sz="0" w:space="0" w:color="auto"/>
            <w:left w:val="none" w:sz="0" w:space="0" w:color="auto"/>
            <w:bottom w:val="none" w:sz="0" w:space="0" w:color="auto"/>
            <w:right w:val="none" w:sz="0" w:space="0" w:color="auto"/>
          </w:divBdr>
        </w:div>
        <w:div w:id="1850632025">
          <w:marLeft w:val="518"/>
          <w:marRight w:val="0"/>
          <w:marTop w:val="93"/>
          <w:marBottom w:val="0"/>
          <w:divBdr>
            <w:top w:val="none" w:sz="0" w:space="0" w:color="auto"/>
            <w:left w:val="none" w:sz="0" w:space="0" w:color="auto"/>
            <w:bottom w:val="none" w:sz="0" w:space="0" w:color="auto"/>
            <w:right w:val="none" w:sz="0" w:space="0" w:color="auto"/>
          </w:divBdr>
        </w:div>
      </w:divsChild>
    </w:div>
    <w:div w:id="1913198542">
      <w:bodyDiv w:val="1"/>
      <w:marLeft w:val="0"/>
      <w:marRight w:val="0"/>
      <w:marTop w:val="0"/>
      <w:marBottom w:val="0"/>
      <w:divBdr>
        <w:top w:val="none" w:sz="0" w:space="0" w:color="auto"/>
        <w:left w:val="none" w:sz="0" w:space="0" w:color="auto"/>
        <w:bottom w:val="none" w:sz="0" w:space="0" w:color="auto"/>
        <w:right w:val="none" w:sz="0" w:space="0" w:color="auto"/>
      </w:divBdr>
    </w:div>
    <w:div w:id="1945768596">
      <w:bodyDiv w:val="1"/>
      <w:marLeft w:val="0"/>
      <w:marRight w:val="0"/>
      <w:marTop w:val="0"/>
      <w:marBottom w:val="0"/>
      <w:divBdr>
        <w:top w:val="none" w:sz="0" w:space="0" w:color="auto"/>
        <w:left w:val="none" w:sz="0" w:space="0" w:color="auto"/>
        <w:bottom w:val="none" w:sz="0" w:space="0" w:color="auto"/>
        <w:right w:val="none" w:sz="0" w:space="0" w:color="auto"/>
      </w:divBdr>
      <w:divsChild>
        <w:div w:id="147214654">
          <w:marLeft w:val="0"/>
          <w:marRight w:val="0"/>
          <w:marTop w:val="0"/>
          <w:marBottom w:val="0"/>
          <w:divBdr>
            <w:top w:val="none" w:sz="0" w:space="0" w:color="auto"/>
            <w:left w:val="none" w:sz="0" w:space="0" w:color="auto"/>
            <w:bottom w:val="none" w:sz="0" w:space="0" w:color="auto"/>
            <w:right w:val="none" w:sz="0" w:space="0" w:color="auto"/>
          </w:divBdr>
        </w:div>
        <w:div w:id="258030469">
          <w:marLeft w:val="0"/>
          <w:marRight w:val="0"/>
          <w:marTop w:val="0"/>
          <w:marBottom w:val="0"/>
          <w:divBdr>
            <w:top w:val="none" w:sz="0" w:space="0" w:color="auto"/>
            <w:left w:val="none" w:sz="0" w:space="0" w:color="auto"/>
            <w:bottom w:val="none" w:sz="0" w:space="0" w:color="auto"/>
            <w:right w:val="none" w:sz="0" w:space="0" w:color="auto"/>
          </w:divBdr>
        </w:div>
        <w:div w:id="1154371713">
          <w:marLeft w:val="0"/>
          <w:marRight w:val="0"/>
          <w:marTop w:val="0"/>
          <w:marBottom w:val="0"/>
          <w:divBdr>
            <w:top w:val="none" w:sz="0" w:space="0" w:color="auto"/>
            <w:left w:val="none" w:sz="0" w:space="0" w:color="auto"/>
            <w:bottom w:val="none" w:sz="0" w:space="0" w:color="auto"/>
            <w:right w:val="none" w:sz="0" w:space="0" w:color="auto"/>
          </w:divBdr>
        </w:div>
      </w:divsChild>
    </w:div>
    <w:div w:id="1951811119">
      <w:bodyDiv w:val="1"/>
      <w:marLeft w:val="0"/>
      <w:marRight w:val="0"/>
      <w:marTop w:val="0"/>
      <w:marBottom w:val="0"/>
      <w:divBdr>
        <w:top w:val="none" w:sz="0" w:space="0" w:color="auto"/>
        <w:left w:val="none" w:sz="0" w:space="0" w:color="auto"/>
        <w:bottom w:val="none" w:sz="0" w:space="0" w:color="auto"/>
        <w:right w:val="none" w:sz="0" w:space="0" w:color="auto"/>
      </w:divBdr>
      <w:divsChild>
        <w:div w:id="719596670">
          <w:marLeft w:val="0"/>
          <w:marRight w:val="0"/>
          <w:marTop w:val="0"/>
          <w:marBottom w:val="0"/>
          <w:divBdr>
            <w:top w:val="single" w:sz="2" w:space="0" w:color="D9D9E3"/>
            <w:left w:val="single" w:sz="2" w:space="0" w:color="D9D9E3"/>
            <w:bottom w:val="single" w:sz="2" w:space="0" w:color="D9D9E3"/>
            <w:right w:val="single" w:sz="2" w:space="0" w:color="D9D9E3"/>
          </w:divBdr>
          <w:divsChild>
            <w:div w:id="1497257337">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819455">
                  <w:marLeft w:val="0"/>
                  <w:marRight w:val="0"/>
                  <w:marTop w:val="0"/>
                  <w:marBottom w:val="0"/>
                  <w:divBdr>
                    <w:top w:val="single" w:sz="2" w:space="0" w:color="D9D9E3"/>
                    <w:left w:val="single" w:sz="2" w:space="0" w:color="D9D9E3"/>
                    <w:bottom w:val="single" w:sz="2" w:space="0" w:color="D9D9E3"/>
                    <w:right w:val="single" w:sz="2" w:space="0" w:color="D9D9E3"/>
                  </w:divBdr>
                  <w:divsChild>
                    <w:div w:id="543443258">
                      <w:marLeft w:val="0"/>
                      <w:marRight w:val="0"/>
                      <w:marTop w:val="0"/>
                      <w:marBottom w:val="0"/>
                      <w:divBdr>
                        <w:top w:val="single" w:sz="2" w:space="0" w:color="D9D9E3"/>
                        <w:left w:val="single" w:sz="2" w:space="0" w:color="D9D9E3"/>
                        <w:bottom w:val="single" w:sz="2" w:space="0" w:color="D9D9E3"/>
                        <w:right w:val="single" w:sz="2" w:space="0" w:color="D9D9E3"/>
                      </w:divBdr>
                      <w:divsChild>
                        <w:div w:id="1378504114">
                          <w:marLeft w:val="0"/>
                          <w:marRight w:val="0"/>
                          <w:marTop w:val="0"/>
                          <w:marBottom w:val="0"/>
                          <w:divBdr>
                            <w:top w:val="single" w:sz="2" w:space="0" w:color="D9D9E3"/>
                            <w:left w:val="single" w:sz="2" w:space="0" w:color="D9D9E3"/>
                            <w:bottom w:val="single" w:sz="2" w:space="0" w:color="D9D9E3"/>
                            <w:right w:val="single" w:sz="2" w:space="0" w:color="D9D9E3"/>
                          </w:divBdr>
                        </w:div>
                        <w:div w:id="1902207030">
                          <w:marLeft w:val="0"/>
                          <w:marRight w:val="0"/>
                          <w:marTop w:val="0"/>
                          <w:marBottom w:val="0"/>
                          <w:divBdr>
                            <w:top w:val="single" w:sz="2" w:space="0" w:color="D9D9E3"/>
                            <w:left w:val="single" w:sz="2" w:space="0" w:color="D9D9E3"/>
                            <w:bottom w:val="single" w:sz="2" w:space="0" w:color="D9D9E3"/>
                            <w:right w:val="single" w:sz="2" w:space="0" w:color="D9D9E3"/>
                          </w:divBdr>
                          <w:divsChild>
                            <w:div w:id="291325296">
                              <w:marLeft w:val="0"/>
                              <w:marRight w:val="0"/>
                              <w:marTop w:val="0"/>
                              <w:marBottom w:val="0"/>
                              <w:divBdr>
                                <w:top w:val="single" w:sz="2" w:space="0" w:color="D9D9E3"/>
                                <w:left w:val="single" w:sz="2" w:space="0" w:color="D9D9E3"/>
                                <w:bottom w:val="single" w:sz="2" w:space="0" w:color="D9D9E3"/>
                                <w:right w:val="single" w:sz="2" w:space="0" w:color="D9D9E3"/>
                              </w:divBdr>
                              <w:divsChild>
                                <w:div w:id="1535196772">
                                  <w:marLeft w:val="0"/>
                                  <w:marRight w:val="0"/>
                                  <w:marTop w:val="0"/>
                                  <w:marBottom w:val="0"/>
                                  <w:divBdr>
                                    <w:top w:val="single" w:sz="2" w:space="0" w:color="D9D9E3"/>
                                    <w:left w:val="single" w:sz="2" w:space="0" w:color="D9D9E3"/>
                                    <w:bottom w:val="single" w:sz="2" w:space="0" w:color="D9D9E3"/>
                                    <w:right w:val="single" w:sz="2" w:space="0" w:color="D9D9E3"/>
                                  </w:divBdr>
                                  <w:divsChild>
                                    <w:div w:id="1827168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02736161">
          <w:marLeft w:val="0"/>
          <w:marRight w:val="0"/>
          <w:marTop w:val="0"/>
          <w:marBottom w:val="0"/>
          <w:divBdr>
            <w:top w:val="single" w:sz="2" w:space="0" w:color="D9D9E3"/>
            <w:left w:val="single" w:sz="2" w:space="0" w:color="D9D9E3"/>
            <w:bottom w:val="single" w:sz="2" w:space="0" w:color="D9D9E3"/>
            <w:right w:val="single" w:sz="2" w:space="0" w:color="D9D9E3"/>
          </w:divBdr>
          <w:divsChild>
            <w:div w:id="1478910748">
              <w:marLeft w:val="0"/>
              <w:marRight w:val="0"/>
              <w:marTop w:val="100"/>
              <w:marBottom w:val="100"/>
              <w:divBdr>
                <w:top w:val="single" w:sz="2" w:space="0" w:color="D9D9E3"/>
                <w:left w:val="single" w:sz="2" w:space="0" w:color="D9D9E3"/>
                <w:bottom w:val="single" w:sz="2" w:space="0" w:color="D9D9E3"/>
                <w:right w:val="single" w:sz="2" w:space="0" w:color="D9D9E3"/>
              </w:divBdr>
              <w:divsChild>
                <w:div w:id="944386771">
                  <w:marLeft w:val="0"/>
                  <w:marRight w:val="0"/>
                  <w:marTop w:val="0"/>
                  <w:marBottom w:val="0"/>
                  <w:divBdr>
                    <w:top w:val="single" w:sz="2" w:space="0" w:color="D9D9E3"/>
                    <w:left w:val="single" w:sz="2" w:space="0" w:color="D9D9E3"/>
                    <w:bottom w:val="single" w:sz="2" w:space="0" w:color="D9D9E3"/>
                    <w:right w:val="single" w:sz="2" w:space="0" w:color="D9D9E3"/>
                  </w:divBdr>
                  <w:divsChild>
                    <w:div w:id="748427727">
                      <w:marLeft w:val="0"/>
                      <w:marRight w:val="0"/>
                      <w:marTop w:val="0"/>
                      <w:marBottom w:val="0"/>
                      <w:divBdr>
                        <w:top w:val="single" w:sz="2" w:space="0" w:color="D9D9E3"/>
                        <w:left w:val="single" w:sz="2" w:space="0" w:color="D9D9E3"/>
                        <w:bottom w:val="single" w:sz="2" w:space="0" w:color="D9D9E3"/>
                        <w:right w:val="single" w:sz="2" w:space="0" w:color="D9D9E3"/>
                      </w:divBdr>
                      <w:divsChild>
                        <w:div w:id="1842112464">
                          <w:marLeft w:val="0"/>
                          <w:marRight w:val="0"/>
                          <w:marTop w:val="0"/>
                          <w:marBottom w:val="0"/>
                          <w:divBdr>
                            <w:top w:val="single" w:sz="2" w:space="0" w:color="D9D9E3"/>
                            <w:left w:val="single" w:sz="2" w:space="0" w:color="D9D9E3"/>
                            <w:bottom w:val="single" w:sz="2" w:space="0" w:color="D9D9E3"/>
                            <w:right w:val="single" w:sz="2" w:space="0" w:color="D9D9E3"/>
                          </w:divBdr>
                          <w:divsChild>
                            <w:div w:id="1262029844">
                              <w:marLeft w:val="0"/>
                              <w:marRight w:val="0"/>
                              <w:marTop w:val="0"/>
                              <w:marBottom w:val="0"/>
                              <w:divBdr>
                                <w:top w:val="single" w:sz="2" w:space="0" w:color="D9D9E3"/>
                                <w:left w:val="single" w:sz="2" w:space="0" w:color="D9D9E3"/>
                                <w:bottom w:val="single" w:sz="2" w:space="0" w:color="D9D9E3"/>
                                <w:right w:val="single" w:sz="2" w:space="0" w:color="D9D9E3"/>
                              </w:divBdr>
                              <w:divsChild>
                                <w:div w:id="874390302">
                                  <w:marLeft w:val="0"/>
                                  <w:marRight w:val="0"/>
                                  <w:marTop w:val="0"/>
                                  <w:marBottom w:val="0"/>
                                  <w:divBdr>
                                    <w:top w:val="single" w:sz="2" w:space="0" w:color="D9D9E3"/>
                                    <w:left w:val="single" w:sz="2" w:space="0" w:color="D9D9E3"/>
                                    <w:bottom w:val="single" w:sz="2" w:space="0" w:color="D9D9E3"/>
                                    <w:right w:val="single" w:sz="2" w:space="0" w:color="D9D9E3"/>
                                  </w:divBdr>
                                  <w:divsChild>
                                    <w:div w:id="62778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62834342">
      <w:bodyDiv w:val="1"/>
      <w:marLeft w:val="0"/>
      <w:marRight w:val="0"/>
      <w:marTop w:val="0"/>
      <w:marBottom w:val="0"/>
      <w:divBdr>
        <w:top w:val="none" w:sz="0" w:space="0" w:color="auto"/>
        <w:left w:val="none" w:sz="0" w:space="0" w:color="auto"/>
        <w:bottom w:val="none" w:sz="0" w:space="0" w:color="auto"/>
        <w:right w:val="none" w:sz="0" w:space="0" w:color="auto"/>
      </w:divBdr>
      <w:divsChild>
        <w:div w:id="1238593630">
          <w:marLeft w:val="0"/>
          <w:marRight w:val="0"/>
          <w:marTop w:val="0"/>
          <w:marBottom w:val="0"/>
          <w:divBdr>
            <w:top w:val="none" w:sz="0" w:space="0" w:color="auto"/>
            <w:left w:val="none" w:sz="0" w:space="0" w:color="auto"/>
            <w:bottom w:val="none" w:sz="0" w:space="0" w:color="auto"/>
            <w:right w:val="none" w:sz="0" w:space="0" w:color="auto"/>
          </w:divBdr>
        </w:div>
        <w:div w:id="1374429997">
          <w:marLeft w:val="0"/>
          <w:marRight w:val="0"/>
          <w:marTop w:val="0"/>
          <w:marBottom w:val="0"/>
          <w:divBdr>
            <w:top w:val="none" w:sz="0" w:space="0" w:color="auto"/>
            <w:left w:val="none" w:sz="0" w:space="0" w:color="auto"/>
            <w:bottom w:val="none" w:sz="0" w:space="0" w:color="auto"/>
            <w:right w:val="none" w:sz="0" w:space="0" w:color="auto"/>
          </w:divBdr>
        </w:div>
        <w:div w:id="1780249096">
          <w:marLeft w:val="0"/>
          <w:marRight w:val="0"/>
          <w:marTop w:val="0"/>
          <w:marBottom w:val="0"/>
          <w:divBdr>
            <w:top w:val="none" w:sz="0" w:space="0" w:color="auto"/>
            <w:left w:val="none" w:sz="0" w:space="0" w:color="auto"/>
            <w:bottom w:val="none" w:sz="0" w:space="0" w:color="auto"/>
            <w:right w:val="none" w:sz="0" w:space="0" w:color="auto"/>
          </w:divBdr>
        </w:div>
      </w:divsChild>
    </w:div>
    <w:div w:id="1967271541">
      <w:bodyDiv w:val="1"/>
      <w:marLeft w:val="0"/>
      <w:marRight w:val="0"/>
      <w:marTop w:val="0"/>
      <w:marBottom w:val="0"/>
      <w:divBdr>
        <w:top w:val="none" w:sz="0" w:space="0" w:color="auto"/>
        <w:left w:val="none" w:sz="0" w:space="0" w:color="auto"/>
        <w:bottom w:val="none" w:sz="0" w:space="0" w:color="auto"/>
        <w:right w:val="none" w:sz="0" w:space="0" w:color="auto"/>
      </w:divBdr>
      <w:divsChild>
        <w:div w:id="190993703">
          <w:marLeft w:val="0"/>
          <w:marRight w:val="0"/>
          <w:marTop w:val="0"/>
          <w:marBottom w:val="0"/>
          <w:divBdr>
            <w:top w:val="none" w:sz="0" w:space="0" w:color="auto"/>
            <w:left w:val="none" w:sz="0" w:space="0" w:color="auto"/>
            <w:bottom w:val="none" w:sz="0" w:space="0" w:color="auto"/>
            <w:right w:val="none" w:sz="0" w:space="0" w:color="auto"/>
          </w:divBdr>
        </w:div>
        <w:div w:id="544290896">
          <w:marLeft w:val="0"/>
          <w:marRight w:val="0"/>
          <w:marTop w:val="0"/>
          <w:marBottom w:val="0"/>
          <w:divBdr>
            <w:top w:val="none" w:sz="0" w:space="0" w:color="auto"/>
            <w:left w:val="none" w:sz="0" w:space="0" w:color="auto"/>
            <w:bottom w:val="none" w:sz="0" w:space="0" w:color="auto"/>
            <w:right w:val="none" w:sz="0" w:space="0" w:color="auto"/>
          </w:divBdr>
        </w:div>
        <w:div w:id="584651403">
          <w:marLeft w:val="0"/>
          <w:marRight w:val="0"/>
          <w:marTop w:val="0"/>
          <w:marBottom w:val="0"/>
          <w:divBdr>
            <w:top w:val="none" w:sz="0" w:space="0" w:color="auto"/>
            <w:left w:val="none" w:sz="0" w:space="0" w:color="auto"/>
            <w:bottom w:val="none" w:sz="0" w:space="0" w:color="auto"/>
            <w:right w:val="none" w:sz="0" w:space="0" w:color="auto"/>
          </w:divBdr>
        </w:div>
        <w:div w:id="1296332892">
          <w:marLeft w:val="0"/>
          <w:marRight w:val="0"/>
          <w:marTop w:val="0"/>
          <w:marBottom w:val="0"/>
          <w:divBdr>
            <w:top w:val="none" w:sz="0" w:space="0" w:color="auto"/>
            <w:left w:val="none" w:sz="0" w:space="0" w:color="auto"/>
            <w:bottom w:val="none" w:sz="0" w:space="0" w:color="auto"/>
            <w:right w:val="none" w:sz="0" w:space="0" w:color="auto"/>
          </w:divBdr>
        </w:div>
        <w:div w:id="1820027852">
          <w:marLeft w:val="0"/>
          <w:marRight w:val="0"/>
          <w:marTop w:val="0"/>
          <w:marBottom w:val="0"/>
          <w:divBdr>
            <w:top w:val="none" w:sz="0" w:space="0" w:color="auto"/>
            <w:left w:val="none" w:sz="0" w:space="0" w:color="auto"/>
            <w:bottom w:val="none" w:sz="0" w:space="0" w:color="auto"/>
            <w:right w:val="none" w:sz="0" w:space="0" w:color="auto"/>
          </w:divBdr>
        </w:div>
      </w:divsChild>
    </w:div>
    <w:div w:id="2005467664">
      <w:bodyDiv w:val="1"/>
      <w:marLeft w:val="0"/>
      <w:marRight w:val="0"/>
      <w:marTop w:val="0"/>
      <w:marBottom w:val="0"/>
      <w:divBdr>
        <w:top w:val="none" w:sz="0" w:space="0" w:color="auto"/>
        <w:left w:val="none" w:sz="0" w:space="0" w:color="auto"/>
        <w:bottom w:val="none" w:sz="0" w:space="0" w:color="auto"/>
        <w:right w:val="none" w:sz="0" w:space="0" w:color="auto"/>
      </w:divBdr>
      <w:divsChild>
        <w:div w:id="814836937">
          <w:marLeft w:val="0"/>
          <w:marRight w:val="0"/>
          <w:marTop w:val="0"/>
          <w:marBottom w:val="0"/>
          <w:divBdr>
            <w:top w:val="none" w:sz="0" w:space="0" w:color="auto"/>
            <w:left w:val="none" w:sz="0" w:space="0" w:color="auto"/>
            <w:bottom w:val="none" w:sz="0" w:space="0" w:color="auto"/>
            <w:right w:val="none" w:sz="0" w:space="0" w:color="auto"/>
          </w:divBdr>
        </w:div>
        <w:div w:id="1802184124">
          <w:marLeft w:val="0"/>
          <w:marRight w:val="0"/>
          <w:marTop w:val="0"/>
          <w:marBottom w:val="0"/>
          <w:divBdr>
            <w:top w:val="none" w:sz="0" w:space="0" w:color="auto"/>
            <w:left w:val="none" w:sz="0" w:space="0" w:color="auto"/>
            <w:bottom w:val="none" w:sz="0" w:space="0" w:color="auto"/>
            <w:right w:val="none" w:sz="0" w:space="0" w:color="auto"/>
          </w:divBdr>
        </w:div>
      </w:divsChild>
    </w:div>
    <w:div w:id="2123648314">
      <w:bodyDiv w:val="1"/>
      <w:marLeft w:val="0"/>
      <w:marRight w:val="0"/>
      <w:marTop w:val="0"/>
      <w:marBottom w:val="0"/>
      <w:divBdr>
        <w:top w:val="none" w:sz="0" w:space="0" w:color="auto"/>
        <w:left w:val="none" w:sz="0" w:space="0" w:color="auto"/>
        <w:bottom w:val="none" w:sz="0" w:space="0" w:color="auto"/>
        <w:right w:val="none" w:sz="0" w:space="0" w:color="auto"/>
      </w:divBdr>
    </w:div>
    <w:div w:id="2134325135">
      <w:bodyDiv w:val="1"/>
      <w:marLeft w:val="0"/>
      <w:marRight w:val="0"/>
      <w:marTop w:val="0"/>
      <w:marBottom w:val="0"/>
      <w:divBdr>
        <w:top w:val="none" w:sz="0" w:space="0" w:color="auto"/>
        <w:left w:val="none" w:sz="0" w:space="0" w:color="auto"/>
        <w:bottom w:val="none" w:sz="0" w:space="0" w:color="auto"/>
        <w:right w:val="none" w:sz="0" w:space="0" w:color="auto"/>
      </w:divBdr>
      <w:divsChild>
        <w:div w:id="7840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europejskie.gov.pl/raporty-i-analizy/lista-projektow-realizowanych-z-funduszy-europejskich-w-polsce-w-latach-2021-20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ean-digital-innovation-hubs.ec.europa.eu/open-d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E54888D66EB4D83AB1EFA5A776C7D" ma:contentTypeVersion="3" ma:contentTypeDescription="Create a new document." ma:contentTypeScope="" ma:versionID="cb034f26ee976c1084e3857d89286581">
  <xsd:schema xmlns:xsd="http://www.w3.org/2001/XMLSchema" xmlns:xs="http://www.w3.org/2001/XMLSchema" xmlns:p="http://schemas.microsoft.com/office/2006/metadata/properties" xmlns:ns2="c9b1606c-ee5a-46c4-99f6-1d84d5c21277" targetNamespace="http://schemas.microsoft.com/office/2006/metadata/properties" ma:root="true" ma:fieldsID="900197e7523be8bec20dea8f189142ad" ns2:_="">
    <xsd:import namespace="c9b1606c-ee5a-46c4-99f6-1d84d5c212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1606c-ee5a-46c4-99f6-1d84d5c21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7FF0F-942B-426A-A0C4-F489F7AB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1606c-ee5a-46c4-99f6-1d84d5c21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9344F-DCD2-44C1-AD42-0761A5594D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1D8BC0-83CE-4ACB-94F2-53C7E273FE6D}">
  <ds:schemaRefs>
    <ds:schemaRef ds:uri="http://schemas.openxmlformats.org/officeDocument/2006/bibliography"/>
  </ds:schemaRefs>
</ds:datastoreItem>
</file>

<file path=customXml/itemProps4.xml><?xml version="1.0" encoding="utf-8"?>
<ds:datastoreItem xmlns:ds="http://schemas.openxmlformats.org/officeDocument/2006/customXml" ds:itemID="{43B25ED1-3B43-4CEA-B045-792DDD18C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10600</Words>
  <Characters>63603</Characters>
  <Application>Microsoft Office Word</Application>
  <DocSecurity>0</DocSecurity>
  <Lines>530</Lines>
  <Paragraphs>148</Paragraphs>
  <ScaleCrop>false</ScaleCrop>
  <Company>Polska Agencja Rozwoju Przedsiębiorczości</Company>
  <LinksUpToDate>false</LinksUpToDate>
  <CharactersWithSpaces>74055</CharactersWithSpaces>
  <SharedDoc>false</SharedDoc>
  <HLinks>
    <vt:vector size="54" baseType="variant">
      <vt:variant>
        <vt:i4>7667816</vt:i4>
      </vt:variant>
      <vt:variant>
        <vt:i4>42</vt:i4>
      </vt:variant>
      <vt:variant>
        <vt:i4>0</vt:i4>
      </vt:variant>
      <vt:variant>
        <vt:i4>5</vt:i4>
      </vt:variant>
      <vt:variant>
        <vt:lpwstr>https://funduszeeuropejskie.gov.pl/raporty-i-analizy/lista-projektow-realizowanych-z-funduszy-europejskich-w-polsce-w-latach-2021-2027/</vt:lpwstr>
      </vt:variant>
      <vt:variant>
        <vt:lpwstr/>
      </vt:variant>
      <vt:variant>
        <vt:i4>1507387</vt:i4>
      </vt:variant>
      <vt:variant>
        <vt:i4>38</vt:i4>
      </vt:variant>
      <vt:variant>
        <vt:i4>0</vt:i4>
      </vt:variant>
      <vt:variant>
        <vt:i4>5</vt:i4>
      </vt:variant>
      <vt:variant>
        <vt:lpwstr/>
      </vt:variant>
      <vt:variant>
        <vt:lpwstr>_Toc226664905</vt:lpwstr>
      </vt:variant>
      <vt:variant>
        <vt:i4>1507387</vt:i4>
      </vt:variant>
      <vt:variant>
        <vt:i4>32</vt:i4>
      </vt:variant>
      <vt:variant>
        <vt:i4>0</vt:i4>
      </vt:variant>
      <vt:variant>
        <vt:i4>5</vt:i4>
      </vt:variant>
      <vt:variant>
        <vt:lpwstr/>
      </vt:variant>
      <vt:variant>
        <vt:lpwstr>_Toc226664904</vt:lpwstr>
      </vt:variant>
      <vt:variant>
        <vt:i4>1507387</vt:i4>
      </vt:variant>
      <vt:variant>
        <vt:i4>26</vt:i4>
      </vt:variant>
      <vt:variant>
        <vt:i4>0</vt:i4>
      </vt:variant>
      <vt:variant>
        <vt:i4>5</vt:i4>
      </vt:variant>
      <vt:variant>
        <vt:lpwstr/>
      </vt:variant>
      <vt:variant>
        <vt:lpwstr>_Toc226664903</vt:lpwstr>
      </vt:variant>
      <vt:variant>
        <vt:i4>1507387</vt:i4>
      </vt:variant>
      <vt:variant>
        <vt:i4>20</vt:i4>
      </vt:variant>
      <vt:variant>
        <vt:i4>0</vt:i4>
      </vt:variant>
      <vt:variant>
        <vt:i4>5</vt:i4>
      </vt:variant>
      <vt:variant>
        <vt:lpwstr/>
      </vt:variant>
      <vt:variant>
        <vt:lpwstr>_Toc226664901</vt:lpwstr>
      </vt:variant>
      <vt:variant>
        <vt:i4>1507387</vt:i4>
      </vt:variant>
      <vt:variant>
        <vt:i4>14</vt:i4>
      </vt:variant>
      <vt:variant>
        <vt:i4>0</vt:i4>
      </vt:variant>
      <vt:variant>
        <vt:i4>5</vt:i4>
      </vt:variant>
      <vt:variant>
        <vt:lpwstr/>
      </vt:variant>
      <vt:variant>
        <vt:lpwstr>_Toc226664900</vt:lpwstr>
      </vt:variant>
      <vt:variant>
        <vt:i4>1966138</vt:i4>
      </vt:variant>
      <vt:variant>
        <vt:i4>8</vt:i4>
      </vt:variant>
      <vt:variant>
        <vt:i4>0</vt:i4>
      </vt:variant>
      <vt:variant>
        <vt:i4>5</vt:i4>
      </vt:variant>
      <vt:variant>
        <vt:lpwstr/>
      </vt:variant>
      <vt:variant>
        <vt:lpwstr>_Toc226664899</vt:lpwstr>
      </vt:variant>
      <vt:variant>
        <vt:i4>1966138</vt:i4>
      </vt:variant>
      <vt:variant>
        <vt:i4>2</vt:i4>
      </vt:variant>
      <vt:variant>
        <vt:i4>0</vt:i4>
      </vt:variant>
      <vt:variant>
        <vt:i4>5</vt:i4>
      </vt:variant>
      <vt:variant>
        <vt:lpwstr/>
      </vt:variant>
      <vt:variant>
        <vt:lpwstr>_Toc226664897</vt:lpwstr>
      </vt:variant>
      <vt:variant>
        <vt:i4>3866737</vt:i4>
      </vt:variant>
      <vt:variant>
        <vt:i4>0</vt:i4>
      </vt:variant>
      <vt:variant>
        <vt:i4>0</vt:i4>
      </vt:variant>
      <vt:variant>
        <vt:i4>5</vt:i4>
      </vt:variant>
      <vt:variant>
        <vt:lpwstr>https://european-digital-innovation-hubs.ec.europa.eu/open-dma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Łyciuk-Bzdyra Małgorzata</dc:creator>
  <cp:keywords/>
  <dc:description/>
  <cp:lastModifiedBy>Amruszkiewicz-Wojczuk Anna</cp:lastModifiedBy>
  <cp:revision>4</cp:revision>
  <cp:lastPrinted>2026-03-12T18:14:00Z</cp:lastPrinted>
  <dcterms:created xsi:type="dcterms:W3CDTF">2026-04-13T08:01:00Z</dcterms:created>
  <dcterms:modified xsi:type="dcterms:W3CDTF">2026-04-13T08:03:00Z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0x010100C59E54888D66EB4D83AB1EFA5A776C7D</vt:lpwstr>
  </property>
  <property fmtid="{D5CDD505-2E9C-101B-9397-08002B2CF9AE}" pid="3" name="ClassificationContentMarkingHeaderShapeIds">
    <vt:lpwstr>140a2f2,e9c1033,478ccc9</vt:lpwstr>
  </property>
  <property fmtid="{D5CDD505-2E9C-101B-9397-08002B2CF9AE}" pid="4" name="ClassificationContentMarkingHeaderFontProps">
    <vt:lpwstr>#000000,8,Aptos</vt:lpwstr>
  </property>
  <property fmtid="{D5CDD505-2E9C-101B-9397-08002B2CF9AE}" pid="5" name="ClassificationContentMarkingHeaderText">
    <vt:lpwstr>Ograniczony dostęp</vt:lpwstr>
  </property>
  <property fmtid="{D5CDD505-2E9C-101B-9397-08002B2CF9AE}" pid="6" name="ClassificationContentMarkingFooterShapeIds">
    <vt:lpwstr>265d88b5,5c4530a1,6f25bc7b</vt:lpwstr>
  </property>
  <property fmtid="{D5CDD505-2E9C-101B-9397-08002B2CF9AE}" pid="7" name="ClassificationContentMarkingFooterFontProps">
    <vt:lpwstr>#000000,8,Aptos</vt:lpwstr>
  </property>
  <property fmtid="{D5CDD505-2E9C-101B-9397-08002B2CF9AE}" pid="8" name="ClassificationContentMarkingFooterText">
    <vt:lpwstr>Ograniczony dostęp</vt:lpwstr>
  </property>
  <property fmtid="{D5CDD505-2E9C-101B-9397-08002B2CF9AE}" pid="9" name="MSIP_Label_d480ff4e-5ef0-410f-9bc0-1309a3e91176_Enabled">
    <vt:lpwstr>true</vt:lpwstr>
  </property>
  <property fmtid="{D5CDD505-2E9C-101B-9397-08002B2CF9AE}" pid="10" name="MSIP_Label_d480ff4e-5ef0-410f-9bc0-1309a3e91176_SetDate">
    <vt:lpwstr>2026-03-27T06:03:16Z</vt:lpwstr>
  </property>
  <property fmtid="{D5CDD505-2E9C-101B-9397-08002B2CF9AE}" pid="11" name="MSIP_Label_d480ff4e-5ef0-410f-9bc0-1309a3e91176_Method">
    <vt:lpwstr>Standard</vt:lpwstr>
  </property>
  <property fmtid="{D5CDD505-2E9C-101B-9397-08002B2CF9AE}" pid="12" name="MSIP_Label_d480ff4e-5ef0-410f-9bc0-1309a3e91176_Name">
    <vt:lpwstr>DC_Ograniczony dostęp</vt:lpwstr>
  </property>
  <property fmtid="{D5CDD505-2E9C-101B-9397-08002B2CF9AE}" pid="13" name="MSIP_Label_d480ff4e-5ef0-410f-9bc0-1309a3e91176_SiteId">
    <vt:lpwstr>29bb5b9c-200a-4906-89ef-c651c86ab301</vt:lpwstr>
  </property>
  <property fmtid="{D5CDD505-2E9C-101B-9397-08002B2CF9AE}" pid="14" name="MSIP_Label_d480ff4e-5ef0-410f-9bc0-1309a3e91176_ActionId">
    <vt:lpwstr>85571674-20c3-4d96-a05e-561c7e43d12b</vt:lpwstr>
  </property>
  <property fmtid="{D5CDD505-2E9C-101B-9397-08002B2CF9AE}" pid="15" name="MSIP_Label_d480ff4e-5ef0-410f-9bc0-1309a3e91176_ContentBits">
    <vt:lpwstr>3</vt:lpwstr>
  </property>
  <property fmtid="{D5CDD505-2E9C-101B-9397-08002B2CF9AE}" pid="16" name="MSIP_Label_d480ff4e-5ef0-410f-9bc0-1309a3e91176_Tag">
    <vt:lpwstr>10, 3, 0, 1</vt:lpwstr>
  </property>
</Properties>
</file>